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E646A7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Madison</w:t>
      </w:r>
      <w:r w:rsidR="001120CE">
        <w:rPr>
          <w:b/>
          <w:sz w:val="28"/>
          <w:szCs w:val="28"/>
        </w:rPr>
        <w:t xml:space="preserve"> </w:t>
      </w:r>
      <w:r w:rsidR="00BA269A">
        <w:rPr>
          <w:b/>
          <w:sz w:val="28"/>
          <w:szCs w:val="28"/>
        </w:rPr>
        <w:t xml:space="preserve">County Planning </w:t>
      </w:r>
      <w:r w:rsidR="00396243">
        <w:rPr>
          <w:b/>
          <w:sz w:val="28"/>
          <w:szCs w:val="28"/>
        </w:rPr>
        <w:t>Meeting</w:t>
      </w:r>
    </w:p>
    <w:p w:rsidR="00396243" w:rsidRDefault="00AB5F95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CD577F" w:rsidRPr="0040609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June 4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AB5F95">
        <w:rPr>
          <w:b/>
          <w:sz w:val="28"/>
          <w:szCs w:val="28"/>
        </w:rPr>
        <w:t>1</w:t>
      </w:r>
      <w:r w:rsidR="00E646A7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>:</w:t>
      </w:r>
      <w:r w:rsidR="00E646A7">
        <w:rPr>
          <w:b/>
          <w:sz w:val="28"/>
          <w:szCs w:val="28"/>
        </w:rPr>
        <w:t>0</w:t>
      </w:r>
      <w:r w:rsidR="00AB5F95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 xml:space="preserve"> </w:t>
      </w:r>
      <w:r w:rsidR="00E646A7">
        <w:rPr>
          <w:b/>
          <w:sz w:val="28"/>
          <w:szCs w:val="28"/>
        </w:rPr>
        <w:t>a</w:t>
      </w:r>
      <w:r w:rsidR="001120CE">
        <w:rPr>
          <w:b/>
          <w:sz w:val="28"/>
          <w:szCs w:val="28"/>
        </w:rPr>
        <w:t xml:space="preserve">.m. to </w:t>
      </w:r>
      <w:r w:rsidR="00E646A7">
        <w:rPr>
          <w:b/>
          <w:sz w:val="28"/>
          <w:szCs w:val="28"/>
        </w:rPr>
        <w:t>12</w:t>
      </w:r>
      <w:r w:rsidR="001120CE">
        <w:rPr>
          <w:b/>
          <w:sz w:val="28"/>
          <w:szCs w:val="28"/>
        </w:rPr>
        <w:t>:</w:t>
      </w:r>
      <w:r w:rsidR="00E646A7">
        <w:rPr>
          <w:b/>
          <w:sz w:val="28"/>
          <w:szCs w:val="28"/>
        </w:rPr>
        <w:t>0</w:t>
      </w:r>
      <w:r w:rsidR="001120CE">
        <w:rPr>
          <w:b/>
          <w:sz w:val="28"/>
          <w:szCs w:val="28"/>
        </w:rPr>
        <w:t>0 p.m.</w:t>
      </w:r>
    </w:p>
    <w:p w:rsidR="00CD577F" w:rsidRPr="0040609C" w:rsidRDefault="00EB56CF" w:rsidP="00EB56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Madison County Courthouse </w:t>
      </w:r>
      <w:r>
        <w:rPr>
          <w:rFonts w:cs="Calibri"/>
          <w:sz w:val="24"/>
          <w:szCs w:val="24"/>
        </w:rPr>
        <w:t>•</w:t>
      </w:r>
      <w:r>
        <w:rPr>
          <w:sz w:val="24"/>
          <w:szCs w:val="24"/>
        </w:rPr>
        <w:t xml:space="preserve"> Commissioners’ Courtroom</w:t>
      </w:r>
    </w:p>
    <w:p w:rsidR="00CD577F" w:rsidRPr="0040609C" w:rsidRDefault="00EB56CF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101 West Main </w:t>
      </w:r>
      <w:r w:rsidR="00CD577F" w:rsidRPr="0040609C">
        <w:rPr>
          <w:sz w:val="24"/>
          <w:szCs w:val="24"/>
        </w:rPr>
        <w:t xml:space="preserve">Street </w:t>
      </w:r>
      <w:r w:rsidR="00CD577F" w:rsidRPr="0040609C">
        <w:rPr>
          <w:rFonts w:cs="Calibri"/>
          <w:sz w:val="24"/>
          <w:szCs w:val="24"/>
        </w:rPr>
        <w:t xml:space="preserve">• </w:t>
      </w:r>
      <w:r w:rsidR="00E646A7">
        <w:rPr>
          <w:rFonts w:cs="Calibri"/>
          <w:sz w:val="24"/>
          <w:szCs w:val="24"/>
        </w:rPr>
        <w:t>Madison</w:t>
      </w:r>
      <w:r w:rsidR="00AB5F95">
        <w:rPr>
          <w:rFonts w:cs="Calibri"/>
          <w:sz w:val="24"/>
          <w:szCs w:val="24"/>
        </w:rPr>
        <w:t>ville</w:t>
      </w:r>
      <w:r w:rsidR="001120CE">
        <w:rPr>
          <w:rFonts w:cs="Calibri"/>
          <w:sz w:val="24"/>
          <w:szCs w:val="24"/>
        </w:rPr>
        <w:t>, T</w:t>
      </w:r>
      <w:r w:rsidR="00CD577F" w:rsidRPr="0040609C">
        <w:rPr>
          <w:rFonts w:cs="Calibri"/>
          <w:sz w:val="24"/>
          <w:szCs w:val="24"/>
        </w:rPr>
        <w:t>exas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920C5" wp14:editId="1BEAF3B8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1810FE" w:rsidRDefault="001810FE" w:rsidP="00663338">
      <w:pPr>
        <w:jc w:val="center"/>
        <w:rPr>
          <w:b/>
          <w:sz w:val="24"/>
          <w:szCs w:val="24"/>
        </w:rPr>
      </w:pPr>
    </w:p>
    <w:p w:rsidR="001810FE" w:rsidRDefault="001810FE" w:rsidP="001810FE">
      <w:pPr>
        <w:spacing w:after="0" w:line="240" w:lineRule="auto"/>
        <w:jc w:val="center"/>
        <w:rPr>
          <w:i/>
        </w:rPr>
      </w:pPr>
    </w:p>
    <w:p w:rsidR="001810FE" w:rsidRPr="002F4967" w:rsidRDefault="001810FE" w:rsidP="001810FE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 will be facilitated by Dr. Monica Wendel and Ms. Angie Alaniz</w:t>
      </w:r>
    </w:p>
    <w:p w:rsidR="001810FE" w:rsidRPr="002F4967" w:rsidRDefault="001810FE" w:rsidP="001810FE">
      <w:pPr>
        <w:jc w:val="center"/>
      </w:pPr>
      <w:r w:rsidRPr="002F4967">
        <w:rPr>
          <w:noProof/>
        </w:rPr>
        <w:drawing>
          <wp:inline distT="0" distB="0" distL="0" distR="0" wp14:anchorId="06BA67B8" wp14:editId="3829AC3A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FE" w:rsidRPr="002F4967" w:rsidRDefault="001810FE" w:rsidP="001810FE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>Visit our 1115</w:t>
      </w:r>
      <w:bookmarkStart w:id="0" w:name="_GoBack"/>
      <w:bookmarkEnd w:id="0"/>
      <w:r w:rsidRPr="002F4967">
        <w:rPr>
          <w:rFonts w:asciiTheme="minorHAnsi" w:hAnsiTheme="minorHAnsi" w:cstheme="minorHAnsi"/>
          <w:b/>
        </w:rPr>
        <w:t xml:space="preserve">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1810FE" w:rsidRPr="002F4967" w:rsidSect="001810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810FE"/>
    <w:rsid w:val="00235803"/>
    <w:rsid w:val="00330131"/>
    <w:rsid w:val="00396243"/>
    <w:rsid w:val="003D39E2"/>
    <w:rsid w:val="0040609C"/>
    <w:rsid w:val="00446508"/>
    <w:rsid w:val="00504009"/>
    <w:rsid w:val="005B3CB3"/>
    <w:rsid w:val="005C3817"/>
    <w:rsid w:val="00611D79"/>
    <w:rsid w:val="006375F9"/>
    <w:rsid w:val="00663338"/>
    <w:rsid w:val="00751456"/>
    <w:rsid w:val="00771023"/>
    <w:rsid w:val="00775BB3"/>
    <w:rsid w:val="007F4E64"/>
    <w:rsid w:val="0084001C"/>
    <w:rsid w:val="008762A1"/>
    <w:rsid w:val="008A5AA2"/>
    <w:rsid w:val="008C4267"/>
    <w:rsid w:val="00905EA6"/>
    <w:rsid w:val="00966914"/>
    <w:rsid w:val="00AB5F95"/>
    <w:rsid w:val="00AC1989"/>
    <w:rsid w:val="00BA269A"/>
    <w:rsid w:val="00BE3D77"/>
    <w:rsid w:val="00C12515"/>
    <w:rsid w:val="00C24699"/>
    <w:rsid w:val="00CD0056"/>
    <w:rsid w:val="00CD577F"/>
    <w:rsid w:val="00D75C66"/>
    <w:rsid w:val="00E646A7"/>
    <w:rsid w:val="00EB56CF"/>
    <w:rsid w:val="00EC3B0B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81B2-8B44-4B10-87C9-6CF8B2D0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5</cp:revision>
  <cp:lastPrinted>2012-02-28T15:10:00Z</cp:lastPrinted>
  <dcterms:created xsi:type="dcterms:W3CDTF">2012-05-15T20:31:00Z</dcterms:created>
  <dcterms:modified xsi:type="dcterms:W3CDTF">2012-05-24T15:20:00Z</dcterms:modified>
</cp:coreProperties>
</file>