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AA2" w:rsidRPr="00AA7392" w:rsidRDefault="00287A36" w:rsidP="0040609C">
      <w:pPr>
        <w:spacing w:after="0" w:line="240" w:lineRule="auto"/>
        <w:jc w:val="center"/>
        <w:rPr>
          <w:rFonts w:asciiTheme="minorHAnsi" w:hAnsiTheme="minorHAnsi" w:cstheme="minorHAnsi"/>
          <w:b/>
          <w:sz w:val="36"/>
          <w:szCs w:val="36"/>
        </w:rPr>
      </w:pPr>
      <w:r w:rsidRPr="001F158C">
        <w:rPr>
          <w:rFonts w:asciiTheme="minorHAnsi" w:hAnsiTheme="minorHAnsi" w:cstheme="minorHAnsi"/>
          <w:b/>
          <w:noProof/>
        </w:rPr>
        <w:drawing>
          <wp:anchor distT="0" distB="0" distL="114300" distR="114300" simplePos="0" relativeHeight="251660288" behindDoc="1" locked="0" layoutInCell="1" allowOverlap="1" wp14:anchorId="531A48D0" wp14:editId="32683AAA">
            <wp:simplePos x="0" y="0"/>
            <wp:positionH relativeFrom="margin">
              <wp:posOffset>-152400</wp:posOffset>
            </wp:positionH>
            <wp:positionV relativeFrom="margin">
              <wp:posOffset>-199390</wp:posOffset>
            </wp:positionV>
            <wp:extent cx="1066800" cy="10668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P8logo_maro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margin">
              <wp14:pctWidth>0</wp14:pctWidth>
            </wp14:sizeRelH>
            <wp14:sizeRelV relativeFrom="margin">
              <wp14:pctHeight>0</wp14:pctHeight>
            </wp14:sizeRelV>
          </wp:anchor>
        </w:drawing>
      </w:r>
      <w:r w:rsidR="003821DF" w:rsidRPr="003821DF">
        <w:rPr>
          <w:rFonts w:asciiTheme="minorHAnsi" w:hAnsiTheme="minorHAnsi" w:cstheme="minorHAnsi"/>
          <w:b/>
          <w:sz w:val="36"/>
          <w:szCs w:val="36"/>
        </w:rPr>
        <w:t>Regional Healthcare Partnership</w:t>
      </w:r>
      <w:r w:rsidR="003821DF">
        <w:rPr>
          <w:rFonts w:asciiTheme="minorHAnsi" w:hAnsiTheme="minorHAnsi" w:cstheme="minorHAnsi"/>
          <w:b/>
          <w:sz w:val="36"/>
          <w:szCs w:val="36"/>
        </w:rPr>
        <w:t xml:space="preserve"> </w:t>
      </w:r>
      <w:r w:rsidR="003F49D8" w:rsidRPr="00AA7392">
        <w:rPr>
          <w:rFonts w:asciiTheme="minorHAnsi" w:hAnsiTheme="minorHAnsi" w:cstheme="minorHAnsi"/>
          <w:b/>
          <w:sz w:val="36"/>
          <w:szCs w:val="36"/>
        </w:rPr>
        <w:t>8</w:t>
      </w:r>
      <w:r w:rsidR="00396243" w:rsidRPr="00AA7392">
        <w:rPr>
          <w:rFonts w:asciiTheme="minorHAnsi" w:hAnsiTheme="minorHAnsi" w:cstheme="minorHAnsi"/>
          <w:b/>
          <w:sz w:val="36"/>
          <w:szCs w:val="36"/>
        </w:rPr>
        <w:t xml:space="preserve"> </w:t>
      </w:r>
    </w:p>
    <w:p w:rsidR="000C3F5E" w:rsidRPr="00FC1AB4" w:rsidRDefault="00287A36" w:rsidP="0040609C">
      <w:pPr>
        <w:spacing w:after="0" w:line="240" w:lineRule="auto"/>
        <w:jc w:val="center"/>
        <w:rPr>
          <w:rFonts w:asciiTheme="minorHAnsi" w:hAnsiTheme="minorHAnsi" w:cstheme="minorHAnsi"/>
          <w:b/>
          <w:sz w:val="28"/>
          <w:szCs w:val="28"/>
        </w:rPr>
      </w:pPr>
      <w:r>
        <w:rPr>
          <w:rFonts w:asciiTheme="minorHAnsi" w:hAnsiTheme="minorHAnsi" w:cstheme="minorHAnsi"/>
          <w:b/>
          <w:sz w:val="28"/>
          <w:szCs w:val="28"/>
        </w:rPr>
        <w:t>Bi-Weekly Conference Call</w:t>
      </w:r>
    </w:p>
    <w:p w:rsidR="00396243" w:rsidRPr="00FC1AB4" w:rsidRDefault="00287A36" w:rsidP="00CD577F">
      <w:pPr>
        <w:spacing w:after="0" w:line="240" w:lineRule="auto"/>
        <w:jc w:val="center"/>
        <w:rPr>
          <w:rFonts w:asciiTheme="minorHAnsi" w:hAnsiTheme="minorHAnsi" w:cstheme="minorHAnsi"/>
          <w:b/>
          <w:sz w:val="28"/>
          <w:szCs w:val="28"/>
        </w:rPr>
      </w:pPr>
      <w:proofErr w:type="gramStart"/>
      <w:r>
        <w:rPr>
          <w:rFonts w:asciiTheme="minorHAnsi" w:hAnsiTheme="minorHAnsi" w:cstheme="minorHAnsi"/>
          <w:b/>
          <w:sz w:val="28"/>
          <w:szCs w:val="28"/>
        </w:rPr>
        <w:t>Tuesday</w:t>
      </w:r>
      <w:r w:rsidR="00CD577F" w:rsidRPr="00FC1AB4">
        <w:rPr>
          <w:rFonts w:asciiTheme="minorHAnsi" w:hAnsiTheme="minorHAnsi" w:cstheme="minorHAnsi"/>
          <w:b/>
          <w:sz w:val="28"/>
          <w:szCs w:val="28"/>
        </w:rPr>
        <w:t xml:space="preserve">, </w:t>
      </w:r>
      <w:r w:rsidR="009948BC">
        <w:rPr>
          <w:rFonts w:asciiTheme="minorHAnsi" w:hAnsiTheme="minorHAnsi" w:cstheme="minorHAnsi"/>
          <w:b/>
          <w:sz w:val="28"/>
          <w:szCs w:val="28"/>
        </w:rPr>
        <w:t xml:space="preserve">January </w:t>
      </w:r>
      <w:r w:rsidR="00DE7103">
        <w:rPr>
          <w:rFonts w:asciiTheme="minorHAnsi" w:hAnsiTheme="minorHAnsi" w:cstheme="minorHAnsi"/>
          <w:b/>
          <w:sz w:val="28"/>
          <w:szCs w:val="28"/>
        </w:rPr>
        <w:t>21</w:t>
      </w:r>
      <w:r w:rsidR="00CD577F" w:rsidRPr="00FC1AB4">
        <w:rPr>
          <w:rFonts w:asciiTheme="minorHAnsi" w:hAnsiTheme="minorHAnsi" w:cstheme="minorHAnsi"/>
          <w:b/>
          <w:sz w:val="28"/>
          <w:szCs w:val="28"/>
        </w:rPr>
        <w:t>, 201</w:t>
      </w:r>
      <w:r w:rsidR="009F039E">
        <w:rPr>
          <w:rFonts w:asciiTheme="minorHAnsi" w:hAnsiTheme="minorHAnsi" w:cstheme="minorHAnsi"/>
          <w:b/>
          <w:sz w:val="28"/>
          <w:szCs w:val="28"/>
        </w:rPr>
        <w:t>4</w:t>
      </w:r>
      <w:r w:rsidR="00FC1AB4" w:rsidRPr="00FC1AB4">
        <w:rPr>
          <w:rFonts w:asciiTheme="minorHAnsi" w:hAnsiTheme="minorHAnsi" w:cstheme="minorHAnsi"/>
          <w:b/>
          <w:sz w:val="28"/>
          <w:szCs w:val="28"/>
        </w:rPr>
        <w:t xml:space="preserve"> </w:t>
      </w:r>
      <w:r w:rsidR="00FC1AB4" w:rsidRPr="00FC1AB4">
        <w:rPr>
          <w:rFonts w:cs="Calibri"/>
          <w:b/>
          <w:sz w:val="28"/>
          <w:szCs w:val="28"/>
        </w:rPr>
        <w:t>•</w:t>
      </w:r>
      <w:r w:rsidR="00FC1AB4" w:rsidRPr="00FC1AB4">
        <w:rPr>
          <w:b/>
          <w:sz w:val="28"/>
          <w:szCs w:val="28"/>
        </w:rPr>
        <w:t xml:space="preserve"> 9:</w:t>
      </w:r>
      <w:r>
        <w:rPr>
          <w:b/>
          <w:sz w:val="28"/>
          <w:szCs w:val="28"/>
        </w:rPr>
        <w:t>0</w:t>
      </w:r>
      <w:r w:rsidR="007F0780">
        <w:rPr>
          <w:b/>
          <w:sz w:val="28"/>
          <w:szCs w:val="28"/>
        </w:rPr>
        <w:t>0 a.m. – 10</w:t>
      </w:r>
      <w:r w:rsidR="00FC1AB4" w:rsidRPr="00FC1AB4">
        <w:rPr>
          <w:b/>
          <w:sz w:val="28"/>
          <w:szCs w:val="28"/>
        </w:rPr>
        <w:t>:</w:t>
      </w:r>
      <w:r>
        <w:rPr>
          <w:b/>
          <w:sz w:val="28"/>
          <w:szCs w:val="28"/>
        </w:rPr>
        <w:t>0</w:t>
      </w:r>
      <w:r w:rsidR="00FC1AB4" w:rsidRPr="00FC1AB4">
        <w:rPr>
          <w:b/>
          <w:sz w:val="28"/>
          <w:szCs w:val="28"/>
        </w:rPr>
        <w:t>0 a.m.</w:t>
      </w:r>
      <w:proofErr w:type="gramEnd"/>
    </w:p>
    <w:p w:rsidR="00287A36" w:rsidRPr="00287A36" w:rsidRDefault="00287A36" w:rsidP="00287A36">
      <w:pPr>
        <w:pStyle w:val="BodyText"/>
        <w:jc w:val="center"/>
        <w:rPr>
          <w:sz w:val="24"/>
          <w:szCs w:val="24"/>
        </w:rPr>
      </w:pPr>
      <w:r w:rsidRPr="00287A36">
        <w:rPr>
          <w:sz w:val="24"/>
          <w:szCs w:val="24"/>
        </w:rPr>
        <w:t>Phone Number: 877-931-8150</w:t>
      </w:r>
      <w:r>
        <w:rPr>
          <w:sz w:val="24"/>
          <w:szCs w:val="24"/>
        </w:rPr>
        <w:t xml:space="preserve"> </w:t>
      </w:r>
      <w:r w:rsidRPr="00FC1AB4">
        <w:rPr>
          <w:rFonts w:cs="Calibri"/>
          <w:b/>
          <w:sz w:val="28"/>
          <w:szCs w:val="28"/>
        </w:rPr>
        <w:t>•</w:t>
      </w:r>
      <w:r w:rsidRPr="00287A36">
        <w:rPr>
          <w:sz w:val="24"/>
          <w:szCs w:val="24"/>
        </w:rPr>
        <w:t xml:space="preserve"> Participant P</w:t>
      </w:r>
      <w:r>
        <w:rPr>
          <w:sz w:val="24"/>
          <w:szCs w:val="24"/>
        </w:rPr>
        <w:t>asscode</w:t>
      </w:r>
      <w:r w:rsidRPr="00287A36">
        <w:rPr>
          <w:sz w:val="24"/>
          <w:szCs w:val="24"/>
        </w:rPr>
        <w:t>: 1624814</w:t>
      </w:r>
    </w:p>
    <w:p w:rsidR="00CD577F" w:rsidRPr="00AA7392" w:rsidRDefault="00BE3D77" w:rsidP="00287A36">
      <w:pPr>
        <w:spacing w:after="0" w:line="240" w:lineRule="auto"/>
        <w:jc w:val="center"/>
        <w:rPr>
          <w:rFonts w:asciiTheme="minorHAnsi" w:hAnsiTheme="minorHAnsi" w:cstheme="minorHAnsi"/>
          <w:b/>
          <w:sz w:val="28"/>
          <w:szCs w:val="28"/>
        </w:rPr>
      </w:pPr>
      <w:r w:rsidRPr="00AA7392">
        <w:rPr>
          <w:rFonts w:asciiTheme="minorHAnsi" w:hAnsiTheme="minorHAnsi" w:cstheme="minorHAnsi"/>
          <w:b/>
          <w:noProof/>
          <w:sz w:val="28"/>
          <w:szCs w:val="28"/>
        </w:rPr>
        <mc:AlternateContent>
          <mc:Choice Requires="wps">
            <w:drawing>
              <wp:anchor distT="0" distB="0" distL="114300" distR="114300" simplePos="0" relativeHeight="251658240" behindDoc="0" locked="0" layoutInCell="1" allowOverlap="1" wp14:anchorId="5CFEE876" wp14:editId="3A28CBFD">
                <wp:simplePos x="0" y="0"/>
                <wp:positionH relativeFrom="column">
                  <wp:posOffset>-19050</wp:posOffset>
                </wp:positionH>
                <wp:positionV relativeFrom="paragraph">
                  <wp:posOffset>167640</wp:posOffset>
                </wp:positionV>
                <wp:extent cx="6038850" cy="0"/>
                <wp:effectExtent l="0" t="0" r="1905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1587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5pt;margin-top:13.2pt;width:47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" strokeweight="1.25pt"/>
            </w:pict>
          </mc:Fallback>
        </mc:AlternateContent>
      </w:r>
    </w:p>
    <w:p w:rsidR="009744AD" w:rsidRPr="00332A1F" w:rsidRDefault="009744AD" w:rsidP="009744AD">
      <w:pPr>
        <w:spacing w:line="240" w:lineRule="auto"/>
        <w:jc w:val="center"/>
        <w:rPr>
          <w:rFonts w:asciiTheme="minorHAnsi" w:hAnsiTheme="minorHAnsi" w:cstheme="minorHAnsi"/>
          <w:b/>
          <w:sz w:val="32"/>
          <w:szCs w:val="32"/>
        </w:rPr>
      </w:pPr>
      <w:r>
        <w:rPr>
          <w:rFonts w:asciiTheme="minorHAnsi" w:hAnsiTheme="minorHAnsi" w:cstheme="minorHAnsi"/>
          <w:b/>
          <w:sz w:val="32"/>
          <w:szCs w:val="32"/>
        </w:rPr>
        <w:t>ATTENDANCE</w:t>
      </w:r>
    </w:p>
    <w:tbl>
      <w:tblPr>
        <w:tblStyle w:val="TableGrid"/>
        <w:tblW w:w="10278" w:type="dxa"/>
        <w:tblLook w:val="04A0" w:firstRow="1" w:lastRow="0" w:firstColumn="1" w:lastColumn="0" w:noHBand="0" w:noVBand="1"/>
      </w:tblPr>
      <w:tblGrid>
        <w:gridCol w:w="2540"/>
        <w:gridCol w:w="1708"/>
        <w:gridCol w:w="450"/>
        <w:gridCol w:w="2790"/>
        <w:gridCol w:w="2790"/>
      </w:tblGrid>
      <w:tr w:rsidR="009744AD" w:rsidRPr="00FB646F" w:rsidTr="00BA4EDE">
        <w:tc>
          <w:tcPr>
            <w:tcW w:w="2540" w:type="dxa"/>
          </w:tcPr>
          <w:p w:rsidR="009744AD" w:rsidRPr="00FB646F" w:rsidRDefault="009744AD" w:rsidP="00BA4EDE">
            <w:pPr>
              <w:spacing w:after="0" w:line="240" w:lineRule="auto"/>
              <w:rPr>
                <w:rFonts w:asciiTheme="minorHAnsi" w:hAnsiTheme="minorHAnsi"/>
                <w:b/>
                <w:sz w:val="21"/>
                <w:szCs w:val="21"/>
              </w:rPr>
            </w:pPr>
            <w:r w:rsidRPr="00FB646F">
              <w:rPr>
                <w:rFonts w:asciiTheme="minorHAnsi" w:hAnsiTheme="minorHAnsi"/>
                <w:b/>
                <w:sz w:val="21"/>
                <w:szCs w:val="21"/>
              </w:rPr>
              <w:t>Organization</w:t>
            </w:r>
          </w:p>
        </w:tc>
        <w:tc>
          <w:tcPr>
            <w:tcW w:w="1708" w:type="dxa"/>
          </w:tcPr>
          <w:p w:rsidR="009744AD" w:rsidRPr="00FB646F" w:rsidRDefault="009744AD" w:rsidP="00BA4EDE">
            <w:pPr>
              <w:spacing w:after="0" w:line="240" w:lineRule="auto"/>
              <w:rPr>
                <w:rFonts w:asciiTheme="minorHAnsi" w:hAnsiTheme="minorHAnsi"/>
                <w:b/>
                <w:sz w:val="21"/>
                <w:szCs w:val="21"/>
              </w:rPr>
            </w:pPr>
            <w:r w:rsidRPr="00FB646F">
              <w:rPr>
                <w:rFonts w:asciiTheme="minorHAnsi" w:hAnsiTheme="minorHAnsi"/>
                <w:b/>
                <w:sz w:val="21"/>
                <w:szCs w:val="21"/>
              </w:rPr>
              <w:t>Name</w:t>
            </w:r>
          </w:p>
        </w:tc>
        <w:tc>
          <w:tcPr>
            <w:tcW w:w="450" w:type="dxa"/>
            <w:vMerge w:val="restart"/>
          </w:tcPr>
          <w:p w:rsidR="009744AD" w:rsidRPr="00FB646F" w:rsidRDefault="009744AD" w:rsidP="00BA4EDE">
            <w:pPr>
              <w:spacing w:after="0" w:line="240" w:lineRule="auto"/>
              <w:rPr>
                <w:rFonts w:asciiTheme="minorHAnsi" w:hAnsiTheme="minorHAnsi"/>
                <w:b/>
                <w:sz w:val="21"/>
                <w:szCs w:val="21"/>
                <w:highlight w:val="lightGray"/>
              </w:rPr>
            </w:pPr>
          </w:p>
        </w:tc>
        <w:tc>
          <w:tcPr>
            <w:tcW w:w="2790" w:type="dxa"/>
          </w:tcPr>
          <w:p w:rsidR="009744AD" w:rsidRPr="00FB646F" w:rsidRDefault="009744AD" w:rsidP="00BA4EDE">
            <w:pPr>
              <w:spacing w:after="0" w:line="240" w:lineRule="auto"/>
              <w:rPr>
                <w:rFonts w:asciiTheme="minorHAnsi" w:hAnsiTheme="minorHAnsi"/>
                <w:b/>
                <w:sz w:val="21"/>
                <w:szCs w:val="21"/>
              </w:rPr>
            </w:pPr>
            <w:r w:rsidRPr="00FB646F">
              <w:rPr>
                <w:rFonts w:asciiTheme="minorHAnsi" w:hAnsiTheme="minorHAnsi"/>
                <w:b/>
                <w:sz w:val="21"/>
                <w:szCs w:val="21"/>
              </w:rPr>
              <w:t>Organization</w:t>
            </w:r>
          </w:p>
        </w:tc>
        <w:tc>
          <w:tcPr>
            <w:tcW w:w="2790" w:type="dxa"/>
          </w:tcPr>
          <w:p w:rsidR="009744AD" w:rsidRPr="00FB646F" w:rsidRDefault="009744AD" w:rsidP="00BA4EDE">
            <w:pPr>
              <w:spacing w:after="0" w:line="240" w:lineRule="auto"/>
              <w:rPr>
                <w:rFonts w:asciiTheme="minorHAnsi" w:hAnsiTheme="minorHAnsi"/>
                <w:b/>
                <w:sz w:val="21"/>
                <w:szCs w:val="21"/>
              </w:rPr>
            </w:pPr>
            <w:r w:rsidRPr="00FB646F">
              <w:rPr>
                <w:rFonts w:asciiTheme="minorHAnsi" w:hAnsiTheme="minorHAnsi"/>
                <w:b/>
                <w:sz w:val="21"/>
                <w:szCs w:val="21"/>
              </w:rPr>
              <w:t>Name</w:t>
            </w:r>
          </w:p>
        </w:tc>
      </w:tr>
      <w:tr w:rsidR="009744AD" w:rsidRPr="00FB646F" w:rsidTr="00BA4EDE">
        <w:tc>
          <w:tcPr>
            <w:tcW w:w="2540" w:type="dxa"/>
            <w:vMerge w:val="restart"/>
          </w:tcPr>
          <w:p w:rsidR="009744AD" w:rsidRPr="00FB646F" w:rsidRDefault="009744AD" w:rsidP="00BA4EDE">
            <w:pPr>
              <w:spacing w:after="0" w:line="240" w:lineRule="auto"/>
              <w:rPr>
                <w:rFonts w:asciiTheme="minorHAnsi" w:hAnsiTheme="minorHAnsi"/>
                <w:sz w:val="21"/>
                <w:szCs w:val="21"/>
              </w:rPr>
            </w:pPr>
            <w:r w:rsidRPr="00FB646F">
              <w:rPr>
                <w:rFonts w:asciiTheme="minorHAnsi" w:hAnsiTheme="minorHAnsi"/>
                <w:sz w:val="21"/>
                <w:szCs w:val="21"/>
              </w:rPr>
              <w:t>Bell County Public Health District</w:t>
            </w:r>
          </w:p>
        </w:tc>
        <w:tc>
          <w:tcPr>
            <w:tcW w:w="1708" w:type="dxa"/>
            <w:vMerge w:val="restart"/>
          </w:tcPr>
          <w:p w:rsidR="009744AD" w:rsidRPr="00FB646F" w:rsidRDefault="009744AD" w:rsidP="00BA4EDE">
            <w:pPr>
              <w:spacing w:after="0" w:line="240" w:lineRule="auto"/>
              <w:rPr>
                <w:rFonts w:asciiTheme="minorHAnsi" w:hAnsiTheme="minorHAnsi"/>
                <w:sz w:val="21"/>
                <w:szCs w:val="21"/>
              </w:rPr>
            </w:pPr>
            <w:r w:rsidRPr="00FB646F">
              <w:rPr>
                <w:rFonts w:asciiTheme="minorHAnsi" w:hAnsiTheme="minorHAnsi"/>
                <w:sz w:val="21"/>
                <w:szCs w:val="21"/>
              </w:rPr>
              <w:t>Renee Stewart</w:t>
            </w:r>
          </w:p>
        </w:tc>
        <w:tc>
          <w:tcPr>
            <w:tcW w:w="450" w:type="dxa"/>
            <w:vMerge/>
          </w:tcPr>
          <w:p w:rsidR="009744AD" w:rsidRPr="00FB646F" w:rsidRDefault="009744AD" w:rsidP="00BA4EDE">
            <w:pPr>
              <w:spacing w:after="0" w:line="240" w:lineRule="auto"/>
              <w:rPr>
                <w:rFonts w:asciiTheme="minorHAnsi" w:hAnsiTheme="minorHAnsi"/>
                <w:sz w:val="21"/>
                <w:szCs w:val="21"/>
                <w:highlight w:val="lightGray"/>
              </w:rPr>
            </w:pPr>
          </w:p>
        </w:tc>
        <w:tc>
          <w:tcPr>
            <w:tcW w:w="2790" w:type="dxa"/>
            <w:vMerge w:val="restart"/>
          </w:tcPr>
          <w:p w:rsidR="009744AD" w:rsidRPr="00FB646F" w:rsidRDefault="009744AD" w:rsidP="00BA4EDE">
            <w:pPr>
              <w:spacing w:after="0" w:line="240" w:lineRule="auto"/>
              <w:rPr>
                <w:rFonts w:asciiTheme="minorHAnsi" w:hAnsiTheme="minorHAnsi"/>
                <w:sz w:val="21"/>
                <w:szCs w:val="21"/>
              </w:rPr>
            </w:pPr>
            <w:r w:rsidRPr="00FB646F">
              <w:rPr>
                <w:rFonts w:asciiTheme="minorHAnsi" w:hAnsiTheme="minorHAnsi"/>
                <w:sz w:val="21"/>
                <w:szCs w:val="21"/>
              </w:rPr>
              <w:t>Seton Highland Lakes</w:t>
            </w:r>
          </w:p>
        </w:tc>
        <w:tc>
          <w:tcPr>
            <w:tcW w:w="2790" w:type="dxa"/>
          </w:tcPr>
          <w:p w:rsidR="009744AD" w:rsidRPr="00FB646F" w:rsidRDefault="009744AD" w:rsidP="00BA4EDE">
            <w:pPr>
              <w:spacing w:after="0" w:line="240" w:lineRule="auto"/>
              <w:rPr>
                <w:rFonts w:asciiTheme="minorHAnsi" w:hAnsiTheme="minorHAnsi"/>
                <w:sz w:val="21"/>
                <w:szCs w:val="21"/>
              </w:rPr>
            </w:pPr>
            <w:r w:rsidRPr="00FB646F">
              <w:rPr>
                <w:rFonts w:asciiTheme="minorHAnsi" w:hAnsiTheme="minorHAnsi"/>
                <w:sz w:val="21"/>
                <w:szCs w:val="21"/>
              </w:rPr>
              <w:t>Carol Saucedo</w:t>
            </w:r>
          </w:p>
        </w:tc>
      </w:tr>
      <w:tr w:rsidR="009744AD" w:rsidRPr="00FB646F" w:rsidTr="00BA4EDE">
        <w:tc>
          <w:tcPr>
            <w:tcW w:w="2540" w:type="dxa"/>
            <w:vMerge/>
          </w:tcPr>
          <w:p w:rsidR="009744AD" w:rsidRPr="00FB646F" w:rsidRDefault="009744AD" w:rsidP="00BA4EDE">
            <w:pPr>
              <w:spacing w:after="0" w:line="240" w:lineRule="auto"/>
              <w:rPr>
                <w:rFonts w:asciiTheme="minorHAnsi" w:hAnsiTheme="minorHAnsi"/>
                <w:sz w:val="21"/>
                <w:szCs w:val="21"/>
              </w:rPr>
            </w:pPr>
          </w:p>
        </w:tc>
        <w:tc>
          <w:tcPr>
            <w:tcW w:w="1708" w:type="dxa"/>
            <w:vMerge/>
          </w:tcPr>
          <w:p w:rsidR="009744AD" w:rsidRPr="00FB646F" w:rsidRDefault="009744AD" w:rsidP="00BA4EDE">
            <w:pPr>
              <w:spacing w:after="0" w:line="240" w:lineRule="auto"/>
              <w:rPr>
                <w:rFonts w:asciiTheme="minorHAnsi" w:hAnsiTheme="minorHAnsi"/>
                <w:sz w:val="21"/>
                <w:szCs w:val="21"/>
              </w:rPr>
            </w:pPr>
          </w:p>
        </w:tc>
        <w:tc>
          <w:tcPr>
            <w:tcW w:w="450" w:type="dxa"/>
            <w:vMerge/>
          </w:tcPr>
          <w:p w:rsidR="009744AD" w:rsidRPr="00FB646F" w:rsidRDefault="009744AD" w:rsidP="00BA4EDE">
            <w:pPr>
              <w:spacing w:after="0" w:line="240" w:lineRule="auto"/>
              <w:rPr>
                <w:rFonts w:asciiTheme="minorHAnsi" w:hAnsiTheme="minorHAnsi"/>
                <w:sz w:val="21"/>
                <w:szCs w:val="21"/>
                <w:highlight w:val="lightGray"/>
              </w:rPr>
            </w:pPr>
          </w:p>
        </w:tc>
        <w:tc>
          <w:tcPr>
            <w:tcW w:w="2790" w:type="dxa"/>
            <w:vMerge/>
          </w:tcPr>
          <w:p w:rsidR="009744AD" w:rsidRPr="00FB646F" w:rsidRDefault="009744AD" w:rsidP="00BA4EDE">
            <w:pPr>
              <w:spacing w:after="0" w:line="240" w:lineRule="auto"/>
              <w:rPr>
                <w:rFonts w:asciiTheme="minorHAnsi" w:hAnsiTheme="minorHAnsi"/>
                <w:sz w:val="21"/>
                <w:szCs w:val="21"/>
              </w:rPr>
            </w:pPr>
          </w:p>
        </w:tc>
        <w:tc>
          <w:tcPr>
            <w:tcW w:w="2790" w:type="dxa"/>
          </w:tcPr>
          <w:p w:rsidR="009744AD" w:rsidRPr="00FB646F" w:rsidRDefault="00AB1587" w:rsidP="00BA4EDE">
            <w:pPr>
              <w:spacing w:after="0" w:line="240" w:lineRule="auto"/>
              <w:rPr>
                <w:rFonts w:asciiTheme="minorHAnsi" w:hAnsiTheme="minorHAnsi"/>
                <w:sz w:val="21"/>
                <w:szCs w:val="21"/>
              </w:rPr>
            </w:pPr>
            <w:r w:rsidRPr="00FB646F">
              <w:rPr>
                <w:rFonts w:asciiTheme="minorHAnsi" w:hAnsiTheme="minorHAnsi"/>
                <w:sz w:val="21"/>
                <w:szCs w:val="21"/>
              </w:rPr>
              <w:t>Chrissy Calvert</w:t>
            </w:r>
          </w:p>
        </w:tc>
      </w:tr>
      <w:tr w:rsidR="00AB1587" w:rsidRPr="00FB646F" w:rsidTr="00BA4EDE">
        <w:tc>
          <w:tcPr>
            <w:tcW w:w="2540" w:type="dxa"/>
            <w:vMerge w:val="restart"/>
          </w:tcPr>
          <w:p w:rsidR="00AB1587" w:rsidRPr="00FB646F" w:rsidRDefault="00AB1587" w:rsidP="00BA4EDE">
            <w:pPr>
              <w:spacing w:after="0" w:line="240" w:lineRule="auto"/>
              <w:rPr>
                <w:rFonts w:asciiTheme="minorHAnsi" w:hAnsiTheme="minorHAnsi"/>
                <w:sz w:val="21"/>
                <w:szCs w:val="21"/>
              </w:rPr>
            </w:pPr>
            <w:r w:rsidRPr="00FB646F">
              <w:rPr>
                <w:rFonts w:asciiTheme="minorHAnsi" w:hAnsiTheme="minorHAnsi"/>
                <w:sz w:val="21"/>
                <w:szCs w:val="21"/>
              </w:rPr>
              <w:t>Bluebonnet Trails</w:t>
            </w:r>
          </w:p>
        </w:tc>
        <w:tc>
          <w:tcPr>
            <w:tcW w:w="1708" w:type="dxa"/>
          </w:tcPr>
          <w:p w:rsidR="00AB1587" w:rsidRPr="00FB646F" w:rsidRDefault="00BC5CF5" w:rsidP="00BA4EDE">
            <w:pPr>
              <w:spacing w:after="0" w:line="240" w:lineRule="auto"/>
              <w:rPr>
                <w:rFonts w:asciiTheme="minorHAnsi" w:hAnsiTheme="minorHAnsi"/>
                <w:sz w:val="21"/>
                <w:szCs w:val="21"/>
              </w:rPr>
            </w:pPr>
            <w:r>
              <w:rPr>
                <w:rFonts w:asciiTheme="minorHAnsi" w:hAnsiTheme="minorHAnsi"/>
                <w:sz w:val="21"/>
                <w:szCs w:val="21"/>
              </w:rPr>
              <w:t xml:space="preserve">Karen </w:t>
            </w:r>
            <w:proofErr w:type="spellStart"/>
            <w:r>
              <w:rPr>
                <w:rFonts w:asciiTheme="minorHAnsi" w:hAnsiTheme="minorHAnsi"/>
                <w:sz w:val="21"/>
                <w:szCs w:val="21"/>
              </w:rPr>
              <w:t>Dorrier</w:t>
            </w:r>
            <w:proofErr w:type="spellEnd"/>
            <w:r w:rsidR="00AB1587" w:rsidRPr="00FB646F">
              <w:rPr>
                <w:rFonts w:asciiTheme="minorHAnsi" w:hAnsiTheme="minorHAnsi"/>
                <w:sz w:val="21"/>
                <w:szCs w:val="21"/>
              </w:rPr>
              <w:t xml:space="preserve">                             </w:t>
            </w:r>
          </w:p>
        </w:tc>
        <w:tc>
          <w:tcPr>
            <w:tcW w:w="450" w:type="dxa"/>
            <w:vMerge/>
          </w:tcPr>
          <w:p w:rsidR="00AB1587" w:rsidRPr="00FB646F" w:rsidRDefault="00AB1587" w:rsidP="00BA4EDE">
            <w:pPr>
              <w:spacing w:after="0" w:line="240" w:lineRule="auto"/>
              <w:rPr>
                <w:rFonts w:asciiTheme="minorHAnsi" w:hAnsiTheme="minorHAnsi"/>
                <w:sz w:val="21"/>
                <w:szCs w:val="21"/>
                <w:highlight w:val="lightGray"/>
              </w:rPr>
            </w:pPr>
          </w:p>
        </w:tc>
        <w:tc>
          <w:tcPr>
            <w:tcW w:w="2790" w:type="dxa"/>
            <w:vMerge/>
          </w:tcPr>
          <w:p w:rsidR="00AB1587" w:rsidRPr="00FB646F" w:rsidRDefault="00AB1587" w:rsidP="00BA4EDE">
            <w:pPr>
              <w:spacing w:after="0" w:line="240" w:lineRule="auto"/>
              <w:rPr>
                <w:rFonts w:asciiTheme="minorHAnsi" w:hAnsiTheme="minorHAnsi"/>
                <w:sz w:val="21"/>
                <w:szCs w:val="21"/>
              </w:rPr>
            </w:pPr>
          </w:p>
        </w:tc>
        <w:tc>
          <w:tcPr>
            <w:tcW w:w="2790" w:type="dxa"/>
            <w:vMerge w:val="restart"/>
          </w:tcPr>
          <w:p w:rsidR="00AB1587" w:rsidRPr="00FB646F" w:rsidRDefault="00AB1587" w:rsidP="00BA4EDE">
            <w:pPr>
              <w:spacing w:after="0" w:line="240" w:lineRule="auto"/>
              <w:rPr>
                <w:rFonts w:asciiTheme="minorHAnsi" w:hAnsiTheme="minorHAnsi"/>
                <w:sz w:val="21"/>
                <w:szCs w:val="21"/>
              </w:rPr>
            </w:pPr>
          </w:p>
        </w:tc>
      </w:tr>
      <w:tr w:rsidR="00AB1587" w:rsidRPr="00FB646F" w:rsidTr="00BA4EDE">
        <w:tc>
          <w:tcPr>
            <w:tcW w:w="2540" w:type="dxa"/>
            <w:vMerge/>
          </w:tcPr>
          <w:p w:rsidR="00AB1587" w:rsidRPr="00FB646F" w:rsidRDefault="00AB1587" w:rsidP="00BA4EDE">
            <w:pPr>
              <w:spacing w:after="0" w:line="240" w:lineRule="auto"/>
              <w:rPr>
                <w:rFonts w:asciiTheme="minorHAnsi" w:hAnsiTheme="minorHAnsi"/>
                <w:sz w:val="21"/>
                <w:szCs w:val="21"/>
              </w:rPr>
            </w:pPr>
          </w:p>
        </w:tc>
        <w:tc>
          <w:tcPr>
            <w:tcW w:w="1708" w:type="dxa"/>
          </w:tcPr>
          <w:p w:rsidR="00AB1587" w:rsidRPr="00BC29F4" w:rsidRDefault="00BC29F4" w:rsidP="00BA4EDE">
            <w:pPr>
              <w:spacing w:after="0" w:line="240" w:lineRule="auto"/>
              <w:rPr>
                <w:rFonts w:asciiTheme="minorHAnsi" w:hAnsiTheme="minorHAnsi"/>
                <w:sz w:val="21"/>
                <w:szCs w:val="21"/>
              </w:rPr>
            </w:pPr>
            <w:r w:rsidRPr="00BC29F4">
              <w:rPr>
                <w:rFonts w:asciiTheme="minorHAnsi" w:hAnsiTheme="minorHAnsi"/>
                <w:sz w:val="21"/>
                <w:szCs w:val="21"/>
              </w:rPr>
              <w:t xml:space="preserve">Mark </w:t>
            </w:r>
            <w:proofErr w:type="spellStart"/>
            <w:r w:rsidRPr="00BC29F4">
              <w:rPr>
                <w:rFonts w:asciiTheme="minorHAnsi" w:hAnsiTheme="minorHAnsi"/>
                <w:sz w:val="21"/>
                <w:szCs w:val="21"/>
              </w:rPr>
              <w:t>Janes</w:t>
            </w:r>
            <w:proofErr w:type="spellEnd"/>
          </w:p>
        </w:tc>
        <w:tc>
          <w:tcPr>
            <w:tcW w:w="450" w:type="dxa"/>
            <w:vMerge/>
          </w:tcPr>
          <w:p w:rsidR="00AB1587" w:rsidRPr="00BC29F4" w:rsidRDefault="00AB1587" w:rsidP="00BA4EDE">
            <w:pPr>
              <w:spacing w:after="0" w:line="240" w:lineRule="auto"/>
              <w:rPr>
                <w:rFonts w:asciiTheme="minorHAnsi" w:hAnsiTheme="minorHAnsi"/>
                <w:sz w:val="21"/>
                <w:szCs w:val="21"/>
              </w:rPr>
            </w:pPr>
          </w:p>
        </w:tc>
        <w:tc>
          <w:tcPr>
            <w:tcW w:w="2790" w:type="dxa"/>
            <w:vMerge/>
          </w:tcPr>
          <w:p w:rsidR="00AB1587" w:rsidRPr="00BC29F4" w:rsidRDefault="00AB1587" w:rsidP="00BA4EDE">
            <w:pPr>
              <w:spacing w:after="0" w:line="240" w:lineRule="auto"/>
              <w:rPr>
                <w:rFonts w:asciiTheme="minorHAnsi" w:hAnsiTheme="minorHAnsi"/>
                <w:sz w:val="21"/>
                <w:szCs w:val="21"/>
              </w:rPr>
            </w:pPr>
          </w:p>
        </w:tc>
        <w:tc>
          <w:tcPr>
            <w:tcW w:w="2790" w:type="dxa"/>
            <w:vMerge/>
          </w:tcPr>
          <w:p w:rsidR="00AB1587" w:rsidRPr="00BC29F4" w:rsidRDefault="00AB1587" w:rsidP="00BA4EDE">
            <w:pPr>
              <w:spacing w:after="0" w:line="240" w:lineRule="auto"/>
              <w:rPr>
                <w:rFonts w:asciiTheme="minorHAnsi" w:hAnsiTheme="minorHAnsi"/>
                <w:sz w:val="21"/>
                <w:szCs w:val="21"/>
              </w:rPr>
            </w:pPr>
          </w:p>
        </w:tc>
      </w:tr>
      <w:tr w:rsidR="00AB1587" w:rsidRPr="00FB646F" w:rsidTr="00BA4EDE">
        <w:tc>
          <w:tcPr>
            <w:tcW w:w="2540" w:type="dxa"/>
            <w:vMerge/>
          </w:tcPr>
          <w:p w:rsidR="00AB1587" w:rsidRPr="00FB646F" w:rsidRDefault="00AB1587" w:rsidP="00BA4EDE">
            <w:pPr>
              <w:spacing w:after="0" w:line="240" w:lineRule="auto"/>
              <w:rPr>
                <w:rFonts w:asciiTheme="minorHAnsi" w:hAnsiTheme="minorHAnsi"/>
                <w:sz w:val="21"/>
                <w:szCs w:val="21"/>
              </w:rPr>
            </w:pPr>
          </w:p>
        </w:tc>
        <w:tc>
          <w:tcPr>
            <w:tcW w:w="1708" w:type="dxa"/>
          </w:tcPr>
          <w:p w:rsidR="00AB1587" w:rsidRPr="00BC29F4" w:rsidRDefault="00BC5CF5" w:rsidP="00BA4EDE">
            <w:pPr>
              <w:spacing w:after="0" w:line="240" w:lineRule="auto"/>
              <w:rPr>
                <w:rFonts w:asciiTheme="minorHAnsi" w:hAnsiTheme="minorHAnsi"/>
                <w:sz w:val="21"/>
                <w:szCs w:val="21"/>
              </w:rPr>
            </w:pPr>
            <w:r>
              <w:rPr>
                <w:rFonts w:asciiTheme="minorHAnsi" w:hAnsiTheme="minorHAnsi"/>
                <w:sz w:val="21"/>
                <w:szCs w:val="21"/>
              </w:rPr>
              <w:t>Melinda Gilley</w:t>
            </w:r>
            <w:bookmarkStart w:id="0" w:name="_GoBack"/>
            <w:bookmarkEnd w:id="0"/>
          </w:p>
        </w:tc>
        <w:tc>
          <w:tcPr>
            <w:tcW w:w="450" w:type="dxa"/>
            <w:vMerge/>
          </w:tcPr>
          <w:p w:rsidR="00AB1587" w:rsidRPr="00BC29F4" w:rsidRDefault="00AB1587" w:rsidP="00BA4EDE">
            <w:pPr>
              <w:spacing w:after="0" w:line="240" w:lineRule="auto"/>
              <w:rPr>
                <w:rFonts w:asciiTheme="minorHAnsi" w:hAnsiTheme="minorHAnsi"/>
                <w:sz w:val="21"/>
                <w:szCs w:val="21"/>
              </w:rPr>
            </w:pPr>
          </w:p>
        </w:tc>
        <w:tc>
          <w:tcPr>
            <w:tcW w:w="2790" w:type="dxa"/>
            <w:vMerge w:val="restart"/>
          </w:tcPr>
          <w:p w:rsidR="00AB1587" w:rsidRPr="00BC29F4" w:rsidRDefault="00AB1587" w:rsidP="00BA4EDE">
            <w:pPr>
              <w:spacing w:after="0" w:line="240" w:lineRule="auto"/>
              <w:rPr>
                <w:rFonts w:asciiTheme="minorHAnsi" w:hAnsiTheme="minorHAnsi"/>
                <w:sz w:val="21"/>
                <w:szCs w:val="21"/>
              </w:rPr>
            </w:pPr>
            <w:r w:rsidRPr="00BC29F4">
              <w:rPr>
                <w:rFonts w:asciiTheme="minorHAnsi" w:hAnsiTheme="minorHAnsi"/>
                <w:sz w:val="21"/>
                <w:szCs w:val="21"/>
              </w:rPr>
              <w:t>St. David’s Round Rock Medical Center</w:t>
            </w:r>
          </w:p>
        </w:tc>
        <w:tc>
          <w:tcPr>
            <w:tcW w:w="2790" w:type="dxa"/>
            <w:vMerge w:val="restart"/>
          </w:tcPr>
          <w:p w:rsidR="00AB1587" w:rsidRPr="00BC29F4" w:rsidRDefault="00AB1587" w:rsidP="00BA4EDE">
            <w:pPr>
              <w:spacing w:after="0" w:line="240" w:lineRule="auto"/>
              <w:rPr>
                <w:rFonts w:asciiTheme="minorHAnsi" w:hAnsiTheme="minorHAnsi"/>
                <w:sz w:val="21"/>
                <w:szCs w:val="21"/>
              </w:rPr>
            </w:pPr>
            <w:r w:rsidRPr="00BC29F4">
              <w:rPr>
                <w:rFonts w:asciiTheme="minorHAnsi" w:hAnsiTheme="minorHAnsi"/>
                <w:sz w:val="21"/>
                <w:szCs w:val="21"/>
              </w:rPr>
              <w:t>Rachel Gilbert</w:t>
            </w:r>
          </w:p>
        </w:tc>
      </w:tr>
      <w:tr w:rsidR="00AB1587" w:rsidRPr="00FB646F" w:rsidTr="00BA4EDE">
        <w:tc>
          <w:tcPr>
            <w:tcW w:w="2540" w:type="dxa"/>
            <w:vMerge/>
          </w:tcPr>
          <w:p w:rsidR="00AB1587" w:rsidRPr="00FB646F" w:rsidRDefault="00AB1587" w:rsidP="00BA4EDE">
            <w:pPr>
              <w:spacing w:after="0" w:line="240" w:lineRule="auto"/>
              <w:rPr>
                <w:rFonts w:asciiTheme="minorHAnsi" w:hAnsiTheme="minorHAnsi"/>
                <w:sz w:val="21"/>
                <w:szCs w:val="21"/>
              </w:rPr>
            </w:pPr>
          </w:p>
        </w:tc>
        <w:tc>
          <w:tcPr>
            <w:tcW w:w="1708" w:type="dxa"/>
          </w:tcPr>
          <w:p w:rsidR="00AB1587" w:rsidRPr="00BC29F4" w:rsidRDefault="00AB1587" w:rsidP="00BA4EDE">
            <w:pPr>
              <w:spacing w:after="0" w:line="240" w:lineRule="auto"/>
              <w:rPr>
                <w:rFonts w:asciiTheme="minorHAnsi" w:hAnsiTheme="minorHAnsi"/>
                <w:sz w:val="21"/>
                <w:szCs w:val="21"/>
              </w:rPr>
            </w:pPr>
            <w:r w:rsidRPr="00BC29F4">
              <w:rPr>
                <w:rFonts w:asciiTheme="minorHAnsi" w:hAnsiTheme="minorHAnsi"/>
                <w:sz w:val="21"/>
                <w:szCs w:val="21"/>
              </w:rPr>
              <w:t>Jessica Hector</w:t>
            </w:r>
          </w:p>
        </w:tc>
        <w:tc>
          <w:tcPr>
            <w:tcW w:w="450" w:type="dxa"/>
            <w:vMerge/>
          </w:tcPr>
          <w:p w:rsidR="00AB1587" w:rsidRPr="00BC29F4" w:rsidRDefault="00AB1587" w:rsidP="00BA4EDE">
            <w:pPr>
              <w:spacing w:after="0" w:line="240" w:lineRule="auto"/>
              <w:rPr>
                <w:rFonts w:asciiTheme="minorHAnsi" w:hAnsiTheme="minorHAnsi"/>
                <w:sz w:val="21"/>
                <w:szCs w:val="21"/>
              </w:rPr>
            </w:pPr>
          </w:p>
        </w:tc>
        <w:tc>
          <w:tcPr>
            <w:tcW w:w="2790" w:type="dxa"/>
            <w:vMerge/>
          </w:tcPr>
          <w:p w:rsidR="00AB1587" w:rsidRPr="00BC29F4" w:rsidRDefault="00AB1587" w:rsidP="00BA4EDE">
            <w:pPr>
              <w:spacing w:after="0" w:line="240" w:lineRule="auto"/>
              <w:rPr>
                <w:rFonts w:asciiTheme="minorHAnsi" w:hAnsiTheme="minorHAnsi"/>
                <w:sz w:val="21"/>
                <w:szCs w:val="21"/>
              </w:rPr>
            </w:pPr>
          </w:p>
        </w:tc>
        <w:tc>
          <w:tcPr>
            <w:tcW w:w="2790" w:type="dxa"/>
            <w:vMerge/>
          </w:tcPr>
          <w:p w:rsidR="00AB1587" w:rsidRPr="00BC29F4" w:rsidRDefault="00AB1587" w:rsidP="00BA4EDE">
            <w:pPr>
              <w:spacing w:after="0" w:line="240" w:lineRule="auto"/>
              <w:rPr>
                <w:rFonts w:asciiTheme="minorHAnsi" w:hAnsiTheme="minorHAnsi"/>
                <w:sz w:val="21"/>
                <w:szCs w:val="21"/>
              </w:rPr>
            </w:pPr>
          </w:p>
        </w:tc>
      </w:tr>
      <w:tr w:rsidR="00AB1587" w:rsidRPr="00FB646F" w:rsidTr="00BA4EDE">
        <w:tc>
          <w:tcPr>
            <w:tcW w:w="2540" w:type="dxa"/>
            <w:vMerge/>
          </w:tcPr>
          <w:p w:rsidR="00AB1587" w:rsidRPr="00FB646F" w:rsidRDefault="00AB1587" w:rsidP="00BA4EDE">
            <w:pPr>
              <w:spacing w:after="0" w:line="240" w:lineRule="auto"/>
              <w:rPr>
                <w:rFonts w:asciiTheme="minorHAnsi" w:hAnsiTheme="minorHAnsi"/>
                <w:sz w:val="21"/>
                <w:szCs w:val="21"/>
              </w:rPr>
            </w:pPr>
          </w:p>
        </w:tc>
        <w:tc>
          <w:tcPr>
            <w:tcW w:w="1708" w:type="dxa"/>
          </w:tcPr>
          <w:p w:rsidR="00AB1587" w:rsidRPr="00BC29F4" w:rsidRDefault="00AB1587" w:rsidP="00BA4EDE">
            <w:pPr>
              <w:spacing w:after="0" w:line="240" w:lineRule="auto"/>
              <w:rPr>
                <w:rFonts w:asciiTheme="minorHAnsi" w:hAnsiTheme="minorHAnsi"/>
                <w:sz w:val="21"/>
                <w:szCs w:val="21"/>
              </w:rPr>
            </w:pPr>
            <w:r w:rsidRPr="00BC29F4">
              <w:rPr>
                <w:rFonts w:asciiTheme="minorHAnsi" w:hAnsiTheme="minorHAnsi"/>
                <w:sz w:val="21"/>
                <w:szCs w:val="21"/>
              </w:rPr>
              <w:t>Aaron Diaz</w:t>
            </w:r>
          </w:p>
        </w:tc>
        <w:tc>
          <w:tcPr>
            <w:tcW w:w="450" w:type="dxa"/>
            <w:vMerge/>
          </w:tcPr>
          <w:p w:rsidR="00AB1587" w:rsidRPr="00BC29F4" w:rsidRDefault="00AB1587" w:rsidP="00BA4EDE">
            <w:pPr>
              <w:spacing w:after="0" w:line="240" w:lineRule="auto"/>
              <w:rPr>
                <w:rFonts w:asciiTheme="minorHAnsi" w:hAnsiTheme="minorHAnsi"/>
                <w:sz w:val="21"/>
                <w:szCs w:val="21"/>
              </w:rPr>
            </w:pPr>
          </w:p>
        </w:tc>
        <w:tc>
          <w:tcPr>
            <w:tcW w:w="2790" w:type="dxa"/>
            <w:vMerge/>
          </w:tcPr>
          <w:p w:rsidR="00AB1587" w:rsidRPr="00BC29F4" w:rsidRDefault="00AB1587" w:rsidP="00BA4EDE">
            <w:pPr>
              <w:spacing w:after="0" w:line="240" w:lineRule="auto"/>
              <w:rPr>
                <w:rFonts w:asciiTheme="minorHAnsi" w:hAnsiTheme="minorHAnsi"/>
                <w:sz w:val="21"/>
                <w:szCs w:val="21"/>
              </w:rPr>
            </w:pPr>
          </w:p>
        </w:tc>
        <w:tc>
          <w:tcPr>
            <w:tcW w:w="2790" w:type="dxa"/>
            <w:vMerge/>
          </w:tcPr>
          <w:p w:rsidR="00AB1587" w:rsidRPr="00BC29F4" w:rsidRDefault="00AB1587" w:rsidP="00BA4EDE">
            <w:pPr>
              <w:spacing w:after="0" w:line="240" w:lineRule="auto"/>
              <w:rPr>
                <w:rFonts w:asciiTheme="minorHAnsi" w:hAnsiTheme="minorHAnsi"/>
                <w:sz w:val="21"/>
                <w:szCs w:val="21"/>
              </w:rPr>
            </w:pPr>
          </w:p>
        </w:tc>
      </w:tr>
      <w:tr w:rsidR="00AB1587" w:rsidRPr="00FB646F" w:rsidTr="00BA4EDE">
        <w:tc>
          <w:tcPr>
            <w:tcW w:w="2540" w:type="dxa"/>
          </w:tcPr>
          <w:p w:rsidR="00AB1587" w:rsidRPr="00FB646F" w:rsidRDefault="00AB1587" w:rsidP="00BA4EDE">
            <w:pPr>
              <w:spacing w:after="0" w:line="240" w:lineRule="auto"/>
              <w:rPr>
                <w:rFonts w:asciiTheme="minorHAnsi" w:hAnsiTheme="minorHAnsi"/>
                <w:sz w:val="21"/>
                <w:szCs w:val="21"/>
              </w:rPr>
            </w:pPr>
            <w:r w:rsidRPr="00FB646F">
              <w:rPr>
                <w:rFonts w:asciiTheme="minorHAnsi" w:hAnsiTheme="minorHAnsi"/>
                <w:sz w:val="21"/>
                <w:szCs w:val="21"/>
              </w:rPr>
              <w:t>Center for Life</w:t>
            </w:r>
          </w:p>
        </w:tc>
        <w:tc>
          <w:tcPr>
            <w:tcW w:w="1708" w:type="dxa"/>
          </w:tcPr>
          <w:p w:rsidR="00AB1587" w:rsidRPr="00BC29F4" w:rsidRDefault="00AB1587" w:rsidP="00BA4EDE">
            <w:pPr>
              <w:spacing w:after="0" w:line="240" w:lineRule="auto"/>
              <w:rPr>
                <w:rFonts w:asciiTheme="minorHAnsi" w:hAnsiTheme="minorHAnsi"/>
                <w:sz w:val="21"/>
                <w:szCs w:val="21"/>
              </w:rPr>
            </w:pPr>
            <w:r w:rsidRPr="00BC29F4">
              <w:rPr>
                <w:rFonts w:asciiTheme="minorHAnsi" w:hAnsiTheme="minorHAnsi"/>
                <w:sz w:val="21"/>
                <w:szCs w:val="21"/>
              </w:rPr>
              <w:t>Kim Glenn</w:t>
            </w:r>
          </w:p>
        </w:tc>
        <w:tc>
          <w:tcPr>
            <w:tcW w:w="450" w:type="dxa"/>
            <w:vMerge/>
          </w:tcPr>
          <w:p w:rsidR="00AB1587" w:rsidRPr="00BC29F4" w:rsidRDefault="00AB1587" w:rsidP="00BA4EDE">
            <w:pPr>
              <w:spacing w:after="0" w:line="240" w:lineRule="auto"/>
              <w:rPr>
                <w:rFonts w:asciiTheme="minorHAnsi" w:hAnsiTheme="minorHAnsi"/>
                <w:sz w:val="21"/>
                <w:szCs w:val="21"/>
              </w:rPr>
            </w:pPr>
          </w:p>
        </w:tc>
        <w:tc>
          <w:tcPr>
            <w:tcW w:w="2790" w:type="dxa"/>
            <w:vMerge w:val="restart"/>
          </w:tcPr>
          <w:p w:rsidR="00AB1587" w:rsidRPr="00BC29F4" w:rsidRDefault="00AB1587" w:rsidP="00BA4EDE">
            <w:pPr>
              <w:spacing w:after="0" w:line="240" w:lineRule="auto"/>
              <w:rPr>
                <w:rFonts w:asciiTheme="minorHAnsi" w:hAnsiTheme="minorHAnsi"/>
                <w:sz w:val="21"/>
                <w:szCs w:val="21"/>
              </w:rPr>
            </w:pPr>
            <w:r w:rsidRPr="00BC29F4">
              <w:rPr>
                <w:rFonts w:asciiTheme="minorHAnsi" w:hAnsiTheme="minorHAnsi"/>
                <w:sz w:val="21"/>
                <w:szCs w:val="21"/>
              </w:rPr>
              <w:t>Williamson County and Cities Health District</w:t>
            </w:r>
          </w:p>
        </w:tc>
        <w:tc>
          <w:tcPr>
            <w:tcW w:w="2790" w:type="dxa"/>
          </w:tcPr>
          <w:p w:rsidR="00AB1587" w:rsidRPr="00BC29F4" w:rsidRDefault="00AB1587" w:rsidP="00BA4EDE">
            <w:pPr>
              <w:spacing w:after="0" w:line="240" w:lineRule="auto"/>
              <w:rPr>
                <w:rFonts w:asciiTheme="minorHAnsi" w:hAnsiTheme="minorHAnsi"/>
                <w:sz w:val="21"/>
                <w:szCs w:val="21"/>
              </w:rPr>
            </w:pPr>
            <w:r w:rsidRPr="00BC29F4">
              <w:rPr>
                <w:rFonts w:asciiTheme="minorHAnsi" w:hAnsiTheme="minorHAnsi"/>
                <w:sz w:val="21"/>
                <w:szCs w:val="21"/>
              </w:rPr>
              <w:t>Mary Faith Sterk</w:t>
            </w:r>
          </w:p>
        </w:tc>
      </w:tr>
      <w:tr w:rsidR="00AB1587" w:rsidRPr="00FB646F" w:rsidTr="00BA4EDE">
        <w:tc>
          <w:tcPr>
            <w:tcW w:w="2540" w:type="dxa"/>
            <w:vMerge w:val="restart"/>
          </w:tcPr>
          <w:p w:rsidR="00AB1587" w:rsidRPr="00FB646F" w:rsidRDefault="00AB1587" w:rsidP="00BA4EDE">
            <w:pPr>
              <w:spacing w:after="0" w:line="240" w:lineRule="auto"/>
              <w:rPr>
                <w:rFonts w:asciiTheme="minorHAnsi" w:hAnsiTheme="minorHAnsi"/>
                <w:sz w:val="21"/>
                <w:szCs w:val="21"/>
              </w:rPr>
            </w:pPr>
            <w:r w:rsidRPr="00FB646F">
              <w:rPr>
                <w:rFonts w:asciiTheme="minorHAnsi" w:hAnsiTheme="minorHAnsi"/>
                <w:sz w:val="21"/>
                <w:szCs w:val="21"/>
              </w:rPr>
              <w:t>Central Counties Service</w:t>
            </w:r>
          </w:p>
        </w:tc>
        <w:tc>
          <w:tcPr>
            <w:tcW w:w="1708" w:type="dxa"/>
          </w:tcPr>
          <w:p w:rsidR="00AB1587" w:rsidRPr="00BC29F4" w:rsidRDefault="00AB1587" w:rsidP="00BA4EDE">
            <w:pPr>
              <w:spacing w:after="0" w:line="240" w:lineRule="auto"/>
              <w:rPr>
                <w:rFonts w:asciiTheme="minorHAnsi" w:hAnsiTheme="minorHAnsi"/>
                <w:sz w:val="21"/>
                <w:szCs w:val="21"/>
              </w:rPr>
            </w:pPr>
            <w:r w:rsidRPr="00BC29F4">
              <w:rPr>
                <w:rFonts w:asciiTheme="minorHAnsi" w:hAnsiTheme="minorHAnsi"/>
                <w:sz w:val="21"/>
                <w:szCs w:val="21"/>
              </w:rPr>
              <w:t>Eldon Tietje</w:t>
            </w:r>
          </w:p>
        </w:tc>
        <w:tc>
          <w:tcPr>
            <w:tcW w:w="450" w:type="dxa"/>
            <w:vMerge/>
          </w:tcPr>
          <w:p w:rsidR="00AB1587" w:rsidRPr="00BC29F4" w:rsidRDefault="00AB1587" w:rsidP="00BA4EDE">
            <w:pPr>
              <w:spacing w:after="0" w:line="240" w:lineRule="auto"/>
              <w:rPr>
                <w:rFonts w:asciiTheme="minorHAnsi" w:hAnsiTheme="minorHAnsi"/>
                <w:sz w:val="21"/>
                <w:szCs w:val="21"/>
              </w:rPr>
            </w:pPr>
          </w:p>
        </w:tc>
        <w:tc>
          <w:tcPr>
            <w:tcW w:w="2790" w:type="dxa"/>
            <w:vMerge/>
          </w:tcPr>
          <w:p w:rsidR="00AB1587" w:rsidRPr="00BC29F4" w:rsidRDefault="00AB1587" w:rsidP="00BA4EDE">
            <w:pPr>
              <w:spacing w:after="0" w:line="240" w:lineRule="auto"/>
              <w:rPr>
                <w:rFonts w:asciiTheme="minorHAnsi" w:hAnsiTheme="minorHAnsi"/>
                <w:sz w:val="21"/>
                <w:szCs w:val="21"/>
              </w:rPr>
            </w:pPr>
          </w:p>
        </w:tc>
        <w:tc>
          <w:tcPr>
            <w:tcW w:w="2790" w:type="dxa"/>
          </w:tcPr>
          <w:p w:rsidR="00AB1587" w:rsidRPr="00BC29F4" w:rsidRDefault="00BC29F4" w:rsidP="00BA4EDE">
            <w:pPr>
              <w:spacing w:after="0" w:line="240" w:lineRule="auto"/>
              <w:rPr>
                <w:rFonts w:asciiTheme="minorHAnsi" w:hAnsiTheme="minorHAnsi"/>
                <w:sz w:val="21"/>
                <w:szCs w:val="21"/>
              </w:rPr>
            </w:pPr>
            <w:r w:rsidRPr="00BC29F4">
              <w:rPr>
                <w:rFonts w:asciiTheme="minorHAnsi" w:hAnsiTheme="minorHAnsi"/>
                <w:sz w:val="21"/>
                <w:szCs w:val="21"/>
              </w:rPr>
              <w:t xml:space="preserve">Joe </w:t>
            </w:r>
            <w:proofErr w:type="spellStart"/>
            <w:r w:rsidRPr="00BC29F4">
              <w:rPr>
                <w:rFonts w:asciiTheme="minorHAnsi" w:hAnsiTheme="minorHAnsi"/>
                <w:sz w:val="21"/>
                <w:szCs w:val="21"/>
              </w:rPr>
              <w:t>Grandbury</w:t>
            </w:r>
            <w:proofErr w:type="spellEnd"/>
          </w:p>
        </w:tc>
      </w:tr>
      <w:tr w:rsidR="00AB1587" w:rsidRPr="00FB646F" w:rsidTr="00BA4EDE">
        <w:tc>
          <w:tcPr>
            <w:tcW w:w="2540" w:type="dxa"/>
            <w:vMerge/>
          </w:tcPr>
          <w:p w:rsidR="00AB1587" w:rsidRPr="00FB646F" w:rsidRDefault="00AB1587" w:rsidP="00BA4EDE">
            <w:pPr>
              <w:spacing w:after="0" w:line="240" w:lineRule="auto"/>
              <w:rPr>
                <w:rFonts w:asciiTheme="minorHAnsi" w:hAnsiTheme="minorHAnsi"/>
                <w:sz w:val="21"/>
                <w:szCs w:val="21"/>
              </w:rPr>
            </w:pPr>
          </w:p>
        </w:tc>
        <w:tc>
          <w:tcPr>
            <w:tcW w:w="1708" w:type="dxa"/>
          </w:tcPr>
          <w:p w:rsidR="00AB1587" w:rsidRPr="00BC29F4" w:rsidRDefault="00AB1587" w:rsidP="00BA4EDE">
            <w:pPr>
              <w:spacing w:after="0" w:line="240" w:lineRule="auto"/>
              <w:rPr>
                <w:rFonts w:asciiTheme="minorHAnsi" w:hAnsiTheme="minorHAnsi"/>
                <w:sz w:val="21"/>
                <w:szCs w:val="21"/>
              </w:rPr>
            </w:pPr>
            <w:r w:rsidRPr="00BC29F4">
              <w:rPr>
                <w:rFonts w:asciiTheme="minorHAnsi" w:hAnsiTheme="minorHAnsi"/>
                <w:sz w:val="21"/>
                <w:szCs w:val="21"/>
              </w:rPr>
              <w:t>Ray Helmcamp</w:t>
            </w:r>
          </w:p>
        </w:tc>
        <w:tc>
          <w:tcPr>
            <w:tcW w:w="450" w:type="dxa"/>
            <w:vMerge/>
          </w:tcPr>
          <w:p w:rsidR="00AB1587" w:rsidRPr="00BC29F4" w:rsidRDefault="00AB1587" w:rsidP="00BA4EDE">
            <w:pPr>
              <w:spacing w:after="0" w:line="240" w:lineRule="auto"/>
              <w:rPr>
                <w:rFonts w:asciiTheme="minorHAnsi" w:hAnsiTheme="minorHAnsi"/>
                <w:sz w:val="21"/>
                <w:szCs w:val="21"/>
              </w:rPr>
            </w:pPr>
          </w:p>
        </w:tc>
        <w:tc>
          <w:tcPr>
            <w:tcW w:w="2790" w:type="dxa"/>
            <w:vMerge/>
          </w:tcPr>
          <w:p w:rsidR="00AB1587" w:rsidRPr="00BC29F4" w:rsidRDefault="00AB1587" w:rsidP="00BA4EDE">
            <w:pPr>
              <w:spacing w:after="0" w:line="240" w:lineRule="auto"/>
              <w:rPr>
                <w:rFonts w:asciiTheme="minorHAnsi" w:hAnsiTheme="minorHAnsi"/>
                <w:sz w:val="21"/>
                <w:szCs w:val="21"/>
              </w:rPr>
            </w:pPr>
          </w:p>
        </w:tc>
        <w:tc>
          <w:tcPr>
            <w:tcW w:w="2790" w:type="dxa"/>
          </w:tcPr>
          <w:p w:rsidR="00AB1587" w:rsidRPr="00BC29F4" w:rsidRDefault="00AB1587" w:rsidP="00AB1587">
            <w:pPr>
              <w:spacing w:after="0" w:line="240" w:lineRule="auto"/>
              <w:rPr>
                <w:rFonts w:asciiTheme="minorHAnsi" w:hAnsiTheme="minorHAnsi"/>
                <w:sz w:val="21"/>
                <w:szCs w:val="21"/>
              </w:rPr>
            </w:pPr>
            <w:r w:rsidRPr="00BC29F4">
              <w:rPr>
                <w:rFonts w:asciiTheme="minorHAnsi" w:hAnsiTheme="minorHAnsi"/>
                <w:sz w:val="21"/>
                <w:szCs w:val="21"/>
              </w:rPr>
              <w:t xml:space="preserve">Randy </w:t>
            </w:r>
            <w:r w:rsidR="00BC29F4" w:rsidRPr="00BC29F4">
              <w:rPr>
                <w:rFonts w:asciiTheme="minorHAnsi" w:hAnsiTheme="minorHAnsi"/>
                <w:sz w:val="21"/>
                <w:szCs w:val="21"/>
              </w:rPr>
              <w:t>Beavers</w:t>
            </w:r>
          </w:p>
        </w:tc>
      </w:tr>
      <w:tr w:rsidR="00AB1587" w:rsidRPr="00FB646F" w:rsidTr="00BA4EDE">
        <w:tc>
          <w:tcPr>
            <w:tcW w:w="2540" w:type="dxa"/>
            <w:vMerge/>
          </w:tcPr>
          <w:p w:rsidR="00AB1587" w:rsidRPr="00FB646F" w:rsidRDefault="00AB1587" w:rsidP="00BA4EDE">
            <w:pPr>
              <w:spacing w:after="0" w:line="240" w:lineRule="auto"/>
              <w:rPr>
                <w:rFonts w:asciiTheme="minorHAnsi" w:hAnsiTheme="minorHAnsi"/>
                <w:sz w:val="21"/>
                <w:szCs w:val="21"/>
              </w:rPr>
            </w:pPr>
          </w:p>
        </w:tc>
        <w:tc>
          <w:tcPr>
            <w:tcW w:w="1708" w:type="dxa"/>
          </w:tcPr>
          <w:p w:rsidR="00AB1587" w:rsidRPr="00BC29F4" w:rsidRDefault="00AB1587" w:rsidP="00BA4EDE">
            <w:pPr>
              <w:spacing w:after="0" w:line="240" w:lineRule="auto"/>
              <w:rPr>
                <w:rFonts w:asciiTheme="minorHAnsi" w:hAnsiTheme="minorHAnsi"/>
                <w:sz w:val="21"/>
                <w:szCs w:val="21"/>
              </w:rPr>
            </w:pPr>
            <w:r w:rsidRPr="00BC29F4">
              <w:rPr>
                <w:rFonts w:asciiTheme="minorHAnsi" w:hAnsiTheme="minorHAnsi"/>
                <w:sz w:val="21"/>
                <w:szCs w:val="21"/>
              </w:rPr>
              <w:t>Steve Slaughter</w:t>
            </w:r>
          </w:p>
        </w:tc>
        <w:tc>
          <w:tcPr>
            <w:tcW w:w="450" w:type="dxa"/>
            <w:vMerge/>
          </w:tcPr>
          <w:p w:rsidR="00AB1587" w:rsidRPr="00BC29F4" w:rsidRDefault="00AB1587" w:rsidP="00BA4EDE">
            <w:pPr>
              <w:spacing w:after="0" w:line="240" w:lineRule="auto"/>
              <w:rPr>
                <w:rFonts w:asciiTheme="minorHAnsi" w:hAnsiTheme="minorHAnsi"/>
                <w:sz w:val="21"/>
                <w:szCs w:val="21"/>
              </w:rPr>
            </w:pPr>
          </w:p>
        </w:tc>
        <w:tc>
          <w:tcPr>
            <w:tcW w:w="2790" w:type="dxa"/>
            <w:vMerge/>
          </w:tcPr>
          <w:p w:rsidR="00AB1587" w:rsidRPr="00BC29F4" w:rsidRDefault="00AB1587" w:rsidP="00BA4EDE">
            <w:pPr>
              <w:spacing w:after="0" w:line="240" w:lineRule="auto"/>
              <w:rPr>
                <w:rFonts w:asciiTheme="minorHAnsi" w:hAnsiTheme="minorHAnsi"/>
                <w:sz w:val="21"/>
                <w:szCs w:val="21"/>
              </w:rPr>
            </w:pPr>
          </w:p>
        </w:tc>
        <w:tc>
          <w:tcPr>
            <w:tcW w:w="2790" w:type="dxa"/>
            <w:vMerge w:val="restart"/>
          </w:tcPr>
          <w:p w:rsidR="00AB1587" w:rsidRPr="00BC29F4" w:rsidRDefault="00AB1587" w:rsidP="00BA4EDE">
            <w:pPr>
              <w:spacing w:after="0" w:line="240" w:lineRule="auto"/>
              <w:rPr>
                <w:rFonts w:asciiTheme="minorHAnsi" w:hAnsiTheme="minorHAnsi"/>
                <w:sz w:val="21"/>
                <w:szCs w:val="21"/>
              </w:rPr>
            </w:pPr>
          </w:p>
        </w:tc>
      </w:tr>
      <w:tr w:rsidR="00AB1587" w:rsidRPr="00FB646F" w:rsidTr="00BA4EDE">
        <w:tc>
          <w:tcPr>
            <w:tcW w:w="2540" w:type="dxa"/>
            <w:vMerge/>
          </w:tcPr>
          <w:p w:rsidR="00AB1587" w:rsidRPr="00FB646F" w:rsidRDefault="00AB1587" w:rsidP="00BA4EDE">
            <w:pPr>
              <w:spacing w:after="0" w:line="240" w:lineRule="auto"/>
              <w:rPr>
                <w:rFonts w:asciiTheme="minorHAnsi" w:hAnsiTheme="minorHAnsi"/>
                <w:sz w:val="21"/>
                <w:szCs w:val="21"/>
              </w:rPr>
            </w:pPr>
          </w:p>
        </w:tc>
        <w:tc>
          <w:tcPr>
            <w:tcW w:w="1708" w:type="dxa"/>
          </w:tcPr>
          <w:p w:rsidR="00AB1587" w:rsidRPr="00FB646F" w:rsidRDefault="00AB1587" w:rsidP="00BA4EDE">
            <w:pPr>
              <w:spacing w:after="0" w:line="240" w:lineRule="auto"/>
              <w:rPr>
                <w:rFonts w:asciiTheme="minorHAnsi" w:hAnsiTheme="minorHAnsi"/>
                <w:sz w:val="21"/>
                <w:szCs w:val="21"/>
              </w:rPr>
            </w:pPr>
            <w:r w:rsidRPr="00FB646F">
              <w:rPr>
                <w:rFonts w:asciiTheme="minorHAnsi" w:hAnsiTheme="minorHAnsi"/>
                <w:sz w:val="21"/>
                <w:szCs w:val="21"/>
              </w:rPr>
              <w:t>Robert Walker</w:t>
            </w:r>
          </w:p>
        </w:tc>
        <w:tc>
          <w:tcPr>
            <w:tcW w:w="450" w:type="dxa"/>
            <w:vMerge/>
          </w:tcPr>
          <w:p w:rsidR="00AB1587" w:rsidRPr="00FB646F" w:rsidRDefault="00AB1587" w:rsidP="00BA4EDE">
            <w:pPr>
              <w:spacing w:after="0" w:line="240" w:lineRule="auto"/>
              <w:rPr>
                <w:rFonts w:asciiTheme="minorHAnsi" w:hAnsiTheme="minorHAnsi"/>
                <w:sz w:val="21"/>
                <w:szCs w:val="21"/>
                <w:highlight w:val="lightGray"/>
              </w:rPr>
            </w:pPr>
          </w:p>
        </w:tc>
        <w:tc>
          <w:tcPr>
            <w:tcW w:w="2790" w:type="dxa"/>
            <w:vMerge/>
          </w:tcPr>
          <w:p w:rsidR="00AB1587" w:rsidRPr="00FB646F" w:rsidRDefault="00AB1587" w:rsidP="00BA4EDE">
            <w:pPr>
              <w:spacing w:after="0" w:line="240" w:lineRule="auto"/>
              <w:rPr>
                <w:rFonts w:asciiTheme="minorHAnsi" w:hAnsiTheme="minorHAnsi"/>
                <w:sz w:val="21"/>
                <w:szCs w:val="21"/>
              </w:rPr>
            </w:pPr>
          </w:p>
        </w:tc>
        <w:tc>
          <w:tcPr>
            <w:tcW w:w="2790" w:type="dxa"/>
            <w:vMerge/>
          </w:tcPr>
          <w:p w:rsidR="00AB1587" w:rsidRPr="00FB646F" w:rsidRDefault="00AB1587" w:rsidP="00BA4EDE">
            <w:pPr>
              <w:spacing w:after="0" w:line="240" w:lineRule="auto"/>
              <w:rPr>
                <w:rFonts w:asciiTheme="minorHAnsi" w:hAnsiTheme="minorHAnsi"/>
                <w:sz w:val="21"/>
                <w:szCs w:val="21"/>
              </w:rPr>
            </w:pPr>
          </w:p>
        </w:tc>
      </w:tr>
      <w:tr w:rsidR="00AB1587" w:rsidRPr="00FB646F" w:rsidTr="00BA4EDE">
        <w:tc>
          <w:tcPr>
            <w:tcW w:w="2540" w:type="dxa"/>
            <w:vMerge/>
          </w:tcPr>
          <w:p w:rsidR="00AB1587" w:rsidRPr="00FB646F" w:rsidRDefault="00AB1587" w:rsidP="00BA4EDE">
            <w:pPr>
              <w:spacing w:after="0" w:line="240" w:lineRule="auto"/>
              <w:rPr>
                <w:rFonts w:asciiTheme="minorHAnsi" w:hAnsiTheme="minorHAnsi"/>
                <w:sz w:val="21"/>
                <w:szCs w:val="21"/>
              </w:rPr>
            </w:pPr>
          </w:p>
        </w:tc>
        <w:tc>
          <w:tcPr>
            <w:tcW w:w="1708" w:type="dxa"/>
          </w:tcPr>
          <w:p w:rsidR="00AB1587" w:rsidRPr="00FB646F" w:rsidRDefault="00AB1587" w:rsidP="00BA4EDE">
            <w:pPr>
              <w:spacing w:after="0" w:line="240" w:lineRule="auto"/>
              <w:rPr>
                <w:rFonts w:asciiTheme="minorHAnsi" w:hAnsiTheme="minorHAnsi"/>
                <w:sz w:val="21"/>
                <w:szCs w:val="21"/>
              </w:rPr>
            </w:pPr>
            <w:r w:rsidRPr="00FB646F">
              <w:rPr>
                <w:rFonts w:asciiTheme="minorHAnsi" w:hAnsiTheme="minorHAnsi"/>
                <w:sz w:val="21"/>
                <w:szCs w:val="21"/>
              </w:rPr>
              <w:t>Keith Morris</w:t>
            </w:r>
          </w:p>
        </w:tc>
        <w:tc>
          <w:tcPr>
            <w:tcW w:w="450" w:type="dxa"/>
            <w:vMerge/>
          </w:tcPr>
          <w:p w:rsidR="00AB1587" w:rsidRPr="00FB646F" w:rsidRDefault="00AB1587" w:rsidP="00BA4EDE">
            <w:pPr>
              <w:spacing w:after="0" w:line="240" w:lineRule="auto"/>
              <w:rPr>
                <w:rFonts w:asciiTheme="minorHAnsi" w:hAnsiTheme="minorHAnsi"/>
                <w:sz w:val="21"/>
                <w:szCs w:val="21"/>
                <w:highlight w:val="lightGray"/>
              </w:rPr>
            </w:pPr>
          </w:p>
        </w:tc>
        <w:tc>
          <w:tcPr>
            <w:tcW w:w="2790" w:type="dxa"/>
            <w:vMerge/>
          </w:tcPr>
          <w:p w:rsidR="00AB1587" w:rsidRPr="00FB646F" w:rsidRDefault="00AB1587" w:rsidP="00BA4EDE">
            <w:pPr>
              <w:spacing w:after="0" w:line="240" w:lineRule="auto"/>
              <w:rPr>
                <w:rFonts w:asciiTheme="minorHAnsi" w:hAnsiTheme="minorHAnsi"/>
                <w:sz w:val="21"/>
                <w:szCs w:val="21"/>
              </w:rPr>
            </w:pPr>
          </w:p>
        </w:tc>
        <w:tc>
          <w:tcPr>
            <w:tcW w:w="2790" w:type="dxa"/>
            <w:vMerge/>
          </w:tcPr>
          <w:p w:rsidR="00AB1587" w:rsidRPr="00FB646F" w:rsidRDefault="00AB1587" w:rsidP="00BA4EDE">
            <w:pPr>
              <w:spacing w:after="0" w:line="240" w:lineRule="auto"/>
              <w:rPr>
                <w:rFonts w:asciiTheme="minorHAnsi" w:hAnsiTheme="minorHAnsi"/>
                <w:sz w:val="21"/>
                <w:szCs w:val="21"/>
              </w:rPr>
            </w:pPr>
          </w:p>
        </w:tc>
      </w:tr>
      <w:tr w:rsidR="00AB1587" w:rsidRPr="00FB646F" w:rsidTr="00BA4EDE">
        <w:tc>
          <w:tcPr>
            <w:tcW w:w="2540" w:type="dxa"/>
          </w:tcPr>
          <w:p w:rsidR="00AB1587" w:rsidRPr="00FB646F" w:rsidRDefault="00AB1587" w:rsidP="00BA4EDE">
            <w:pPr>
              <w:spacing w:after="0" w:line="240" w:lineRule="auto"/>
              <w:rPr>
                <w:rFonts w:asciiTheme="minorHAnsi" w:hAnsiTheme="minorHAnsi"/>
                <w:sz w:val="21"/>
                <w:szCs w:val="21"/>
              </w:rPr>
            </w:pPr>
            <w:r w:rsidRPr="00FB646F">
              <w:rPr>
                <w:rFonts w:asciiTheme="minorHAnsi" w:hAnsiTheme="minorHAnsi"/>
                <w:sz w:val="21"/>
                <w:szCs w:val="21"/>
              </w:rPr>
              <w:t>Hill Country MHMR</w:t>
            </w:r>
          </w:p>
        </w:tc>
        <w:tc>
          <w:tcPr>
            <w:tcW w:w="1708" w:type="dxa"/>
          </w:tcPr>
          <w:p w:rsidR="00AB1587" w:rsidRPr="00FB646F" w:rsidRDefault="00AB1587" w:rsidP="00BA4EDE">
            <w:pPr>
              <w:spacing w:after="0" w:line="240" w:lineRule="auto"/>
              <w:rPr>
                <w:rFonts w:asciiTheme="minorHAnsi" w:hAnsiTheme="minorHAnsi"/>
                <w:sz w:val="21"/>
                <w:szCs w:val="21"/>
              </w:rPr>
            </w:pPr>
            <w:r w:rsidRPr="00FB646F">
              <w:rPr>
                <w:rFonts w:asciiTheme="minorHAnsi" w:hAnsiTheme="minorHAnsi"/>
                <w:sz w:val="21"/>
                <w:szCs w:val="21"/>
              </w:rPr>
              <w:t>David Weden</w:t>
            </w:r>
          </w:p>
        </w:tc>
        <w:tc>
          <w:tcPr>
            <w:tcW w:w="450" w:type="dxa"/>
            <w:vMerge/>
          </w:tcPr>
          <w:p w:rsidR="00AB1587" w:rsidRPr="00FB646F" w:rsidRDefault="00AB1587" w:rsidP="00BA4EDE">
            <w:pPr>
              <w:spacing w:after="0" w:line="240" w:lineRule="auto"/>
              <w:rPr>
                <w:rFonts w:asciiTheme="minorHAnsi" w:hAnsiTheme="minorHAnsi"/>
                <w:sz w:val="21"/>
                <w:szCs w:val="21"/>
                <w:highlight w:val="lightGray"/>
              </w:rPr>
            </w:pPr>
          </w:p>
        </w:tc>
        <w:tc>
          <w:tcPr>
            <w:tcW w:w="2790" w:type="dxa"/>
            <w:vMerge/>
          </w:tcPr>
          <w:p w:rsidR="00AB1587" w:rsidRPr="00FB646F" w:rsidRDefault="00AB1587" w:rsidP="00BA4EDE">
            <w:pPr>
              <w:spacing w:after="0" w:line="240" w:lineRule="auto"/>
              <w:rPr>
                <w:rFonts w:asciiTheme="minorHAnsi" w:hAnsiTheme="minorHAnsi"/>
                <w:sz w:val="21"/>
                <w:szCs w:val="21"/>
              </w:rPr>
            </w:pPr>
          </w:p>
        </w:tc>
        <w:tc>
          <w:tcPr>
            <w:tcW w:w="2790" w:type="dxa"/>
            <w:vMerge/>
          </w:tcPr>
          <w:p w:rsidR="00AB1587" w:rsidRPr="00FB646F" w:rsidRDefault="00AB1587" w:rsidP="00BA4EDE">
            <w:pPr>
              <w:spacing w:after="0" w:line="240" w:lineRule="auto"/>
              <w:rPr>
                <w:rFonts w:asciiTheme="minorHAnsi" w:hAnsiTheme="minorHAnsi"/>
                <w:sz w:val="21"/>
                <w:szCs w:val="21"/>
              </w:rPr>
            </w:pPr>
          </w:p>
        </w:tc>
      </w:tr>
      <w:tr w:rsidR="009744AD" w:rsidRPr="00FB646F" w:rsidTr="00BA4EDE">
        <w:tc>
          <w:tcPr>
            <w:tcW w:w="2540" w:type="dxa"/>
          </w:tcPr>
          <w:p w:rsidR="009744AD" w:rsidRPr="00FB646F" w:rsidRDefault="009744AD" w:rsidP="00BA4EDE">
            <w:pPr>
              <w:spacing w:after="0" w:line="240" w:lineRule="auto"/>
              <w:rPr>
                <w:rFonts w:asciiTheme="minorHAnsi" w:hAnsiTheme="minorHAnsi"/>
                <w:sz w:val="21"/>
                <w:szCs w:val="21"/>
              </w:rPr>
            </w:pPr>
            <w:r w:rsidRPr="00FB646F">
              <w:rPr>
                <w:rFonts w:asciiTheme="minorHAnsi" w:hAnsiTheme="minorHAnsi"/>
                <w:sz w:val="21"/>
                <w:szCs w:val="21"/>
              </w:rPr>
              <w:t>Little River Healthcare</w:t>
            </w:r>
          </w:p>
        </w:tc>
        <w:tc>
          <w:tcPr>
            <w:tcW w:w="1708" w:type="dxa"/>
          </w:tcPr>
          <w:p w:rsidR="009744AD" w:rsidRPr="00FB646F" w:rsidRDefault="00AB1587" w:rsidP="00AB1587">
            <w:pPr>
              <w:spacing w:after="0" w:line="240" w:lineRule="auto"/>
              <w:rPr>
                <w:rFonts w:asciiTheme="minorHAnsi" w:hAnsiTheme="minorHAnsi"/>
                <w:sz w:val="21"/>
                <w:szCs w:val="21"/>
              </w:rPr>
            </w:pPr>
            <w:r w:rsidRPr="00FB646F">
              <w:rPr>
                <w:rFonts w:asciiTheme="minorHAnsi" w:hAnsiTheme="minorHAnsi"/>
                <w:sz w:val="21"/>
                <w:szCs w:val="21"/>
              </w:rPr>
              <w:t>George DeReese</w:t>
            </w:r>
          </w:p>
        </w:tc>
        <w:tc>
          <w:tcPr>
            <w:tcW w:w="450" w:type="dxa"/>
            <w:vMerge/>
          </w:tcPr>
          <w:p w:rsidR="009744AD" w:rsidRPr="00FB646F" w:rsidRDefault="009744AD" w:rsidP="00BA4EDE">
            <w:pPr>
              <w:spacing w:after="0" w:line="240" w:lineRule="auto"/>
              <w:rPr>
                <w:rFonts w:asciiTheme="minorHAnsi" w:hAnsiTheme="minorHAnsi"/>
                <w:sz w:val="21"/>
                <w:szCs w:val="21"/>
                <w:highlight w:val="lightGray"/>
              </w:rPr>
            </w:pPr>
          </w:p>
        </w:tc>
        <w:tc>
          <w:tcPr>
            <w:tcW w:w="2790" w:type="dxa"/>
          </w:tcPr>
          <w:p w:rsidR="009744AD" w:rsidRPr="00FB646F" w:rsidRDefault="009744AD" w:rsidP="00BA4EDE">
            <w:pPr>
              <w:spacing w:after="0" w:line="240" w:lineRule="auto"/>
              <w:rPr>
                <w:rFonts w:asciiTheme="minorHAnsi" w:hAnsiTheme="minorHAnsi"/>
                <w:sz w:val="21"/>
                <w:szCs w:val="21"/>
              </w:rPr>
            </w:pPr>
            <w:r w:rsidRPr="00FB646F">
              <w:rPr>
                <w:rFonts w:asciiTheme="minorHAnsi" w:hAnsiTheme="minorHAnsi"/>
                <w:sz w:val="21"/>
                <w:szCs w:val="21"/>
              </w:rPr>
              <w:t>RHP 8 Program Director</w:t>
            </w:r>
          </w:p>
        </w:tc>
        <w:tc>
          <w:tcPr>
            <w:tcW w:w="2790" w:type="dxa"/>
          </w:tcPr>
          <w:p w:rsidR="009744AD" w:rsidRPr="00FB646F" w:rsidRDefault="009744AD" w:rsidP="00BA4EDE">
            <w:pPr>
              <w:spacing w:after="0" w:line="240" w:lineRule="auto"/>
              <w:rPr>
                <w:rFonts w:asciiTheme="minorHAnsi" w:hAnsiTheme="minorHAnsi"/>
                <w:sz w:val="21"/>
                <w:szCs w:val="21"/>
              </w:rPr>
            </w:pPr>
            <w:r w:rsidRPr="00FB646F">
              <w:rPr>
                <w:rFonts w:asciiTheme="minorHAnsi" w:hAnsiTheme="minorHAnsi"/>
                <w:sz w:val="21"/>
                <w:szCs w:val="21"/>
              </w:rPr>
              <w:t>Jennifer Bienski</w:t>
            </w:r>
          </w:p>
        </w:tc>
      </w:tr>
      <w:tr w:rsidR="009744AD" w:rsidRPr="00FB646F" w:rsidTr="00BA4EDE">
        <w:tc>
          <w:tcPr>
            <w:tcW w:w="2540" w:type="dxa"/>
          </w:tcPr>
          <w:p w:rsidR="009744AD" w:rsidRPr="00FB646F" w:rsidRDefault="009744AD" w:rsidP="00BA4EDE">
            <w:pPr>
              <w:spacing w:after="0" w:line="240" w:lineRule="auto"/>
              <w:rPr>
                <w:rFonts w:asciiTheme="minorHAnsi" w:hAnsiTheme="minorHAnsi"/>
                <w:sz w:val="21"/>
                <w:szCs w:val="21"/>
              </w:rPr>
            </w:pPr>
            <w:r w:rsidRPr="00FB646F">
              <w:rPr>
                <w:rFonts w:asciiTheme="minorHAnsi" w:hAnsiTheme="minorHAnsi"/>
                <w:sz w:val="21"/>
                <w:szCs w:val="21"/>
              </w:rPr>
              <w:t>Scott &amp; White -Llano</w:t>
            </w:r>
          </w:p>
        </w:tc>
        <w:tc>
          <w:tcPr>
            <w:tcW w:w="1708" w:type="dxa"/>
          </w:tcPr>
          <w:p w:rsidR="009744AD" w:rsidRPr="00FB646F" w:rsidRDefault="009744AD" w:rsidP="00BA4EDE">
            <w:pPr>
              <w:spacing w:after="0" w:line="240" w:lineRule="auto"/>
              <w:rPr>
                <w:rFonts w:asciiTheme="minorHAnsi" w:hAnsiTheme="minorHAnsi"/>
                <w:sz w:val="21"/>
                <w:szCs w:val="21"/>
              </w:rPr>
            </w:pPr>
            <w:r w:rsidRPr="00FB646F">
              <w:rPr>
                <w:rFonts w:asciiTheme="minorHAnsi" w:hAnsiTheme="minorHAnsi"/>
                <w:sz w:val="21"/>
                <w:szCs w:val="21"/>
              </w:rPr>
              <w:t>Bill Galinsky</w:t>
            </w:r>
          </w:p>
        </w:tc>
        <w:tc>
          <w:tcPr>
            <w:tcW w:w="450" w:type="dxa"/>
            <w:vMerge/>
          </w:tcPr>
          <w:p w:rsidR="009744AD" w:rsidRPr="00FB646F" w:rsidRDefault="009744AD" w:rsidP="00BA4EDE">
            <w:pPr>
              <w:spacing w:after="0" w:line="240" w:lineRule="auto"/>
              <w:rPr>
                <w:rFonts w:asciiTheme="minorHAnsi" w:hAnsiTheme="minorHAnsi"/>
                <w:sz w:val="21"/>
                <w:szCs w:val="21"/>
                <w:highlight w:val="lightGray"/>
              </w:rPr>
            </w:pPr>
          </w:p>
        </w:tc>
        <w:tc>
          <w:tcPr>
            <w:tcW w:w="2790" w:type="dxa"/>
          </w:tcPr>
          <w:p w:rsidR="009744AD" w:rsidRPr="00FB646F" w:rsidRDefault="009744AD" w:rsidP="00BA4EDE">
            <w:pPr>
              <w:spacing w:after="0" w:line="240" w:lineRule="auto"/>
              <w:rPr>
                <w:rFonts w:asciiTheme="minorHAnsi" w:hAnsiTheme="minorHAnsi"/>
                <w:sz w:val="21"/>
                <w:szCs w:val="21"/>
              </w:rPr>
            </w:pPr>
            <w:r w:rsidRPr="00FB646F">
              <w:rPr>
                <w:rFonts w:asciiTheme="minorHAnsi" w:hAnsiTheme="minorHAnsi"/>
                <w:sz w:val="21"/>
                <w:szCs w:val="21"/>
              </w:rPr>
              <w:t>RHP 8 Program Assistant</w:t>
            </w:r>
          </w:p>
        </w:tc>
        <w:tc>
          <w:tcPr>
            <w:tcW w:w="2790" w:type="dxa"/>
          </w:tcPr>
          <w:p w:rsidR="009744AD" w:rsidRPr="00FB646F" w:rsidRDefault="009744AD" w:rsidP="00BA4EDE">
            <w:pPr>
              <w:spacing w:after="0" w:line="240" w:lineRule="auto"/>
              <w:rPr>
                <w:rFonts w:asciiTheme="minorHAnsi" w:hAnsiTheme="minorHAnsi"/>
                <w:sz w:val="21"/>
                <w:szCs w:val="21"/>
              </w:rPr>
            </w:pPr>
            <w:r w:rsidRPr="00FB646F">
              <w:rPr>
                <w:rFonts w:asciiTheme="minorHAnsi" w:hAnsiTheme="minorHAnsi"/>
                <w:sz w:val="21"/>
                <w:szCs w:val="21"/>
              </w:rPr>
              <w:t>Gina Lawson</w:t>
            </w:r>
          </w:p>
        </w:tc>
      </w:tr>
      <w:tr w:rsidR="009744AD" w:rsidRPr="00FB646F" w:rsidTr="00BA4EDE">
        <w:tc>
          <w:tcPr>
            <w:tcW w:w="2540" w:type="dxa"/>
          </w:tcPr>
          <w:p w:rsidR="009744AD" w:rsidRPr="00FB646F" w:rsidRDefault="009744AD" w:rsidP="00BA4EDE">
            <w:pPr>
              <w:spacing w:after="0" w:line="240" w:lineRule="auto"/>
              <w:rPr>
                <w:rFonts w:asciiTheme="minorHAnsi" w:hAnsiTheme="minorHAnsi"/>
                <w:sz w:val="21"/>
                <w:szCs w:val="21"/>
              </w:rPr>
            </w:pPr>
            <w:r w:rsidRPr="00FB646F">
              <w:rPr>
                <w:rFonts w:asciiTheme="minorHAnsi" w:hAnsiTheme="minorHAnsi"/>
                <w:sz w:val="21"/>
                <w:szCs w:val="21"/>
              </w:rPr>
              <w:t>Scott &amp; White –Memorial</w:t>
            </w:r>
          </w:p>
        </w:tc>
        <w:tc>
          <w:tcPr>
            <w:tcW w:w="1708" w:type="dxa"/>
          </w:tcPr>
          <w:p w:rsidR="009744AD" w:rsidRPr="00FB646F" w:rsidRDefault="009744AD" w:rsidP="00BA4EDE">
            <w:pPr>
              <w:spacing w:after="0" w:line="240" w:lineRule="auto"/>
              <w:rPr>
                <w:rFonts w:asciiTheme="minorHAnsi" w:hAnsiTheme="minorHAnsi"/>
                <w:sz w:val="21"/>
                <w:szCs w:val="21"/>
              </w:rPr>
            </w:pPr>
            <w:r w:rsidRPr="00FB646F">
              <w:rPr>
                <w:rFonts w:asciiTheme="minorHAnsi" w:hAnsiTheme="minorHAnsi"/>
                <w:sz w:val="21"/>
                <w:szCs w:val="21"/>
              </w:rPr>
              <w:t>Bill Galinsky</w:t>
            </w:r>
          </w:p>
        </w:tc>
        <w:tc>
          <w:tcPr>
            <w:tcW w:w="450" w:type="dxa"/>
            <w:vMerge/>
          </w:tcPr>
          <w:p w:rsidR="009744AD" w:rsidRPr="00FB646F" w:rsidRDefault="009744AD" w:rsidP="00BA4EDE">
            <w:pPr>
              <w:spacing w:after="0" w:line="240" w:lineRule="auto"/>
              <w:rPr>
                <w:rFonts w:asciiTheme="minorHAnsi" w:hAnsiTheme="minorHAnsi"/>
                <w:sz w:val="21"/>
                <w:szCs w:val="21"/>
                <w:highlight w:val="lightGray"/>
              </w:rPr>
            </w:pPr>
          </w:p>
        </w:tc>
        <w:tc>
          <w:tcPr>
            <w:tcW w:w="2790" w:type="dxa"/>
          </w:tcPr>
          <w:p w:rsidR="009744AD" w:rsidRPr="00FB646F" w:rsidRDefault="009744AD" w:rsidP="00BA4EDE">
            <w:pPr>
              <w:spacing w:after="0" w:line="240" w:lineRule="auto"/>
              <w:rPr>
                <w:rFonts w:asciiTheme="minorHAnsi" w:hAnsiTheme="minorHAnsi"/>
                <w:sz w:val="21"/>
                <w:szCs w:val="21"/>
              </w:rPr>
            </w:pPr>
          </w:p>
        </w:tc>
        <w:tc>
          <w:tcPr>
            <w:tcW w:w="2790" w:type="dxa"/>
          </w:tcPr>
          <w:p w:rsidR="009744AD" w:rsidRPr="00FB646F" w:rsidRDefault="009744AD" w:rsidP="00BA4EDE">
            <w:pPr>
              <w:spacing w:after="0" w:line="240" w:lineRule="auto"/>
              <w:rPr>
                <w:rFonts w:asciiTheme="minorHAnsi" w:hAnsiTheme="minorHAnsi"/>
                <w:sz w:val="21"/>
                <w:szCs w:val="21"/>
              </w:rPr>
            </w:pPr>
          </w:p>
        </w:tc>
      </w:tr>
    </w:tbl>
    <w:p w:rsidR="009744AD" w:rsidRDefault="009744AD" w:rsidP="009744AD">
      <w:pPr>
        <w:spacing w:after="0" w:line="240" w:lineRule="auto"/>
        <w:rPr>
          <w:rFonts w:asciiTheme="minorHAnsi" w:hAnsiTheme="minorHAnsi" w:cstheme="minorHAnsi"/>
          <w:b/>
          <w:sz w:val="28"/>
          <w:szCs w:val="28"/>
        </w:rPr>
      </w:pPr>
    </w:p>
    <w:p w:rsidR="00BC29F4" w:rsidRDefault="00BC29F4">
      <w:pPr>
        <w:spacing w:after="0" w:line="240" w:lineRule="auto"/>
        <w:rPr>
          <w:rFonts w:asciiTheme="minorHAnsi" w:hAnsiTheme="minorHAnsi" w:cstheme="minorHAnsi"/>
          <w:b/>
          <w:sz w:val="32"/>
          <w:szCs w:val="32"/>
        </w:rPr>
      </w:pPr>
      <w:r>
        <w:rPr>
          <w:rFonts w:asciiTheme="minorHAnsi" w:hAnsiTheme="minorHAnsi" w:cstheme="minorHAnsi"/>
          <w:b/>
          <w:sz w:val="32"/>
          <w:szCs w:val="32"/>
        </w:rPr>
        <w:br w:type="page"/>
      </w:r>
    </w:p>
    <w:p w:rsidR="00287A36" w:rsidRDefault="00CD577F" w:rsidP="00287A36">
      <w:pPr>
        <w:spacing w:line="240" w:lineRule="auto"/>
        <w:jc w:val="center"/>
        <w:rPr>
          <w:rFonts w:asciiTheme="minorHAnsi" w:hAnsiTheme="minorHAnsi" w:cstheme="minorHAnsi"/>
          <w:b/>
          <w:sz w:val="32"/>
          <w:szCs w:val="32"/>
        </w:rPr>
      </w:pPr>
      <w:r w:rsidRPr="00A154EF">
        <w:rPr>
          <w:rFonts w:asciiTheme="minorHAnsi" w:hAnsiTheme="minorHAnsi" w:cstheme="minorHAnsi"/>
          <w:b/>
          <w:sz w:val="32"/>
          <w:szCs w:val="32"/>
        </w:rPr>
        <w:lastRenderedPageBreak/>
        <w:t>AGENDA</w:t>
      </w:r>
    </w:p>
    <w:p w:rsidR="00287A36" w:rsidRPr="00287A36" w:rsidRDefault="00287A36" w:rsidP="00256800">
      <w:pPr>
        <w:jc w:val="center"/>
        <w:rPr>
          <w:i/>
          <w:sz w:val="20"/>
          <w:szCs w:val="20"/>
        </w:rPr>
      </w:pPr>
      <w:r w:rsidRPr="00287A36">
        <w:rPr>
          <w:i/>
          <w:sz w:val="20"/>
          <w:szCs w:val="20"/>
        </w:rPr>
        <w:t>Purpose of Meeting: RHP 8 Providers will promote collaborative learning around shared or similar projects.  Participation may include: 1) sharing challenges and any solutions; 2) sharing results and quantitative progress on new improvements that the Provider is testing; and 3) identifying a new improvement and publicly commit to testing it in the week to come.</w:t>
      </w:r>
    </w:p>
    <w:p w:rsidR="003C07EF" w:rsidRDefault="00CD577F" w:rsidP="003C07EF">
      <w:pPr>
        <w:pStyle w:val="ListParagraph"/>
        <w:numPr>
          <w:ilvl w:val="0"/>
          <w:numId w:val="10"/>
        </w:numPr>
        <w:spacing w:after="0" w:line="240" w:lineRule="auto"/>
        <w:rPr>
          <w:rFonts w:asciiTheme="minorHAnsi" w:hAnsiTheme="minorHAnsi" w:cstheme="minorHAnsi"/>
          <w:b/>
          <w:sz w:val="28"/>
          <w:szCs w:val="28"/>
        </w:rPr>
      </w:pPr>
      <w:r w:rsidRPr="009948BC">
        <w:rPr>
          <w:rFonts w:asciiTheme="minorHAnsi" w:hAnsiTheme="minorHAnsi" w:cstheme="minorHAnsi"/>
          <w:b/>
          <w:sz w:val="28"/>
          <w:szCs w:val="28"/>
        </w:rPr>
        <w:t xml:space="preserve">Welcome </w:t>
      </w:r>
      <w:r w:rsidR="00FC1AB4" w:rsidRPr="009948BC">
        <w:rPr>
          <w:rFonts w:asciiTheme="minorHAnsi" w:hAnsiTheme="minorHAnsi" w:cstheme="minorHAnsi"/>
          <w:b/>
          <w:sz w:val="28"/>
          <w:szCs w:val="28"/>
        </w:rPr>
        <w:t>and Introductions</w:t>
      </w:r>
    </w:p>
    <w:p w:rsidR="00BC29F4" w:rsidRPr="00BC29F4" w:rsidRDefault="00BC29F4" w:rsidP="00BC29F4">
      <w:pPr>
        <w:spacing w:after="0" w:line="240" w:lineRule="auto"/>
        <w:rPr>
          <w:rFonts w:asciiTheme="minorHAnsi" w:hAnsiTheme="minorHAnsi" w:cstheme="minorHAnsi"/>
          <w:b/>
          <w:sz w:val="28"/>
          <w:szCs w:val="28"/>
        </w:rPr>
      </w:pPr>
    </w:p>
    <w:p w:rsidR="00FC1AB4" w:rsidRPr="009948BC" w:rsidRDefault="00FC1AB4" w:rsidP="009948BC">
      <w:pPr>
        <w:pStyle w:val="ListParagraph"/>
        <w:numPr>
          <w:ilvl w:val="0"/>
          <w:numId w:val="10"/>
        </w:numPr>
        <w:spacing w:after="0" w:line="240" w:lineRule="auto"/>
        <w:rPr>
          <w:b/>
          <w:sz w:val="28"/>
          <w:szCs w:val="28"/>
        </w:rPr>
      </w:pPr>
      <w:r w:rsidRPr="009948BC">
        <w:rPr>
          <w:b/>
          <w:sz w:val="28"/>
          <w:szCs w:val="28"/>
        </w:rPr>
        <w:t>Updates from HHSC</w:t>
      </w:r>
    </w:p>
    <w:p w:rsidR="00AC2A06" w:rsidRPr="001A79CA" w:rsidRDefault="00DE7103" w:rsidP="00AC2A06">
      <w:pPr>
        <w:pStyle w:val="ListParagraph"/>
        <w:numPr>
          <w:ilvl w:val="1"/>
          <w:numId w:val="10"/>
        </w:numPr>
        <w:spacing w:after="0" w:line="240" w:lineRule="auto"/>
        <w:ind w:left="1080"/>
        <w:rPr>
          <w:b/>
          <w:sz w:val="24"/>
          <w:szCs w:val="24"/>
          <w:u w:val="single"/>
        </w:rPr>
      </w:pPr>
      <w:r w:rsidRPr="001A79CA">
        <w:rPr>
          <w:b/>
          <w:sz w:val="24"/>
          <w:szCs w:val="24"/>
          <w:u w:val="single"/>
        </w:rPr>
        <w:t xml:space="preserve">DY2 </w:t>
      </w:r>
      <w:r w:rsidR="00287A36" w:rsidRPr="001A79CA">
        <w:rPr>
          <w:b/>
          <w:sz w:val="24"/>
          <w:szCs w:val="24"/>
          <w:u w:val="single"/>
        </w:rPr>
        <w:t>October Reporting Review</w:t>
      </w:r>
      <w:r w:rsidR="009948BC" w:rsidRPr="001A79CA">
        <w:rPr>
          <w:b/>
          <w:sz w:val="24"/>
          <w:szCs w:val="24"/>
          <w:u w:val="single"/>
        </w:rPr>
        <w:t xml:space="preserve"> Process</w:t>
      </w:r>
    </w:p>
    <w:p w:rsidR="00AC2A06" w:rsidRPr="00BC29F4" w:rsidRDefault="00AC2A06" w:rsidP="001A79CA">
      <w:pPr>
        <w:pStyle w:val="NoSpacing"/>
        <w:numPr>
          <w:ilvl w:val="0"/>
          <w:numId w:val="19"/>
        </w:numPr>
        <w:rPr>
          <w:color w:val="FF0000"/>
          <w:sz w:val="21"/>
          <w:szCs w:val="21"/>
        </w:rPr>
      </w:pPr>
      <w:r w:rsidRPr="00BC29F4">
        <w:rPr>
          <w:color w:val="FF0000"/>
          <w:sz w:val="21"/>
          <w:szCs w:val="21"/>
        </w:rPr>
        <w:t>On December 23</w:t>
      </w:r>
      <w:r w:rsidRPr="00BC29F4">
        <w:rPr>
          <w:color w:val="FF0000"/>
          <w:sz w:val="21"/>
          <w:szCs w:val="21"/>
          <w:vertAlign w:val="superscript"/>
        </w:rPr>
        <w:t>rd</w:t>
      </w:r>
      <w:r w:rsidRPr="00BC29F4">
        <w:rPr>
          <w:color w:val="FF0000"/>
          <w:sz w:val="21"/>
          <w:szCs w:val="21"/>
        </w:rPr>
        <w:t xml:space="preserve"> HHSC sent out files for October reporting metrics that need more information (NMI) in order to be eligible for payment in July 2014.</w:t>
      </w:r>
    </w:p>
    <w:p w:rsidR="00AC2A06" w:rsidRPr="00BC29F4" w:rsidRDefault="00AC2A06" w:rsidP="001A79CA">
      <w:pPr>
        <w:pStyle w:val="NoSpacing"/>
        <w:numPr>
          <w:ilvl w:val="0"/>
          <w:numId w:val="19"/>
        </w:numPr>
        <w:rPr>
          <w:color w:val="FF0000"/>
          <w:sz w:val="21"/>
          <w:szCs w:val="21"/>
        </w:rPr>
      </w:pPr>
      <w:r w:rsidRPr="00BC29F4">
        <w:rPr>
          <w:color w:val="FF0000"/>
          <w:sz w:val="21"/>
          <w:szCs w:val="21"/>
        </w:rPr>
        <w:t>Affected three Providers in RHP 8 and all three submitted their files by Friday, January 17</w:t>
      </w:r>
      <w:r w:rsidRPr="00BC29F4">
        <w:rPr>
          <w:color w:val="FF0000"/>
          <w:sz w:val="21"/>
          <w:szCs w:val="21"/>
          <w:vertAlign w:val="superscript"/>
        </w:rPr>
        <w:t>th</w:t>
      </w:r>
      <w:r w:rsidRPr="00BC29F4">
        <w:rPr>
          <w:color w:val="FF0000"/>
          <w:sz w:val="21"/>
          <w:szCs w:val="21"/>
        </w:rPr>
        <w:t xml:space="preserve"> as requested by HHSC.</w:t>
      </w:r>
    </w:p>
    <w:p w:rsidR="00AC2A06" w:rsidRPr="00BC29F4" w:rsidRDefault="00AC2A06" w:rsidP="001A79CA">
      <w:pPr>
        <w:pStyle w:val="NoSpacing"/>
        <w:numPr>
          <w:ilvl w:val="0"/>
          <w:numId w:val="19"/>
        </w:numPr>
        <w:rPr>
          <w:color w:val="FF0000"/>
          <w:sz w:val="21"/>
          <w:szCs w:val="21"/>
        </w:rPr>
      </w:pPr>
      <w:r w:rsidRPr="00BC29F4">
        <w:rPr>
          <w:color w:val="FF0000"/>
          <w:sz w:val="21"/>
          <w:szCs w:val="21"/>
        </w:rPr>
        <w:t>HHSC and CMS will approve or deny the additional information submitted in response to HSHC comments on October reported milestone/metric achievement on or around February 7, 2014.</w:t>
      </w:r>
    </w:p>
    <w:p w:rsidR="00AC2A06" w:rsidRPr="00BC29F4" w:rsidRDefault="00AC2A06" w:rsidP="001A79CA">
      <w:pPr>
        <w:pStyle w:val="NoSpacing"/>
        <w:numPr>
          <w:ilvl w:val="0"/>
          <w:numId w:val="19"/>
        </w:numPr>
        <w:rPr>
          <w:color w:val="FF0000"/>
          <w:sz w:val="21"/>
          <w:szCs w:val="21"/>
        </w:rPr>
      </w:pPr>
      <w:r w:rsidRPr="00BC29F4">
        <w:rPr>
          <w:color w:val="FF0000"/>
          <w:sz w:val="21"/>
          <w:szCs w:val="21"/>
        </w:rPr>
        <w:t xml:space="preserve">HHSC received October reporting for over 1,250 Category 1 or 2 projects for 320 providers (a provider may be counted more than once if in multiple RHPs), 1,800 Category 3 outcomes, and over 150 Category 4 hospital reports. Most metrics (over 93 percent) were approved for the October reporting period for an estimated $1.088 billion in DSRIP payments out of a total of over $1.165 billion that was reported and over $1.688 billion that could have been reported. Actual payments will be dependent on available IGT. </w:t>
      </w:r>
    </w:p>
    <w:p w:rsidR="00AC2A06" w:rsidRPr="00BC29F4" w:rsidRDefault="00AC2A06" w:rsidP="001A79CA">
      <w:pPr>
        <w:pStyle w:val="NoSpacing"/>
        <w:numPr>
          <w:ilvl w:val="0"/>
          <w:numId w:val="19"/>
        </w:numPr>
        <w:rPr>
          <w:color w:val="FF0000"/>
          <w:sz w:val="21"/>
          <w:szCs w:val="21"/>
        </w:rPr>
      </w:pPr>
      <w:r w:rsidRPr="00BC29F4">
        <w:rPr>
          <w:color w:val="FF0000"/>
          <w:sz w:val="21"/>
          <w:szCs w:val="21"/>
        </w:rPr>
        <w:t>Reminder, expect October DY 2 DSRIP payments processed in late-January.</w:t>
      </w:r>
    </w:p>
    <w:p w:rsidR="00AC2A06" w:rsidRPr="001A79CA" w:rsidRDefault="00287A36" w:rsidP="00AC2A06">
      <w:pPr>
        <w:pStyle w:val="ListParagraph"/>
        <w:numPr>
          <w:ilvl w:val="1"/>
          <w:numId w:val="10"/>
        </w:numPr>
        <w:spacing w:after="0" w:line="240" w:lineRule="auto"/>
        <w:ind w:left="1080"/>
        <w:rPr>
          <w:b/>
          <w:sz w:val="24"/>
          <w:szCs w:val="24"/>
          <w:u w:val="single"/>
        </w:rPr>
      </w:pPr>
      <w:r w:rsidRPr="001A79CA">
        <w:rPr>
          <w:b/>
          <w:sz w:val="24"/>
          <w:szCs w:val="24"/>
          <w:u w:val="single"/>
        </w:rPr>
        <w:t xml:space="preserve">Phase 4 </w:t>
      </w:r>
      <w:r w:rsidR="00DE7103" w:rsidRPr="001A79CA">
        <w:rPr>
          <w:b/>
          <w:sz w:val="24"/>
          <w:szCs w:val="24"/>
          <w:u w:val="single"/>
        </w:rPr>
        <w:t>Feedback from HHSC and Next Steps</w:t>
      </w:r>
    </w:p>
    <w:p w:rsidR="00AC2A06" w:rsidRPr="00BC29F4" w:rsidRDefault="00AC2A06" w:rsidP="001A79CA">
      <w:pPr>
        <w:pStyle w:val="NoSpacing"/>
        <w:numPr>
          <w:ilvl w:val="0"/>
          <w:numId w:val="20"/>
        </w:numPr>
        <w:rPr>
          <w:color w:val="FF0000"/>
          <w:sz w:val="21"/>
          <w:szCs w:val="21"/>
        </w:rPr>
      </w:pPr>
      <w:r w:rsidRPr="00BC29F4">
        <w:rPr>
          <w:color w:val="FF0000"/>
          <w:sz w:val="21"/>
          <w:szCs w:val="21"/>
        </w:rPr>
        <w:t>As part of Phase 4, HHSC received over 300 plan modification forms that include over 500 requested changes.</w:t>
      </w:r>
    </w:p>
    <w:p w:rsidR="00AC2A06" w:rsidRPr="00BC29F4" w:rsidRDefault="00AC2A06" w:rsidP="001A79CA">
      <w:pPr>
        <w:pStyle w:val="NoSpacing"/>
        <w:numPr>
          <w:ilvl w:val="0"/>
          <w:numId w:val="20"/>
        </w:numPr>
        <w:rPr>
          <w:color w:val="FF0000"/>
          <w:sz w:val="21"/>
          <w:szCs w:val="21"/>
        </w:rPr>
      </w:pPr>
      <w:r w:rsidRPr="00BC29F4">
        <w:rPr>
          <w:color w:val="FF0000"/>
          <w:sz w:val="21"/>
          <w:szCs w:val="21"/>
        </w:rPr>
        <w:t xml:space="preserve">HHSC is currently reviewing all Phase 4 submissions, using a process similar to that used for reporting reviews (1st and 2nd level reviews).  </w:t>
      </w:r>
    </w:p>
    <w:p w:rsidR="00AC2A06" w:rsidRPr="00BC29F4" w:rsidRDefault="00AC2A06" w:rsidP="001A79CA">
      <w:pPr>
        <w:pStyle w:val="NoSpacing"/>
        <w:numPr>
          <w:ilvl w:val="0"/>
          <w:numId w:val="20"/>
        </w:numPr>
        <w:rPr>
          <w:color w:val="FF0000"/>
          <w:sz w:val="21"/>
          <w:szCs w:val="21"/>
        </w:rPr>
      </w:pPr>
      <w:r w:rsidRPr="00BC29F4">
        <w:rPr>
          <w:color w:val="FF0000"/>
          <w:sz w:val="21"/>
          <w:szCs w:val="21"/>
        </w:rPr>
        <w:t xml:space="preserve">Phase 4 </w:t>
      </w:r>
      <w:proofErr w:type="gramStart"/>
      <w:r w:rsidRPr="00BC29F4">
        <w:rPr>
          <w:color w:val="FF0000"/>
          <w:sz w:val="21"/>
          <w:szCs w:val="21"/>
        </w:rPr>
        <w:t>feedback</w:t>
      </w:r>
      <w:proofErr w:type="gramEnd"/>
      <w:r w:rsidRPr="00BC29F4">
        <w:rPr>
          <w:color w:val="FF0000"/>
          <w:sz w:val="21"/>
          <w:szCs w:val="21"/>
        </w:rPr>
        <w:t xml:space="preserve"> </w:t>
      </w:r>
      <w:r w:rsidR="00BC29F4">
        <w:rPr>
          <w:color w:val="FF0000"/>
          <w:sz w:val="21"/>
          <w:szCs w:val="21"/>
        </w:rPr>
        <w:t>to Pr</w:t>
      </w:r>
      <w:r w:rsidRPr="00BC29F4">
        <w:rPr>
          <w:color w:val="FF0000"/>
          <w:sz w:val="21"/>
          <w:szCs w:val="21"/>
        </w:rPr>
        <w:t>oviders should be available in late January, around the 27</w:t>
      </w:r>
      <w:r w:rsidRPr="00BC29F4">
        <w:rPr>
          <w:color w:val="FF0000"/>
          <w:sz w:val="21"/>
          <w:szCs w:val="21"/>
          <w:vertAlign w:val="superscript"/>
        </w:rPr>
        <w:t>th</w:t>
      </w:r>
      <w:r w:rsidRPr="00BC29F4">
        <w:rPr>
          <w:color w:val="FF0000"/>
          <w:sz w:val="21"/>
          <w:szCs w:val="21"/>
        </w:rPr>
        <w:t>.</w:t>
      </w:r>
    </w:p>
    <w:p w:rsidR="00AC2A06" w:rsidRPr="001A79CA" w:rsidRDefault="006C4EEE" w:rsidP="00AC2A06">
      <w:pPr>
        <w:pStyle w:val="ListParagraph"/>
        <w:numPr>
          <w:ilvl w:val="1"/>
          <w:numId w:val="10"/>
        </w:numPr>
        <w:spacing w:after="0" w:line="240" w:lineRule="auto"/>
        <w:ind w:left="1080"/>
        <w:rPr>
          <w:b/>
          <w:sz w:val="24"/>
          <w:szCs w:val="24"/>
          <w:u w:val="single"/>
        </w:rPr>
      </w:pPr>
      <w:r w:rsidRPr="001A79CA">
        <w:rPr>
          <w:b/>
          <w:sz w:val="24"/>
          <w:szCs w:val="24"/>
          <w:u w:val="single"/>
        </w:rPr>
        <w:t>New, 3-</w:t>
      </w:r>
      <w:r w:rsidR="00287A36" w:rsidRPr="001A79CA">
        <w:rPr>
          <w:b/>
          <w:sz w:val="24"/>
          <w:szCs w:val="24"/>
          <w:u w:val="single"/>
        </w:rPr>
        <w:t>Year Projects</w:t>
      </w:r>
    </w:p>
    <w:p w:rsidR="00AC2A06" w:rsidRPr="00BC29F4" w:rsidRDefault="00AC2A06" w:rsidP="001A79CA">
      <w:pPr>
        <w:pStyle w:val="NoSpacing"/>
        <w:numPr>
          <w:ilvl w:val="0"/>
          <w:numId w:val="21"/>
        </w:numPr>
        <w:rPr>
          <w:color w:val="FF0000"/>
          <w:sz w:val="21"/>
          <w:szCs w:val="21"/>
        </w:rPr>
      </w:pPr>
      <w:r w:rsidRPr="00BC29F4">
        <w:rPr>
          <w:color w:val="FF0000"/>
          <w:sz w:val="21"/>
          <w:szCs w:val="21"/>
        </w:rPr>
        <w:t>The target date for feedback to providers is no later than February 12, 2014 (feedback to RHPs will be staggered).</w:t>
      </w:r>
    </w:p>
    <w:p w:rsidR="00AC2A06" w:rsidRPr="00BC29F4" w:rsidRDefault="00AC2A06" w:rsidP="001A79CA">
      <w:pPr>
        <w:pStyle w:val="NoSpacing"/>
        <w:numPr>
          <w:ilvl w:val="0"/>
          <w:numId w:val="21"/>
        </w:numPr>
        <w:rPr>
          <w:color w:val="FF0000"/>
          <w:sz w:val="21"/>
          <w:szCs w:val="21"/>
        </w:rPr>
      </w:pPr>
      <w:r w:rsidRPr="00BC29F4">
        <w:rPr>
          <w:color w:val="FF0000"/>
          <w:sz w:val="21"/>
          <w:szCs w:val="21"/>
        </w:rPr>
        <w:t>RHP 8 Anchor team will be working with Providers once feedback is sent to the three Providers who submitted a total of four new projects in RHP 8.</w:t>
      </w:r>
    </w:p>
    <w:p w:rsidR="00AC2A06" w:rsidRPr="00BC29F4" w:rsidRDefault="00AC2A06" w:rsidP="001A79CA">
      <w:pPr>
        <w:pStyle w:val="NoSpacing"/>
        <w:numPr>
          <w:ilvl w:val="0"/>
          <w:numId w:val="21"/>
        </w:numPr>
        <w:rPr>
          <w:color w:val="FF0000"/>
          <w:sz w:val="21"/>
          <w:szCs w:val="21"/>
        </w:rPr>
      </w:pPr>
      <w:r w:rsidRPr="00BC29F4">
        <w:rPr>
          <w:color w:val="FF0000"/>
          <w:sz w:val="21"/>
          <w:szCs w:val="21"/>
        </w:rPr>
        <w:t xml:space="preserve">HHSC’s goal is that projects that are in good shape and that respond fully to the feedback HHSC provides will be able to report in April.  Other projects will not be able to report until October. </w:t>
      </w:r>
    </w:p>
    <w:p w:rsidR="00AC2A06" w:rsidRPr="00BC29F4" w:rsidRDefault="00AC2A06" w:rsidP="001A79CA">
      <w:pPr>
        <w:pStyle w:val="NoSpacing"/>
        <w:numPr>
          <w:ilvl w:val="0"/>
          <w:numId w:val="21"/>
        </w:numPr>
        <w:rPr>
          <w:color w:val="FF0000"/>
          <w:sz w:val="21"/>
          <w:szCs w:val="21"/>
        </w:rPr>
      </w:pPr>
      <w:r w:rsidRPr="00BC29F4">
        <w:rPr>
          <w:color w:val="FF0000"/>
          <w:sz w:val="21"/>
          <w:szCs w:val="21"/>
        </w:rPr>
        <w:t>For the 3-year projects that are eligible to report in April</w:t>
      </w:r>
      <w:r w:rsidR="00A33290" w:rsidRPr="00BC29F4">
        <w:rPr>
          <w:color w:val="FF0000"/>
          <w:sz w:val="21"/>
          <w:szCs w:val="21"/>
        </w:rPr>
        <w:t>,</w:t>
      </w:r>
      <w:r w:rsidRPr="00BC29F4">
        <w:rPr>
          <w:color w:val="FF0000"/>
          <w:sz w:val="21"/>
          <w:szCs w:val="21"/>
        </w:rPr>
        <w:t xml:space="preserve"> they will be in the reporting template</w:t>
      </w:r>
      <w:r w:rsidR="00636EED" w:rsidRPr="00BC29F4">
        <w:rPr>
          <w:color w:val="FF0000"/>
          <w:sz w:val="21"/>
          <w:szCs w:val="21"/>
        </w:rPr>
        <w:t xml:space="preserve"> </w:t>
      </w:r>
      <w:r w:rsidRPr="00BC29F4">
        <w:rPr>
          <w:color w:val="FF0000"/>
          <w:sz w:val="21"/>
          <w:szCs w:val="21"/>
        </w:rPr>
        <w:t>and payment will be contingent on CMS approval of the project.</w:t>
      </w:r>
    </w:p>
    <w:p w:rsidR="00AC2A06" w:rsidRPr="001A79CA" w:rsidRDefault="00DE7103" w:rsidP="00AC2A06">
      <w:pPr>
        <w:pStyle w:val="ListParagraph"/>
        <w:numPr>
          <w:ilvl w:val="1"/>
          <w:numId w:val="10"/>
        </w:numPr>
        <w:spacing w:after="0" w:line="240" w:lineRule="auto"/>
        <w:ind w:left="1080"/>
        <w:rPr>
          <w:b/>
          <w:sz w:val="24"/>
          <w:szCs w:val="24"/>
          <w:u w:val="single"/>
        </w:rPr>
      </w:pPr>
      <w:r w:rsidRPr="001A79CA">
        <w:rPr>
          <w:b/>
          <w:sz w:val="24"/>
          <w:szCs w:val="24"/>
          <w:u w:val="single"/>
        </w:rPr>
        <w:t>Category 3</w:t>
      </w:r>
    </w:p>
    <w:p w:rsidR="00AC2A06" w:rsidRPr="00BC29F4" w:rsidRDefault="00AC2A06" w:rsidP="001A79CA">
      <w:pPr>
        <w:pStyle w:val="NoSpacing"/>
        <w:numPr>
          <w:ilvl w:val="0"/>
          <w:numId w:val="22"/>
        </w:numPr>
        <w:rPr>
          <w:color w:val="FF0000"/>
          <w:sz w:val="21"/>
          <w:szCs w:val="21"/>
        </w:rPr>
      </w:pPr>
      <w:r w:rsidRPr="00BC29F4">
        <w:rPr>
          <w:color w:val="FF0000"/>
          <w:sz w:val="21"/>
          <w:szCs w:val="21"/>
        </w:rPr>
        <w:t>HHSC has requested feedback on the proposal by January 17, 2014. The feedback that would be most helpful is on the feasibility of the overall approach, and any feedback on the population focused priority measures and “stretch” activities. Thank you to those Providers in RHP 8 who submitted feedback to HHSC.</w:t>
      </w:r>
    </w:p>
    <w:p w:rsidR="00AC2A06" w:rsidRPr="00BC29F4" w:rsidRDefault="00AC2A06" w:rsidP="001A79CA">
      <w:pPr>
        <w:pStyle w:val="NoSpacing"/>
        <w:numPr>
          <w:ilvl w:val="0"/>
          <w:numId w:val="22"/>
        </w:numPr>
        <w:rPr>
          <w:color w:val="FF0000"/>
          <w:sz w:val="21"/>
          <w:szCs w:val="21"/>
        </w:rPr>
      </w:pPr>
      <w:r w:rsidRPr="00BC29F4">
        <w:rPr>
          <w:color w:val="FF0000"/>
          <w:sz w:val="21"/>
          <w:szCs w:val="21"/>
        </w:rPr>
        <w:t xml:space="preserve">The current Key Dates/Targets timeline specified HHSC would send the revised Cat 3 measures menu </w:t>
      </w:r>
      <w:r w:rsidR="00805CDC" w:rsidRPr="00BC29F4">
        <w:rPr>
          <w:color w:val="FF0000"/>
          <w:sz w:val="21"/>
          <w:szCs w:val="21"/>
        </w:rPr>
        <w:t xml:space="preserve">to providers on </w:t>
      </w:r>
      <w:r w:rsidRPr="00BC29F4">
        <w:rPr>
          <w:color w:val="FF0000"/>
          <w:sz w:val="21"/>
          <w:szCs w:val="21"/>
        </w:rPr>
        <w:t>Friday, January 17</w:t>
      </w:r>
      <w:r w:rsidRPr="00BC29F4">
        <w:rPr>
          <w:color w:val="FF0000"/>
          <w:sz w:val="21"/>
          <w:szCs w:val="21"/>
          <w:vertAlign w:val="superscript"/>
        </w:rPr>
        <w:t>th</w:t>
      </w:r>
      <w:r w:rsidRPr="00BC29F4">
        <w:rPr>
          <w:color w:val="FF0000"/>
          <w:sz w:val="21"/>
          <w:szCs w:val="21"/>
        </w:rPr>
        <w:t xml:space="preserve"> (contingent on CMS approval). </w:t>
      </w:r>
      <w:r w:rsidR="00805CDC" w:rsidRPr="00BC29F4">
        <w:rPr>
          <w:color w:val="FF0000"/>
          <w:sz w:val="21"/>
          <w:szCs w:val="21"/>
        </w:rPr>
        <w:t xml:space="preserve">Although </w:t>
      </w:r>
      <w:r w:rsidRPr="00BC29F4">
        <w:rPr>
          <w:color w:val="FF0000"/>
          <w:sz w:val="21"/>
          <w:szCs w:val="21"/>
        </w:rPr>
        <w:t xml:space="preserve">HHSC is making progress with CMS, the Cat 3 Framework and measures menu </w:t>
      </w:r>
      <w:r w:rsidR="00805CDC" w:rsidRPr="00BC29F4">
        <w:rPr>
          <w:color w:val="FF0000"/>
          <w:sz w:val="21"/>
          <w:szCs w:val="21"/>
        </w:rPr>
        <w:t>are</w:t>
      </w:r>
      <w:r w:rsidRPr="00BC29F4">
        <w:rPr>
          <w:color w:val="FF0000"/>
          <w:sz w:val="21"/>
          <w:szCs w:val="21"/>
        </w:rPr>
        <w:t xml:space="preserve"> not yet finalized. </w:t>
      </w:r>
    </w:p>
    <w:p w:rsidR="00AC2A06" w:rsidRPr="00BC29F4" w:rsidRDefault="00AC2A06" w:rsidP="001A79CA">
      <w:pPr>
        <w:pStyle w:val="NoSpacing"/>
        <w:numPr>
          <w:ilvl w:val="0"/>
          <w:numId w:val="22"/>
        </w:numPr>
        <w:rPr>
          <w:color w:val="FF0000"/>
          <w:sz w:val="21"/>
          <w:szCs w:val="21"/>
        </w:rPr>
      </w:pPr>
      <w:r w:rsidRPr="00BC29F4">
        <w:rPr>
          <w:color w:val="FF0000"/>
          <w:sz w:val="21"/>
          <w:szCs w:val="21"/>
        </w:rPr>
        <w:t xml:space="preserve">Given this change in the timeline, they will allow </w:t>
      </w:r>
      <w:r w:rsidR="00A22E5C" w:rsidRPr="00BC29F4">
        <w:rPr>
          <w:color w:val="FF0000"/>
          <w:sz w:val="21"/>
          <w:szCs w:val="21"/>
        </w:rPr>
        <w:t>P</w:t>
      </w:r>
      <w:r w:rsidRPr="00BC29F4">
        <w:rPr>
          <w:color w:val="FF0000"/>
          <w:sz w:val="21"/>
          <w:szCs w:val="21"/>
        </w:rPr>
        <w:t>roviders additional time to select Cat 3 measures. The current target is February 21</w:t>
      </w:r>
      <w:r w:rsidRPr="00BC29F4">
        <w:rPr>
          <w:color w:val="FF0000"/>
          <w:sz w:val="21"/>
          <w:szCs w:val="21"/>
          <w:vertAlign w:val="superscript"/>
        </w:rPr>
        <w:t>st</w:t>
      </w:r>
      <w:r w:rsidRPr="00BC29F4">
        <w:rPr>
          <w:color w:val="FF0000"/>
          <w:sz w:val="21"/>
          <w:szCs w:val="21"/>
        </w:rPr>
        <w:t>, but that will likely change to March 7</w:t>
      </w:r>
      <w:r w:rsidRPr="00BC29F4">
        <w:rPr>
          <w:color w:val="FF0000"/>
          <w:sz w:val="21"/>
          <w:szCs w:val="21"/>
          <w:vertAlign w:val="superscript"/>
        </w:rPr>
        <w:t>th</w:t>
      </w:r>
      <w:r w:rsidRPr="00BC29F4">
        <w:rPr>
          <w:color w:val="FF0000"/>
          <w:sz w:val="21"/>
          <w:szCs w:val="21"/>
        </w:rPr>
        <w:t xml:space="preserve">. </w:t>
      </w:r>
    </w:p>
    <w:p w:rsidR="00AC2A06" w:rsidRPr="00BC29F4" w:rsidRDefault="00AC2A06" w:rsidP="001A79CA">
      <w:pPr>
        <w:pStyle w:val="NoSpacing"/>
        <w:numPr>
          <w:ilvl w:val="0"/>
          <w:numId w:val="22"/>
        </w:numPr>
        <w:rPr>
          <w:color w:val="FF0000"/>
          <w:sz w:val="21"/>
          <w:szCs w:val="21"/>
        </w:rPr>
      </w:pPr>
      <w:r w:rsidRPr="00BC29F4">
        <w:rPr>
          <w:color w:val="FF0000"/>
          <w:sz w:val="21"/>
          <w:szCs w:val="21"/>
        </w:rPr>
        <w:t>It is still planned that providers will be able to report in April as communicated in the HHSC Anchor call on January 10</w:t>
      </w:r>
      <w:r w:rsidRPr="00BC29F4">
        <w:rPr>
          <w:color w:val="FF0000"/>
          <w:sz w:val="21"/>
          <w:szCs w:val="21"/>
          <w:vertAlign w:val="superscript"/>
        </w:rPr>
        <w:t>th</w:t>
      </w:r>
      <w:r w:rsidRPr="00BC29F4">
        <w:rPr>
          <w:color w:val="FF0000"/>
          <w:sz w:val="21"/>
          <w:szCs w:val="21"/>
        </w:rPr>
        <w:t>.</w:t>
      </w:r>
    </w:p>
    <w:p w:rsidR="00BC29F4" w:rsidRDefault="00BC29F4" w:rsidP="00BC29F4">
      <w:pPr>
        <w:pStyle w:val="NoSpacing"/>
        <w:rPr>
          <w:color w:val="FF0000"/>
          <w:sz w:val="20"/>
          <w:szCs w:val="20"/>
        </w:rPr>
      </w:pPr>
    </w:p>
    <w:p w:rsidR="00BC29F4" w:rsidRDefault="00BC29F4" w:rsidP="00BC29F4">
      <w:pPr>
        <w:pStyle w:val="NoSpacing"/>
        <w:rPr>
          <w:color w:val="FF0000"/>
          <w:sz w:val="20"/>
          <w:szCs w:val="20"/>
        </w:rPr>
      </w:pPr>
    </w:p>
    <w:p w:rsidR="00BC29F4" w:rsidRPr="00BC29F4" w:rsidRDefault="00BC29F4" w:rsidP="00BC29F4">
      <w:pPr>
        <w:pStyle w:val="NoSpacing"/>
        <w:rPr>
          <w:color w:val="FF0000"/>
          <w:sz w:val="20"/>
          <w:szCs w:val="20"/>
        </w:rPr>
      </w:pPr>
    </w:p>
    <w:p w:rsidR="00FC1AB4" w:rsidRPr="001A79CA" w:rsidRDefault="00DE7103" w:rsidP="001A2351">
      <w:pPr>
        <w:pStyle w:val="ListParagraph"/>
        <w:numPr>
          <w:ilvl w:val="1"/>
          <w:numId w:val="10"/>
        </w:numPr>
        <w:spacing w:after="0" w:line="240" w:lineRule="auto"/>
        <w:ind w:left="1080"/>
        <w:rPr>
          <w:b/>
          <w:sz w:val="24"/>
          <w:szCs w:val="24"/>
          <w:u w:val="single"/>
        </w:rPr>
      </w:pPr>
      <w:r w:rsidRPr="001A79CA">
        <w:rPr>
          <w:b/>
          <w:sz w:val="24"/>
          <w:szCs w:val="24"/>
          <w:u w:val="single"/>
        </w:rPr>
        <w:t>Category 4</w:t>
      </w:r>
    </w:p>
    <w:p w:rsidR="00AC2A06" w:rsidRPr="00BC29F4" w:rsidRDefault="00AC2A06" w:rsidP="001A79CA">
      <w:pPr>
        <w:pStyle w:val="NoSpacing"/>
        <w:numPr>
          <w:ilvl w:val="0"/>
          <w:numId w:val="18"/>
        </w:numPr>
        <w:rPr>
          <w:color w:val="FF0000"/>
          <w:sz w:val="21"/>
          <w:szCs w:val="21"/>
        </w:rPr>
      </w:pPr>
      <w:r w:rsidRPr="00BC29F4">
        <w:rPr>
          <w:color w:val="FF0000"/>
          <w:sz w:val="21"/>
          <w:szCs w:val="21"/>
        </w:rPr>
        <w:t xml:space="preserve">HHSC continues to work with their Medicaid External Quality Review Organization (EQRO), Institute of Child Health Policy (ICHP) and CMS to finalize the process for the Cat 4 domains that hospitals will be reporting for which HHSC is providing the data. </w:t>
      </w:r>
    </w:p>
    <w:p w:rsidR="00AC2A06" w:rsidRPr="00BC29F4" w:rsidRDefault="00AC2A06" w:rsidP="001A79CA">
      <w:pPr>
        <w:pStyle w:val="NoSpacing"/>
        <w:numPr>
          <w:ilvl w:val="0"/>
          <w:numId w:val="18"/>
        </w:numPr>
        <w:rPr>
          <w:color w:val="FF0000"/>
          <w:sz w:val="21"/>
          <w:szCs w:val="21"/>
        </w:rPr>
      </w:pPr>
      <w:r w:rsidRPr="00BC29F4">
        <w:rPr>
          <w:color w:val="FF0000"/>
          <w:sz w:val="21"/>
          <w:szCs w:val="21"/>
        </w:rPr>
        <w:t xml:space="preserve">Per the PFM Protocol, the Potentially Preventable Admissions </w:t>
      </w:r>
      <w:r w:rsidR="00503711" w:rsidRPr="00BC29F4">
        <w:rPr>
          <w:color w:val="FF0000"/>
          <w:sz w:val="21"/>
          <w:szCs w:val="21"/>
        </w:rPr>
        <w:t xml:space="preserve">(PPA) </w:t>
      </w:r>
      <w:r w:rsidRPr="00BC29F4">
        <w:rPr>
          <w:color w:val="FF0000"/>
          <w:sz w:val="21"/>
          <w:szCs w:val="21"/>
        </w:rPr>
        <w:t xml:space="preserve">and Potentially Preventable Readmissions </w:t>
      </w:r>
      <w:r w:rsidR="00503711" w:rsidRPr="00BC29F4">
        <w:rPr>
          <w:color w:val="FF0000"/>
          <w:sz w:val="21"/>
          <w:szCs w:val="21"/>
        </w:rPr>
        <w:t xml:space="preserve">(PPR) </w:t>
      </w:r>
      <w:r w:rsidRPr="00BC29F4">
        <w:rPr>
          <w:color w:val="FF0000"/>
          <w:sz w:val="21"/>
          <w:szCs w:val="21"/>
        </w:rPr>
        <w:t xml:space="preserve">are reported beginning in DY 3, and Potentially Preventable Complications are reported beginning in DY 4. </w:t>
      </w:r>
    </w:p>
    <w:p w:rsidR="00AC2A06" w:rsidRPr="00BC29F4" w:rsidRDefault="00AC2A06" w:rsidP="001A79CA">
      <w:pPr>
        <w:pStyle w:val="NoSpacing"/>
        <w:numPr>
          <w:ilvl w:val="0"/>
          <w:numId w:val="18"/>
        </w:numPr>
        <w:rPr>
          <w:color w:val="FF0000"/>
          <w:sz w:val="21"/>
          <w:szCs w:val="21"/>
        </w:rPr>
      </w:pPr>
      <w:r w:rsidRPr="00BC29F4">
        <w:rPr>
          <w:color w:val="FF0000"/>
          <w:sz w:val="21"/>
          <w:szCs w:val="21"/>
        </w:rPr>
        <w:t>Calendar Year 2012 data will be used for the PPAs and PPRs that are reported in DY 3. HHSC will provide additional guidance as soon as available. The plan is still to have data available for the DY 3 April 2014 reporting period.</w:t>
      </w:r>
    </w:p>
    <w:p w:rsidR="00AC2A06" w:rsidRPr="00BC29F4" w:rsidRDefault="00AC2A06" w:rsidP="001A79CA">
      <w:pPr>
        <w:pStyle w:val="NoSpacing"/>
        <w:numPr>
          <w:ilvl w:val="0"/>
          <w:numId w:val="18"/>
        </w:numPr>
        <w:rPr>
          <w:color w:val="FF0000"/>
          <w:sz w:val="21"/>
          <w:szCs w:val="21"/>
        </w:rPr>
      </w:pPr>
      <w:r w:rsidRPr="00BC29F4">
        <w:rPr>
          <w:color w:val="FF0000"/>
          <w:sz w:val="21"/>
          <w:szCs w:val="21"/>
        </w:rPr>
        <w:t>A reporting template will be provided with updates to companion for April reporting.</w:t>
      </w:r>
    </w:p>
    <w:p w:rsidR="00AC2A06" w:rsidRPr="00BC29F4" w:rsidRDefault="00AC2A06" w:rsidP="00AC2A06">
      <w:pPr>
        <w:pStyle w:val="NoSpacing"/>
        <w:numPr>
          <w:ilvl w:val="0"/>
          <w:numId w:val="18"/>
        </w:numPr>
        <w:rPr>
          <w:color w:val="FF0000"/>
          <w:sz w:val="21"/>
          <w:szCs w:val="21"/>
        </w:rPr>
      </w:pPr>
      <w:r w:rsidRPr="00BC29F4">
        <w:rPr>
          <w:b/>
          <w:color w:val="FF0000"/>
          <w:sz w:val="21"/>
          <w:szCs w:val="21"/>
        </w:rPr>
        <w:t>For UC only hospitals</w:t>
      </w:r>
      <w:r w:rsidR="00805CDC" w:rsidRPr="00BC29F4">
        <w:rPr>
          <w:b/>
          <w:color w:val="FF0000"/>
          <w:sz w:val="21"/>
          <w:szCs w:val="21"/>
        </w:rPr>
        <w:t xml:space="preserve">: </w:t>
      </w:r>
      <w:r w:rsidRPr="00BC29F4">
        <w:rPr>
          <w:color w:val="FF0000"/>
          <w:sz w:val="21"/>
          <w:szCs w:val="21"/>
        </w:rPr>
        <w:t xml:space="preserve">HHSC will coordinate with the HHSC Rate Analysis Department on how to report. HHSC anticipates that it will be </w:t>
      </w:r>
      <w:r w:rsidR="00BC29F4">
        <w:rPr>
          <w:color w:val="FF0000"/>
          <w:sz w:val="21"/>
          <w:szCs w:val="21"/>
        </w:rPr>
        <w:t>around</w:t>
      </w:r>
      <w:r w:rsidRPr="00BC29F4">
        <w:rPr>
          <w:color w:val="FF0000"/>
          <w:sz w:val="21"/>
          <w:szCs w:val="21"/>
        </w:rPr>
        <w:t xml:space="preserve"> the April 2014 reporting period and the last quarter of DY 3. </w:t>
      </w:r>
    </w:p>
    <w:p w:rsidR="00DE7103" w:rsidRPr="001A79CA" w:rsidRDefault="00DE7103" w:rsidP="00DE7103">
      <w:pPr>
        <w:pStyle w:val="ListParagraph"/>
        <w:numPr>
          <w:ilvl w:val="1"/>
          <w:numId w:val="10"/>
        </w:numPr>
        <w:spacing w:after="0" w:line="240" w:lineRule="auto"/>
        <w:ind w:left="1080"/>
        <w:rPr>
          <w:b/>
          <w:sz w:val="24"/>
          <w:szCs w:val="24"/>
          <w:u w:val="single"/>
        </w:rPr>
      </w:pPr>
      <w:r w:rsidRPr="001A79CA">
        <w:rPr>
          <w:b/>
          <w:sz w:val="24"/>
          <w:szCs w:val="24"/>
          <w:u w:val="single"/>
        </w:rPr>
        <w:t>UC Tool</w:t>
      </w:r>
    </w:p>
    <w:p w:rsidR="001A79CA" w:rsidRPr="00BC29F4" w:rsidRDefault="001A79CA" w:rsidP="001A79CA">
      <w:pPr>
        <w:pStyle w:val="NoSpacing"/>
        <w:numPr>
          <w:ilvl w:val="0"/>
          <w:numId w:val="23"/>
        </w:numPr>
        <w:rPr>
          <w:color w:val="FF0000"/>
          <w:sz w:val="21"/>
          <w:szCs w:val="21"/>
        </w:rPr>
      </w:pPr>
      <w:r w:rsidRPr="00BC29F4">
        <w:rPr>
          <w:color w:val="FF0000"/>
          <w:sz w:val="21"/>
          <w:szCs w:val="21"/>
        </w:rPr>
        <w:t xml:space="preserve">HHSC anticipates sending the DY2 UC tool to providers this month.  HHSC will give providers 30 days to complete and return.  </w:t>
      </w:r>
    </w:p>
    <w:p w:rsidR="00563593" w:rsidRPr="00BC29F4" w:rsidRDefault="00563593" w:rsidP="00BC29F4">
      <w:pPr>
        <w:pStyle w:val="NoSpacing"/>
        <w:numPr>
          <w:ilvl w:val="0"/>
          <w:numId w:val="23"/>
        </w:numPr>
        <w:rPr>
          <w:color w:val="FF0000"/>
          <w:sz w:val="21"/>
          <w:szCs w:val="21"/>
        </w:rPr>
      </w:pPr>
      <w:r w:rsidRPr="00BC29F4">
        <w:rPr>
          <w:color w:val="FF0000"/>
          <w:sz w:val="21"/>
          <w:szCs w:val="21"/>
        </w:rPr>
        <w:t>Providers reported receipt of UC Tool last on January 16 &amp; 17.</w:t>
      </w:r>
    </w:p>
    <w:p w:rsidR="001A79CA" w:rsidRPr="00BC29F4" w:rsidRDefault="001A79CA" w:rsidP="001A79CA">
      <w:pPr>
        <w:pStyle w:val="NoSpacing"/>
        <w:numPr>
          <w:ilvl w:val="0"/>
          <w:numId w:val="23"/>
        </w:numPr>
        <w:rPr>
          <w:color w:val="FF0000"/>
          <w:sz w:val="21"/>
          <w:szCs w:val="21"/>
        </w:rPr>
      </w:pPr>
      <w:r w:rsidRPr="00BC29F4">
        <w:rPr>
          <w:color w:val="FF0000"/>
          <w:sz w:val="21"/>
          <w:szCs w:val="21"/>
        </w:rPr>
        <w:t xml:space="preserve">DY2 UC payments are tentatively scheduled for late spring/early summer 2014.  </w:t>
      </w:r>
    </w:p>
    <w:p w:rsidR="001A79CA" w:rsidRDefault="001A79CA" w:rsidP="001A79CA">
      <w:pPr>
        <w:pStyle w:val="NoSpacing"/>
        <w:numPr>
          <w:ilvl w:val="0"/>
          <w:numId w:val="23"/>
        </w:numPr>
        <w:rPr>
          <w:color w:val="FF0000"/>
          <w:sz w:val="21"/>
          <w:szCs w:val="21"/>
        </w:rPr>
      </w:pPr>
      <w:r w:rsidRPr="00BC29F4">
        <w:rPr>
          <w:color w:val="FF0000"/>
          <w:sz w:val="21"/>
          <w:szCs w:val="21"/>
        </w:rPr>
        <w:t>HHSC will coordinate the DSRIP &amp; UC IGT and payment schedules to stagger them.</w:t>
      </w:r>
    </w:p>
    <w:p w:rsidR="00BC29F4" w:rsidRPr="00BC29F4" w:rsidRDefault="00BC29F4" w:rsidP="00BC29F4">
      <w:pPr>
        <w:pStyle w:val="ListParagraph"/>
        <w:numPr>
          <w:ilvl w:val="0"/>
          <w:numId w:val="23"/>
        </w:numPr>
        <w:rPr>
          <w:b/>
          <w:bCs/>
          <w:color w:val="FF0000"/>
          <w:sz w:val="21"/>
          <w:szCs w:val="21"/>
        </w:rPr>
      </w:pPr>
      <w:r w:rsidRPr="00BC29F4">
        <w:rPr>
          <w:b/>
          <w:bCs/>
          <w:color w:val="FF0000"/>
          <w:sz w:val="21"/>
          <w:szCs w:val="21"/>
          <w:highlight w:val="yellow"/>
        </w:rPr>
        <w:t>NOTE: Clarification from HHSC after the call:  The deadline for all UC applications /tools is February 28</w:t>
      </w:r>
      <w:r w:rsidRPr="00BC29F4">
        <w:rPr>
          <w:b/>
          <w:bCs/>
          <w:color w:val="FF0000"/>
          <w:sz w:val="21"/>
          <w:szCs w:val="21"/>
          <w:highlight w:val="yellow"/>
          <w:vertAlign w:val="superscript"/>
        </w:rPr>
        <w:t>th</w:t>
      </w:r>
      <w:r w:rsidRPr="00BC29F4">
        <w:rPr>
          <w:b/>
          <w:bCs/>
          <w:color w:val="FF0000"/>
          <w:sz w:val="21"/>
          <w:szCs w:val="21"/>
          <w:highlight w:val="yellow"/>
        </w:rPr>
        <w:t xml:space="preserve">. Also, a webinar on how to complete the UC tool will not be offered. Contact the UC Tools Waiver team for technical assistance: </w:t>
      </w:r>
      <w:hyperlink r:id="rId10" w:history="1">
        <w:r w:rsidRPr="00BC29F4">
          <w:rPr>
            <w:rStyle w:val="Hyperlink"/>
            <w:b/>
            <w:bCs/>
            <w:sz w:val="21"/>
            <w:szCs w:val="21"/>
            <w:highlight w:val="yellow"/>
          </w:rPr>
          <w:t>uctools@hhsc.state.tx.us</w:t>
        </w:r>
      </w:hyperlink>
    </w:p>
    <w:p w:rsidR="001A79CA" w:rsidRPr="00FB646F" w:rsidRDefault="001A79CA" w:rsidP="001A79CA">
      <w:pPr>
        <w:pStyle w:val="NoSpacing"/>
        <w:ind w:left="720"/>
        <w:rPr>
          <w:u w:val="single"/>
        </w:rPr>
      </w:pPr>
      <w:r w:rsidRPr="00FB646F">
        <w:t xml:space="preserve">g.    </w:t>
      </w:r>
      <w:r w:rsidRPr="00FB646F">
        <w:rPr>
          <w:b/>
          <w:u w:val="single"/>
        </w:rPr>
        <w:t>Contact updates for new reporting system – Section I</w:t>
      </w:r>
    </w:p>
    <w:p w:rsidR="001A79CA" w:rsidRPr="00BC29F4" w:rsidRDefault="001A79CA" w:rsidP="001A79CA">
      <w:pPr>
        <w:pStyle w:val="NoSpacing"/>
        <w:numPr>
          <w:ilvl w:val="0"/>
          <w:numId w:val="24"/>
        </w:numPr>
        <w:rPr>
          <w:color w:val="FF0000"/>
          <w:sz w:val="21"/>
          <w:szCs w:val="21"/>
        </w:rPr>
      </w:pPr>
      <w:r w:rsidRPr="00BC29F4">
        <w:rPr>
          <w:color w:val="FF0000"/>
          <w:sz w:val="21"/>
          <w:szCs w:val="21"/>
        </w:rPr>
        <w:t xml:space="preserve">HHSC sent out the </w:t>
      </w:r>
      <w:r w:rsidR="00BC29F4" w:rsidRPr="00BC29F4">
        <w:rPr>
          <w:color w:val="FF0000"/>
          <w:sz w:val="21"/>
          <w:szCs w:val="21"/>
        </w:rPr>
        <w:t>Section I file on Friday</w:t>
      </w:r>
      <w:r w:rsidRPr="00BC29F4">
        <w:rPr>
          <w:color w:val="FF0000"/>
          <w:sz w:val="21"/>
          <w:szCs w:val="21"/>
        </w:rPr>
        <w:t xml:space="preserve"> the 17</w:t>
      </w:r>
      <w:r w:rsidRPr="00BC29F4">
        <w:rPr>
          <w:color w:val="FF0000"/>
          <w:sz w:val="21"/>
          <w:szCs w:val="21"/>
          <w:vertAlign w:val="superscript"/>
        </w:rPr>
        <w:t>th</w:t>
      </w:r>
      <w:r w:rsidR="00636EED" w:rsidRPr="00BC29F4">
        <w:rPr>
          <w:color w:val="FF0000"/>
          <w:sz w:val="21"/>
          <w:szCs w:val="21"/>
        </w:rPr>
        <w:t xml:space="preserve"> requesting updates to contact information</w:t>
      </w:r>
      <w:r w:rsidR="00503711" w:rsidRPr="00BC29F4">
        <w:rPr>
          <w:color w:val="FF0000"/>
          <w:sz w:val="21"/>
          <w:szCs w:val="21"/>
        </w:rPr>
        <w:t xml:space="preserve"> f</w:t>
      </w:r>
      <w:r w:rsidRPr="00BC29F4">
        <w:rPr>
          <w:color w:val="FF0000"/>
          <w:sz w:val="21"/>
          <w:szCs w:val="21"/>
        </w:rPr>
        <w:t>r</w:t>
      </w:r>
      <w:r w:rsidR="00503711" w:rsidRPr="00BC29F4">
        <w:rPr>
          <w:color w:val="FF0000"/>
          <w:sz w:val="21"/>
          <w:szCs w:val="21"/>
        </w:rPr>
        <w:t>om</w:t>
      </w:r>
      <w:r w:rsidRPr="00BC29F4">
        <w:rPr>
          <w:color w:val="FF0000"/>
          <w:sz w:val="21"/>
          <w:szCs w:val="21"/>
        </w:rPr>
        <w:t xml:space="preserve"> Providers, IGT Entities, and Anchors and will be used to help prepare for data seeding the new reporting system. </w:t>
      </w:r>
    </w:p>
    <w:p w:rsidR="00805CDC" w:rsidRPr="00BC29F4" w:rsidRDefault="00805CDC" w:rsidP="001A79CA">
      <w:pPr>
        <w:pStyle w:val="NoSpacing"/>
        <w:numPr>
          <w:ilvl w:val="0"/>
          <w:numId w:val="24"/>
        </w:numPr>
        <w:rPr>
          <w:color w:val="FF0000"/>
          <w:sz w:val="21"/>
          <w:szCs w:val="21"/>
        </w:rPr>
      </w:pPr>
      <w:r w:rsidRPr="00BC29F4">
        <w:rPr>
          <w:b/>
          <w:bCs/>
          <w:color w:val="1F497D"/>
          <w:sz w:val="21"/>
          <w:szCs w:val="21"/>
          <w:highlight w:val="yellow"/>
          <w:u w:val="single"/>
        </w:rPr>
        <w:t>Updated Excel documents are due the Anchor team no later than 5 pm, Tuesday, January 28</w:t>
      </w:r>
      <w:r w:rsidRPr="00BC29F4">
        <w:rPr>
          <w:b/>
          <w:bCs/>
          <w:color w:val="1F497D"/>
          <w:sz w:val="21"/>
          <w:szCs w:val="21"/>
          <w:highlight w:val="yellow"/>
          <w:u w:val="single"/>
          <w:vertAlign w:val="superscript"/>
        </w:rPr>
        <w:t>th</w:t>
      </w:r>
      <w:r w:rsidRPr="00BC29F4">
        <w:rPr>
          <w:b/>
          <w:bCs/>
          <w:color w:val="1F497D"/>
          <w:sz w:val="21"/>
          <w:szCs w:val="21"/>
          <w:highlight w:val="yellow"/>
          <w:u w:val="single"/>
        </w:rPr>
        <w:t xml:space="preserve">. </w:t>
      </w:r>
      <w:r w:rsidRPr="00BC29F4">
        <w:rPr>
          <w:color w:val="1F497D"/>
          <w:sz w:val="21"/>
          <w:szCs w:val="21"/>
          <w:highlight w:val="yellow"/>
        </w:rPr>
        <w:t xml:space="preserve"> Email both </w:t>
      </w:r>
      <w:hyperlink r:id="rId11" w:history="1">
        <w:r w:rsidR="00BC29F4" w:rsidRPr="00BC29F4">
          <w:rPr>
            <w:rStyle w:val="Hyperlink"/>
            <w:sz w:val="21"/>
            <w:szCs w:val="21"/>
            <w:highlight w:val="yellow"/>
          </w:rPr>
          <w:t>glawson@tamhsc.edu</w:t>
        </w:r>
      </w:hyperlink>
      <w:r w:rsidRPr="00BC29F4">
        <w:rPr>
          <w:color w:val="1F497D"/>
          <w:sz w:val="21"/>
          <w:szCs w:val="21"/>
          <w:highlight w:val="yellow"/>
        </w:rPr>
        <w:t xml:space="preserve"> &amp; </w:t>
      </w:r>
      <w:hyperlink r:id="rId12" w:history="1">
        <w:r w:rsidR="00BC29F4" w:rsidRPr="00BC29F4">
          <w:rPr>
            <w:rStyle w:val="Hyperlink"/>
            <w:sz w:val="21"/>
            <w:szCs w:val="21"/>
            <w:highlight w:val="yellow"/>
          </w:rPr>
          <w:t>bienski@tamhsc.edu</w:t>
        </w:r>
      </w:hyperlink>
      <w:r w:rsidR="00636EED" w:rsidRPr="00BC29F4">
        <w:rPr>
          <w:color w:val="1F497D"/>
          <w:sz w:val="21"/>
          <w:szCs w:val="21"/>
          <w:highlight w:val="yellow"/>
        </w:rPr>
        <w:t xml:space="preserve"> even if no corrections are needed.</w:t>
      </w:r>
    </w:p>
    <w:p w:rsidR="001A79CA" w:rsidRDefault="001A79CA" w:rsidP="001A79CA">
      <w:pPr>
        <w:pStyle w:val="NoSpacing"/>
      </w:pPr>
    </w:p>
    <w:p w:rsidR="00DE7103" w:rsidRDefault="00DE7103" w:rsidP="006C4EEE">
      <w:pPr>
        <w:pStyle w:val="ListParagraph"/>
        <w:numPr>
          <w:ilvl w:val="0"/>
          <w:numId w:val="10"/>
        </w:numPr>
        <w:spacing w:after="0" w:line="240" w:lineRule="auto"/>
        <w:rPr>
          <w:b/>
          <w:sz w:val="28"/>
          <w:szCs w:val="28"/>
        </w:rPr>
      </w:pPr>
      <w:r>
        <w:rPr>
          <w:b/>
          <w:sz w:val="28"/>
          <w:szCs w:val="28"/>
        </w:rPr>
        <w:t xml:space="preserve">Q&amp;A </w:t>
      </w:r>
    </w:p>
    <w:p w:rsidR="001A79CA" w:rsidRPr="00BC29F4" w:rsidRDefault="00636EED" w:rsidP="001A79CA">
      <w:pPr>
        <w:spacing w:after="0" w:line="240" w:lineRule="auto"/>
        <w:rPr>
          <w:b/>
          <w:color w:val="FF0000"/>
          <w:sz w:val="21"/>
          <w:szCs w:val="21"/>
        </w:rPr>
      </w:pPr>
      <w:r w:rsidRPr="00BC29F4">
        <w:rPr>
          <w:b/>
          <w:color w:val="FF0000"/>
          <w:sz w:val="21"/>
          <w:szCs w:val="21"/>
        </w:rPr>
        <w:t>Requests f</w:t>
      </w:r>
      <w:r w:rsidR="00BC29F4" w:rsidRPr="00BC29F4">
        <w:rPr>
          <w:b/>
          <w:color w:val="FF0000"/>
          <w:sz w:val="21"/>
          <w:szCs w:val="21"/>
        </w:rPr>
        <w:t xml:space="preserve">or shared tools and templates: </w:t>
      </w:r>
    </w:p>
    <w:p w:rsidR="00524736" w:rsidRPr="00BC29F4" w:rsidRDefault="00524736" w:rsidP="00636EED">
      <w:pPr>
        <w:pStyle w:val="ListParagraph"/>
        <w:numPr>
          <w:ilvl w:val="0"/>
          <w:numId w:val="25"/>
        </w:numPr>
        <w:spacing w:after="0" w:line="240" w:lineRule="auto"/>
        <w:rPr>
          <w:color w:val="FF0000"/>
          <w:sz w:val="21"/>
          <w:szCs w:val="21"/>
        </w:rPr>
      </w:pPr>
      <w:r w:rsidRPr="00BC29F4">
        <w:rPr>
          <w:color w:val="FF0000"/>
          <w:sz w:val="21"/>
          <w:szCs w:val="21"/>
        </w:rPr>
        <w:t>Health Risk Appraisal document samples.</w:t>
      </w:r>
    </w:p>
    <w:p w:rsidR="00524736" w:rsidRPr="00BC29F4" w:rsidRDefault="00524736" w:rsidP="00524736">
      <w:pPr>
        <w:pStyle w:val="ListParagraph"/>
        <w:numPr>
          <w:ilvl w:val="1"/>
          <w:numId w:val="25"/>
        </w:numPr>
        <w:spacing w:after="0" w:line="240" w:lineRule="auto"/>
        <w:rPr>
          <w:color w:val="FF0000"/>
          <w:sz w:val="21"/>
          <w:szCs w:val="21"/>
        </w:rPr>
      </w:pPr>
      <w:r w:rsidRPr="00BC29F4">
        <w:rPr>
          <w:color w:val="FF0000"/>
          <w:sz w:val="21"/>
          <w:szCs w:val="21"/>
        </w:rPr>
        <w:t>RAND 36</w:t>
      </w:r>
      <w:r w:rsidR="00BC29F4" w:rsidRPr="00BC29F4">
        <w:rPr>
          <w:color w:val="FF0000"/>
          <w:sz w:val="21"/>
          <w:szCs w:val="21"/>
        </w:rPr>
        <w:t xml:space="preserve"> being used by Bluebonnet</w:t>
      </w:r>
    </w:p>
    <w:p w:rsidR="00636EED" w:rsidRPr="00BC29F4" w:rsidRDefault="00503711" w:rsidP="00636EED">
      <w:pPr>
        <w:pStyle w:val="ListParagraph"/>
        <w:numPr>
          <w:ilvl w:val="0"/>
          <w:numId w:val="25"/>
        </w:numPr>
        <w:spacing w:after="0" w:line="240" w:lineRule="auto"/>
        <w:rPr>
          <w:color w:val="FF0000"/>
          <w:sz w:val="21"/>
          <w:szCs w:val="21"/>
        </w:rPr>
      </w:pPr>
      <w:r w:rsidRPr="00BC29F4">
        <w:rPr>
          <w:color w:val="FF0000"/>
          <w:sz w:val="21"/>
          <w:szCs w:val="21"/>
        </w:rPr>
        <w:t>E-referral tools/software for patient navigation/provider referrals.</w:t>
      </w:r>
    </w:p>
    <w:p w:rsidR="00503711" w:rsidRPr="00BC29F4" w:rsidRDefault="00503711" w:rsidP="00503711">
      <w:pPr>
        <w:pStyle w:val="ListParagraph"/>
        <w:numPr>
          <w:ilvl w:val="1"/>
          <w:numId w:val="25"/>
        </w:numPr>
        <w:spacing w:after="0" w:line="240" w:lineRule="auto"/>
        <w:rPr>
          <w:color w:val="FF0000"/>
          <w:sz w:val="21"/>
          <w:szCs w:val="21"/>
        </w:rPr>
      </w:pPr>
      <w:r w:rsidRPr="00BC29F4">
        <w:rPr>
          <w:color w:val="FF0000"/>
          <w:sz w:val="21"/>
          <w:szCs w:val="21"/>
        </w:rPr>
        <w:t xml:space="preserve">IHS Indigent Health Care Solutions out of Conroe, TX – </w:t>
      </w:r>
      <w:r w:rsidR="00A136EE" w:rsidRPr="00BC29F4">
        <w:rPr>
          <w:color w:val="FF0000"/>
          <w:sz w:val="21"/>
          <w:szCs w:val="21"/>
        </w:rPr>
        <w:t>Offers e</w:t>
      </w:r>
      <w:r w:rsidRPr="00BC29F4">
        <w:rPr>
          <w:color w:val="FF0000"/>
          <w:sz w:val="21"/>
          <w:szCs w:val="21"/>
        </w:rPr>
        <w:t>ligib</w:t>
      </w:r>
      <w:r w:rsidR="00A136EE" w:rsidRPr="00BC29F4">
        <w:rPr>
          <w:color w:val="FF0000"/>
          <w:sz w:val="21"/>
          <w:szCs w:val="21"/>
        </w:rPr>
        <w:t>i</w:t>
      </w:r>
      <w:r w:rsidRPr="00BC29F4">
        <w:rPr>
          <w:color w:val="FF0000"/>
          <w:sz w:val="21"/>
          <w:szCs w:val="21"/>
        </w:rPr>
        <w:t>lity, case management, reports, etc.</w:t>
      </w:r>
      <w:r w:rsidR="00A136EE" w:rsidRPr="00BC29F4">
        <w:rPr>
          <w:color w:val="FF0000"/>
          <w:sz w:val="21"/>
          <w:szCs w:val="21"/>
        </w:rPr>
        <w:t xml:space="preserve"> recommended by Seton Highland Lakes.</w:t>
      </w:r>
    </w:p>
    <w:p w:rsidR="00563593" w:rsidRPr="00BC29F4" w:rsidRDefault="00563593" w:rsidP="00503711">
      <w:pPr>
        <w:pStyle w:val="ListParagraph"/>
        <w:numPr>
          <w:ilvl w:val="1"/>
          <w:numId w:val="25"/>
        </w:numPr>
        <w:spacing w:after="0" w:line="240" w:lineRule="auto"/>
        <w:rPr>
          <w:color w:val="FF0000"/>
          <w:sz w:val="21"/>
          <w:szCs w:val="21"/>
        </w:rPr>
      </w:pPr>
      <w:r w:rsidRPr="00BC29F4">
        <w:rPr>
          <w:color w:val="FF0000"/>
          <w:sz w:val="21"/>
          <w:szCs w:val="21"/>
        </w:rPr>
        <w:t>SHAREPOINT – Communication/referral tool formatted for Williamson County’s and partners’ specified patient data collection/sharing needs.</w:t>
      </w:r>
    </w:p>
    <w:p w:rsidR="00563593" w:rsidRDefault="00563593" w:rsidP="00524736">
      <w:pPr>
        <w:spacing w:after="0" w:line="240" w:lineRule="auto"/>
        <w:rPr>
          <w:color w:val="FF0000"/>
          <w:sz w:val="21"/>
          <w:szCs w:val="21"/>
        </w:rPr>
      </w:pPr>
    </w:p>
    <w:p w:rsidR="00BC29F4" w:rsidRDefault="00BC29F4" w:rsidP="00524736">
      <w:pPr>
        <w:spacing w:after="0" w:line="240" w:lineRule="auto"/>
        <w:rPr>
          <w:color w:val="FF0000"/>
          <w:sz w:val="21"/>
          <w:szCs w:val="21"/>
        </w:rPr>
      </w:pPr>
    </w:p>
    <w:p w:rsidR="00BC29F4" w:rsidRDefault="00BC29F4" w:rsidP="00524736">
      <w:pPr>
        <w:spacing w:after="0" w:line="240" w:lineRule="auto"/>
        <w:rPr>
          <w:color w:val="FF0000"/>
          <w:sz w:val="21"/>
          <w:szCs w:val="21"/>
        </w:rPr>
      </w:pPr>
    </w:p>
    <w:p w:rsidR="00BC29F4" w:rsidRDefault="00BC29F4" w:rsidP="00524736">
      <w:pPr>
        <w:spacing w:after="0" w:line="240" w:lineRule="auto"/>
        <w:rPr>
          <w:color w:val="FF0000"/>
          <w:sz w:val="21"/>
          <w:szCs w:val="21"/>
        </w:rPr>
      </w:pPr>
    </w:p>
    <w:p w:rsidR="00BC29F4" w:rsidRDefault="00BC29F4" w:rsidP="00524736">
      <w:pPr>
        <w:spacing w:after="0" w:line="240" w:lineRule="auto"/>
        <w:rPr>
          <w:color w:val="FF0000"/>
          <w:sz w:val="21"/>
          <w:szCs w:val="21"/>
        </w:rPr>
      </w:pPr>
    </w:p>
    <w:p w:rsidR="00BC29F4" w:rsidRDefault="00BC29F4" w:rsidP="00524736">
      <w:pPr>
        <w:spacing w:after="0" w:line="240" w:lineRule="auto"/>
        <w:rPr>
          <w:color w:val="FF0000"/>
          <w:sz w:val="21"/>
          <w:szCs w:val="21"/>
        </w:rPr>
      </w:pPr>
    </w:p>
    <w:p w:rsidR="00BC29F4" w:rsidRDefault="00BC29F4" w:rsidP="00524736">
      <w:pPr>
        <w:spacing w:after="0" w:line="240" w:lineRule="auto"/>
        <w:rPr>
          <w:color w:val="FF0000"/>
          <w:sz w:val="21"/>
          <w:szCs w:val="21"/>
        </w:rPr>
      </w:pPr>
    </w:p>
    <w:p w:rsidR="00BC29F4" w:rsidRPr="00563593" w:rsidRDefault="00BC29F4" w:rsidP="00524736">
      <w:pPr>
        <w:spacing w:after="0" w:line="240" w:lineRule="auto"/>
        <w:rPr>
          <w:color w:val="FF0000"/>
          <w:sz w:val="21"/>
          <w:szCs w:val="21"/>
        </w:rPr>
      </w:pPr>
    </w:p>
    <w:p w:rsidR="00DE7103" w:rsidRDefault="009948BC" w:rsidP="00DE7103">
      <w:pPr>
        <w:pStyle w:val="ListParagraph"/>
        <w:numPr>
          <w:ilvl w:val="0"/>
          <w:numId w:val="10"/>
        </w:numPr>
        <w:spacing w:after="0" w:line="240" w:lineRule="auto"/>
        <w:rPr>
          <w:b/>
          <w:sz w:val="28"/>
          <w:szCs w:val="28"/>
        </w:rPr>
      </w:pPr>
      <w:r w:rsidRPr="009948BC">
        <w:rPr>
          <w:b/>
          <w:sz w:val="28"/>
          <w:szCs w:val="28"/>
        </w:rPr>
        <w:lastRenderedPageBreak/>
        <w:t>Providers Share Updates on RHP 8 Projects</w:t>
      </w:r>
    </w:p>
    <w:p w:rsidR="001A79CA" w:rsidRDefault="001A79CA" w:rsidP="00A136EE">
      <w:pPr>
        <w:tabs>
          <w:tab w:val="left" w:pos="6225"/>
        </w:tabs>
        <w:spacing w:after="0" w:line="240" w:lineRule="auto"/>
        <w:rPr>
          <w:b/>
          <w:sz w:val="28"/>
          <w:szCs w:val="28"/>
        </w:rPr>
      </w:pPr>
    </w:p>
    <w:tbl>
      <w:tblPr>
        <w:tblStyle w:val="TableGrid"/>
        <w:tblW w:w="0" w:type="auto"/>
        <w:tblLook w:val="04A0" w:firstRow="1" w:lastRow="0" w:firstColumn="1" w:lastColumn="0" w:noHBand="0" w:noVBand="1"/>
      </w:tblPr>
      <w:tblGrid>
        <w:gridCol w:w="1998"/>
        <w:gridCol w:w="7578"/>
      </w:tblGrid>
      <w:tr w:rsidR="00A136EE" w:rsidRPr="00B5792A" w:rsidTr="00BA4EDE">
        <w:tc>
          <w:tcPr>
            <w:tcW w:w="1998" w:type="dxa"/>
          </w:tcPr>
          <w:p w:rsidR="00A136EE" w:rsidRPr="00B5792A" w:rsidRDefault="00A136EE" w:rsidP="00BA4EDE">
            <w:pPr>
              <w:spacing w:after="0" w:line="240" w:lineRule="auto"/>
              <w:rPr>
                <w:b/>
                <w:sz w:val="21"/>
                <w:szCs w:val="21"/>
              </w:rPr>
            </w:pPr>
            <w:r w:rsidRPr="00B5792A">
              <w:rPr>
                <w:b/>
                <w:sz w:val="21"/>
                <w:szCs w:val="21"/>
              </w:rPr>
              <w:br w:type="page"/>
              <w:t>Provider:</w:t>
            </w:r>
          </w:p>
        </w:tc>
        <w:tc>
          <w:tcPr>
            <w:tcW w:w="7578" w:type="dxa"/>
          </w:tcPr>
          <w:p w:rsidR="00A136EE" w:rsidRPr="00B5792A" w:rsidRDefault="00A136EE" w:rsidP="00BA4EDE">
            <w:pPr>
              <w:spacing w:after="0" w:line="240" w:lineRule="auto"/>
              <w:rPr>
                <w:b/>
                <w:color w:val="FF0000"/>
                <w:sz w:val="21"/>
                <w:szCs w:val="21"/>
              </w:rPr>
            </w:pPr>
            <w:r w:rsidRPr="00B5792A">
              <w:rPr>
                <w:b/>
                <w:color w:val="FF0000"/>
                <w:sz w:val="21"/>
                <w:szCs w:val="21"/>
              </w:rPr>
              <w:t>Seton Highland Lakes</w:t>
            </w:r>
          </w:p>
        </w:tc>
      </w:tr>
      <w:tr w:rsidR="00A136EE" w:rsidRPr="00B5792A" w:rsidTr="00BA4EDE">
        <w:tc>
          <w:tcPr>
            <w:tcW w:w="1998" w:type="dxa"/>
          </w:tcPr>
          <w:p w:rsidR="00A136EE" w:rsidRPr="00B5792A" w:rsidRDefault="00A136EE" w:rsidP="00BA4EDE">
            <w:pPr>
              <w:spacing w:after="0" w:line="240" w:lineRule="auto"/>
              <w:rPr>
                <w:b/>
                <w:sz w:val="21"/>
                <w:szCs w:val="21"/>
              </w:rPr>
            </w:pPr>
            <w:r w:rsidRPr="00B5792A">
              <w:rPr>
                <w:b/>
                <w:sz w:val="21"/>
                <w:szCs w:val="21"/>
              </w:rPr>
              <w:t>Goal:</w:t>
            </w:r>
          </w:p>
        </w:tc>
        <w:tc>
          <w:tcPr>
            <w:tcW w:w="7578" w:type="dxa"/>
          </w:tcPr>
          <w:p w:rsidR="00A136EE" w:rsidRPr="00B5792A" w:rsidRDefault="00FF0603" w:rsidP="00FF0603">
            <w:pPr>
              <w:tabs>
                <w:tab w:val="left" w:pos="2265"/>
              </w:tabs>
              <w:spacing w:after="0" w:line="240" w:lineRule="auto"/>
              <w:contextualSpacing/>
              <w:rPr>
                <w:color w:val="FF0000"/>
                <w:sz w:val="21"/>
                <w:szCs w:val="21"/>
              </w:rPr>
            </w:pPr>
            <w:r w:rsidRPr="00B5792A">
              <w:rPr>
                <w:color w:val="FF0000"/>
                <w:sz w:val="21"/>
                <w:szCs w:val="21"/>
              </w:rPr>
              <w:t>Use patient navigators to reduce Emergency Dept. (ED) utilization and identify medical home for frequent users of the ED.</w:t>
            </w:r>
          </w:p>
        </w:tc>
      </w:tr>
      <w:tr w:rsidR="00A136EE" w:rsidRPr="00B5792A" w:rsidTr="00BA4EDE">
        <w:tc>
          <w:tcPr>
            <w:tcW w:w="1998" w:type="dxa"/>
          </w:tcPr>
          <w:p w:rsidR="00A136EE" w:rsidRPr="00B5792A" w:rsidRDefault="00A136EE" w:rsidP="00BA4EDE">
            <w:pPr>
              <w:spacing w:after="0" w:line="240" w:lineRule="auto"/>
              <w:rPr>
                <w:b/>
                <w:sz w:val="21"/>
                <w:szCs w:val="21"/>
              </w:rPr>
            </w:pPr>
            <w:r w:rsidRPr="00B5792A">
              <w:rPr>
                <w:b/>
                <w:sz w:val="21"/>
                <w:szCs w:val="21"/>
              </w:rPr>
              <w:t>Update:</w:t>
            </w:r>
          </w:p>
        </w:tc>
        <w:tc>
          <w:tcPr>
            <w:tcW w:w="7578" w:type="dxa"/>
          </w:tcPr>
          <w:p w:rsidR="00A136EE" w:rsidRPr="00B5792A" w:rsidRDefault="00FF0603" w:rsidP="00BA4EDE">
            <w:pPr>
              <w:spacing w:after="0" w:line="240" w:lineRule="auto"/>
              <w:rPr>
                <w:color w:val="FF0000"/>
                <w:sz w:val="21"/>
                <w:szCs w:val="21"/>
              </w:rPr>
            </w:pPr>
            <w:r w:rsidRPr="00B5792A">
              <w:rPr>
                <w:color w:val="FF0000"/>
                <w:sz w:val="21"/>
                <w:szCs w:val="21"/>
              </w:rPr>
              <w:t>Project is on track. Enrolling patients and noting success stories</w:t>
            </w:r>
            <w:r w:rsidR="00B5792A">
              <w:rPr>
                <w:color w:val="FF0000"/>
                <w:sz w:val="21"/>
                <w:szCs w:val="21"/>
              </w:rPr>
              <w:t>.</w:t>
            </w:r>
          </w:p>
        </w:tc>
      </w:tr>
      <w:tr w:rsidR="00A136EE" w:rsidRPr="00B5792A" w:rsidTr="00BA4EDE">
        <w:tc>
          <w:tcPr>
            <w:tcW w:w="1998" w:type="dxa"/>
          </w:tcPr>
          <w:p w:rsidR="00A136EE" w:rsidRPr="00B5792A" w:rsidRDefault="00A136EE" w:rsidP="00BA4EDE">
            <w:pPr>
              <w:spacing w:after="0" w:line="240" w:lineRule="auto"/>
              <w:rPr>
                <w:b/>
                <w:sz w:val="21"/>
                <w:szCs w:val="21"/>
              </w:rPr>
            </w:pPr>
            <w:r w:rsidRPr="00B5792A">
              <w:rPr>
                <w:b/>
                <w:sz w:val="21"/>
                <w:szCs w:val="21"/>
              </w:rPr>
              <w:t>Lesson Learned/Best Practices:</w:t>
            </w:r>
          </w:p>
        </w:tc>
        <w:tc>
          <w:tcPr>
            <w:tcW w:w="7578" w:type="dxa"/>
          </w:tcPr>
          <w:p w:rsidR="00A136EE" w:rsidRPr="00B5792A" w:rsidRDefault="00FF0603" w:rsidP="00BA4EDE">
            <w:pPr>
              <w:spacing w:after="0" w:line="240" w:lineRule="auto"/>
              <w:rPr>
                <w:color w:val="FF0000"/>
                <w:sz w:val="21"/>
                <w:szCs w:val="21"/>
              </w:rPr>
            </w:pPr>
            <w:r w:rsidRPr="00B5792A">
              <w:rPr>
                <w:color w:val="FF0000"/>
                <w:sz w:val="21"/>
                <w:szCs w:val="21"/>
              </w:rPr>
              <w:t>Identify a good provider referral process.</w:t>
            </w:r>
          </w:p>
        </w:tc>
      </w:tr>
    </w:tbl>
    <w:p w:rsidR="00A136EE" w:rsidRPr="00B5792A" w:rsidRDefault="00A136EE" w:rsidP="00A136EE">
      <w:pPr>
        <w:tabs>
          <w:tab w:val="left" w:pos="6225"/>
        </w:tabs>
        <w:spacing w:after="0" w:line="240" w:lineRule="auto"/>
        <w:rPr>
          <w:b/>
          <w:sz w:val="21"/>
          <w:szCs w:val="21"/>
        </w:rPr>
      </w:pPr>
    </w:p>
    <w:tbl>
      <w:tblPr>
        <w:tblStyle w:val="TableGrid"/>
        <w:tblW w:w="0" w:type="auto"/>
        <w:tblLook w:val="04A0" w:firstRow="1" w:lastRow="0" w:firstColumn="1" w:lastColumn="0" w:noHBand="0" w:noVBand="1"/>
      </w:tblPr>
      <w:tblGrid>
        <w:gridCol w:w="1998"/>
        <w:gridCol w:w="7578"/>
      </w:tblGrid>
      <w:tr w:rsidR="00A136EE" w:rsidRPr="00B5792A" w:rsidTr="00BA4EDE">
        <w:tc>
          <w:tcPr>
            <w:tcW w:w="1998" w:type="dxa"/>
          </w:tcPr>
          <w:p w:rsidR="00A136EE" w:rsidRPr="00B5792A" w:rsidRDefault="00A136EE" w:rsidP="00BA4EDE">
            <w:pPr>
              <w:spacing w:after="0" w:line="240" w:lineRule="auto"/>
              <w:rPr>
                <w:b/>
                <w:sz w:val="21"/>
                <w:szCs w:val="21"/>
              </w:rPr>
            </w:pPr>
            <w:r w:rsidRPr="00B5792A">
              <w:rPr>
                <w:b/>
                <w:sz w:val="21"/>
                <w:szCs w:val="21"/>
              </w:rPr>
              <w:br w:type="page"/>
              <w:t>Provider:</w:t>
            </w:r>
          </w:p>
        </w:tc>
        <w:tc>
          <w:tcPr>
            <w:tcW w:w="7578" w:type="dxa"/>
          </w:tcPr>
          <w:p w:rsidR="00A136EE" w:rsidRPr="00B5792A" w:rsidRDefault="00524736" w:rsidP="00BA4EDE">
            <w:pPr>
              <w:spacing w:after="0" w:line="240" w:lineRule="auto"/>
              <w:rPr>
                <w:b/>
                <w:color w:val="FF0000"/>
                <w:sz w:val="21"/>
                <w:szCs w:val="21"/>
              </w:rPr>
            </w:pPr>
            <w:r w:rsidRPr="00B5792A">
              <w:rPr>
                <w:b/>
                <w:color w:val="FF0000"/>
                <w:sz w:val="21"/>
                <w:szCs w:val="21"/>
              </w:rPr>
              <w:t>Central Counties Services</w:t>
            </w:r>
          </w:p>
        </w:tc>
      </w:tr>
      <w:tr w:rsidR="00A136EE" w:rsidRPr="00B5792A" w:rsidTr="00BA4EDE">
        <w:tc>
          <w:tcPr>
            <w:tcW w:w="1998" w:type="dxa"/>
          </w:tcPr>
          <w:p w:rsidR="00A136EE" w:rsidRPr="00B5792A" w:rsidRDefault="00A136EE" w:rsidP="00BA4EDE">
            <w:pPr>
              <w:spacing w:after="0" w:line="240" w:lineRule="auto"/>
              <w:rPr>
                <w:b/>
                <w:sz w:val="21"/>
                <w:szCs w:val="21"/>
              </w:rPr>
            </w:pPr>
            <w:r w:rsidRPr="00B5792A">
              <w:rPr>
                <w:b/>
                <w:sz w:val="21"/>
                <w:szCs w:val="21"/>
              </w:rPr>
              <w:t>Goal:</w:t>
            </w:r>
          </w:p>
        </w:tc>
        <w:tc>
          <w:tcPr>
            <w:tcW w:w="7578" w:type="dxa"/>
          </w:tcPr>
          <w:p w:rsidR="00A136EE" w:rsidRPr="00B5792A" w:rsidRDefault="00B5792A" w:rsidP="00BA4EDE">
            <w:pPr>
              <w:spacing w:after="0" w:line="240" w:lineRule="auto"/>
              <w:contextualSpacing/>
              <w:rPr>
                <w:color w:val="FF0000"/>
                <w:sz w:val="21"/>
                <w:szCs w:val="21"/>
              </w:rPr>
            </w:pPr>
            <w:r w:rsidRPr="00B5792A">
              <w:rPr>
                <w:color w:val="FF0000"/>
                <w:sz w:val="21"/>
                <w:szCs w:val="21"/>
              </w:rPr>
              <w:t>Various behavioral health projects</w:t>
            </w:r>
            <w:r>
              <w:rPr>
                <w:color w:val="FF0000"/>
                <w:sz w:val="21"/>
                <w:szCs w:val="21"/>
              </w:rPr>
              <w:t>.</w:t>
            </w:r>
          </w:p>
        </w:tc>
      </w:tr>
      <w:tr w:rsidR="00A136EE" w:rsidRPr="00B5792A" w:rsidTr="00BA4EDE">
        <w:tc>
          <w:tcPr>
            <w:tcW w:w="1998" w:type="dxa"/>
          </w:tcPr>
          <w:p w:rsidR="00A136EE" w:rsidRPr="00B5792A" w:rsidRDefault="00A136EE" w:rsidP="00BA4EDE">
            <w:pPr>
              <w:spacing w:after="0" w:line="240" w:lineRule="auto"/>
              <w:rPr>
                <w:b/>
                <w:sz w:val="21"/>
                <w:szCs w:val="21"/>
              </w:rPr>
            </w:pPr>
            <w:r w:rsidRPr="00B5792A">
              <w:rPr>
                <w:b/>
                <w:sz w:val="21"/>
                <w:szCs w:val="21"/>
              </w:rPr>
              <w:t>Update:</w:t>
            </w:r>
          </w:p>
        </w:tc>
        <w:tc>
          <w:tcPr>
            <w:tcW w:w="7578" w:type="dxa"/>
          </w:tcPr>
          <w:p w:rsidR="00A136EE" w:rsidRPr="00B5792A" w:rsidRDefault="00B5792A" w:rsidP="00BA4EDE">
            <w:pPr>
              <w:spacing w:after="0" w:line="240" w:lineRule="auto"/>
              <w:rPr>
                <w:color w:val="FF0000"/>
                <w:sz w:val="21"/>
                <w:szCs w:val="21"/>
              </w:rPr>
            </w:pPr>
            <w:r w:rsidRPr="00B5792A">
              <w:rPr>
                <w:color w:val="FF0000"/>
                <w:sz w:val="21"/>
                <w:szCs w:val="21"/>
              </w:rPr>
              <w:t>Computer virus impact on DSRIP projects</w:t>
            </w:r>
            <w:r>
              <w:rPr>
                <w:color w:val="FF0000"/>
                <w:sz w:val="21"/>
                <w:szCs w:val="21"/>
              </w:rPr>
              <w:t>.</w:t>
            </w:r>
          </w:p>
        </w:tc>
      </w:tr>
      <w:tr w:rsidR="00A136EE" w:rsidRPr="00B5792A" w:rsidTr="00BA4EDE">
        <w:tc>
          <w:tcPr>
            <w:tcW w:w="1998" w:type="dxa"/>
          </w:tcPr>
          <w:p w:rsidR="00A136EE" w:rsidRPr="00B5792A" w:rsidRDefault="00A136EE" w:rsidP="00BA4EDE">
            <w:pPr>
              <w:spacing w:after="0" w:line="240" w:lineRule="auto"/>
              <w:rPr>
                <w:b/>
                <w:sz w:val="21"/>
                <w:szCs w:val="21"/>
              </w:rPr>
            </w:pPr>
            <w:r w:rsidRPr="00B5792A">
              <w:rPr>
                <w:b/>
                <w:sz w:val="21"/>
                <w:szCs w:val="21"/>
              </w:rPr>
              <w:t>Lesson Learned/Best Practices:</w:t>
            </w:r>
          </w:p>
        </w:tc>
        <w:tc>
          <w:tcPr>
            <w:tcW w:w="7578" w:type="dxa"/>
          </w:tcPr>
          <w:p w:rsidR="00A136EE" w:rsidRPr="00B5792A" w:rsidRDefault="00B5792A" w:rsidP="00BA4EDE">
            <w:pPr>
              <w:spacing w:after="0" w:line="240" w:lineRule="auto"/>
              <w:rPr>
                <w:color w:val="FF0000"/>
                <w:sz w:val="21"/>
                <w:szCs w:val="21"/>
              </w:rPr>
            </w:pPr>
            <w:r w:rsidRPr="00B5792A">
              <w:rPr>
                <w:color w:val="FF0000"/>
                <w:sz w:val="21"/>
                <w:szCs w:val="21"/>
              </w:rPr>
              <w:t>Evaluate your agencies security systems because a computer virus may have erased much of the DSRIP project data. They are working on restoring data.</w:t>
            </w:r>
          </w:p>
        </w:tc>
      </w:tr>
    </w:tbl>
    <w:p w:rsidR="00A136EE" w:rsidRPr="00B5792A" w:rsidRDefault="00A136EE" w:rsidP="00A136EE">
      <w:pPr>
        <w:tabs>
          <w:tab w:val="left" w:pos="6225"/>
        </w:tabs>
        <w:spacing w:after="0" w:line="240" w:lineRule="auto"/>
        <w:rPr>
          <w:b/>
          <w:sz w:val="21"/>
          <w:szCs w:val="21"/>
        </w:rPr>
      </w:pPr>
    </w:p>
    <w:tbl>
      <w:tblPr>
        <w:tblStyle w:val="TableGrid"/>
        <w:tblW w:w="0" w:type="auto"/>
        <w:tblLook w:val="04A0" w:firstRow="1" w:lastRow="0" w:firstColumn="1" w:lastColumn="0" w:noHBand="0" w:noVBand="1"/>
      </w:tblPr>
      <w:tblGrid>
        <w:gridCol w:w="1998"/>
        <w:gridCol w:w="7578"/>
      </w:tblGrid>
      <w:tr w:rsidR="00A136EE" w:rsidRPr="00B5792A" w:rsidTr="00BA4EDE">
        <w:tc>
          <w:tcPr>
            <w:tcW w:w="1998" w:type="dxa"/>
          </w:tcPr>
          <w:p w:rsidR="00A136EE" w:rsidRPr="00B5792A" w:rsidRDefault="00A136EE" w:rsidP="00BA4EDE">
            <w:pPr>
              <w:spacing w:after="0" w:line="240" w:lineRule="auto"/>
              <w:rPr>
                <w:b/>
                <w:sz w:val="21"/>
                <w:szCs w:val="21"/>
              </w:rPr>
            </w:pPr>
            <w:r w:rsidRPr="00B5792A">
              <w:rPr>
                <w:b/>
                <w:sz w:val="21"/>
                <w:szCs w:val="21"/>
              </w:rPr>
              <w:br w:type="page"/>
              <w:t>Provider:</w:t>
            </w:r>
          </w:p>
        </w:tc>
        <w:tc>
          <w:tcPr>
            <w:tcW w:w="7578" w:type="dxa"/>
          </w:tcPr>
          <w:p w:rsidR="00A136EE" w:rsidRPr="00B5792A" w:rsidRDefault="00B5792A" w:rsidP="00B5792A">
            <w:pPr>
              <w:tabs>
                <w:tab w:val="left" w:pos="5220"/>
              </w:tabs>
              <w:spacing w:after="0" w:line="240" w:lineRule="auto"/>
              <w:rPr>
                <w:b/>
                <w:color w:val="FF0000"/>
                <w:sz w:val="21"/>
                <w:szCs w:val="21"/>
              </w:rPr>
            </w:pPr>
            <w:r w:rsidRPr="00B5792A">
              <w:rPr>
                <w:b/>
                <w:color w:val="FF0000"/>
                <w:sz w:val="21"/>
                <w:szCs w:val="21"/>
              </w:rPr>
              <w:t>Williamson County and Cities Health District</w:t>
            </w:r>
          </w:p>
        </w:tc>
      </w:tr>
      <w:tr w:rsidR="00A136EE" w:rsidRPr="00B5792A" w:rsidTr="00BA4EDE">
        <w:tc>
          <w:tcPr>
            <w:tcW w:w="1998" w:type="dxa"/>
          </w:tcPr>
          <w:p w:rsidR="00A136EE" w:rsidRPr="00B5792A" w:rsidRDefault="00A136EE" w:rsidP="00BA4EDE">
            <w:pPr>
              <w:spacing w:after="0" w:line="240" w:lineRule="auto"/>
              <w:rPr>
                <w:b/>
                <w:sz w:val="21"/>
                <w:szCs w:val="21"/>
              </w:rPr>
            </w:pPr>
            <w:r w:rsidRPr="00B5792A">
              <w:rPr>
                <w:b/>
                <w:sz w:val="21"/>
                <w:szCs w:val="21"/>
              </w:rPr>
              <w:t>Goal:</w:t>
            </w:r>
          </w:p>
        </w:tc>
        <w:tc>
          <w:tcPr>
            <w:tcW w:w="7578" w:type="dxa"/>
          </w:tcPr>
          <w:p w:rsidR="00A136EE" w:rsidRPr="00B5792A" w:rsidRDefault="00B5792A" w:rsidP="00BA4EDE">
            <w:pPr>
              <w:spacing w:after="0" w:line="240" w:lineRule="auto"/>
              <w:contextualSpacing/>
              <w:rPr>
                <w:color w:val="FF0000"/>
                <w:sz w:val="21"/>
                <w:szCs w:val="21"/>
              </w:rPr>
            </w:pPr>
            <w:r w:rsidRPr="00B5792A">
              <w:rPr>
                <w:rFonts w:eastAsia="Times New Roman" w:cs="Calibri"/>
                <w:color w:val="FF0000"/>
                <w:sz w:val="21"/>
                <w:szCs w:val="21"/>
              </w:rPr>
              <w:t>Implement project to enhance collection, interpretation, and / or use of REAL data</w:t>
            </w:r>
            <w:r>
              <w:rPr>
                <w:rFonts w:eastAsia="Times New Roman" w:cs="Calibri"/>
                <w:color w:val="FF0000"/>
                <w:sz w:val="21"/>
                <w:szCs w:val="21"/>
              </w:rPr>
              <w:t xml:space="preserve"> (race, ethnicity, language)</w:t>
            </w:r>
            <w:r w:rsidR="00825C45">
              <w:rPr>
                <w:rFonts w:eastAsia="Times New Roman" w:cs="Calibri"/>
                <w:color w:val="FF0000"/>
                <w:sz w:val="21"/>
                <w:szCs w:val="21"/>
              </w:rPr>
              <w:t xml:space="preserve"> to identify and close the gap on local health disparities</w:t>
            </w:r>
            <w:r w:rsidRPr="00B5792A">
              <w:rPr>
                <w:rFonts w:eastAsia="Times New Roman" w:cs="Calibri"/>
                <w:color w:val="FF0000"/>
                <w:sz w:val="21"/>
                <w:szCs w:val="21"/>
              </w:rPr>
              <w:t>.</w:t>
            </w:r>
            <w:r w:rsidR="00BC29F4">
              <w:rPr>
                <w:rFonts w:eastAsia="Times New Roman" w:cs="Calibri"/>
                <w:color w:val="FF0000"/>
                <w:sz w:val="21"/>
                <w:szCs w:val="21"/>
              </w:rPr>
              <w:t xml:space="preserve"> </w:t>
            </w:r>
            <w:r w:rsidR="00BC29F4">
              <w:rPr>
                <w:color w:val="FF0000"/>
                <w:sz w:val="21"/>
                <w:szCs w:val="21"/>
              </w:rPr>
              <w:t>Implementing evidenced-based training for REAL data.</w:t>
            </w:r>
            <w:r w:rsidRPr="00B5792A">
              <w:rPr>
                <w:rFonts w:eastAsia="Times New Roman" w:cs="Calibri"/>
                <w:color w:val="FF0000"/>
                <w:sz w:val="21"/>
                <w:szCs w:val="21"/>
              </w:rPr>
              <w:t xml:space="preserve">  </w:t>
            </w:r>
          </w:p>
        </w:tc>
      </w:tr>
      <w:tr w:rsidR="00A136EE" w:rsidRPr="001A2351" w:rsidTr="00BA4EDE">
        <w:tc>
          <w:tcPr>
            <w:tcW w:w="1998" w:type="dxa"/>
          </w:tcPr>
          <w:p w:rsidR="00A136EE" w:rsidRPr="001A2351" w:rsidRDefault="00A136EE" w:rsidP="00BA4EDE">
            <w:pPr>
              <w:spacing w:after="0" w:line="240" w:lineRule="auto"/>
              <w:rPr>
                <w:b/>
                <w:sz w:val="21"/>
                <w:szCs w:val="21"/>
              </w:rPr>
            </w:pPr>
            <w:r w:rsidRPr="001A2351">
              <w:rPr>
                <w:b/>
                <w:sz w:val="21"/>
                <w:szCs w:val="21"/>
              </w:rPr>
              <w:t>Lesson Learned/Best Practices:</w:t>
            </w:r>
          </w:p>
        </w:tc>
        <w:tc>
          <w:tcPr>
            <w:tcW w:w="7578" w:type="dxa"/>
          </w:tcPr>
          <w:p w:rsidR="00A136EE" w:rsidRPr="001A2351" w:rsidRDefault="00B5792A" w:rsidP="00BA4EDE">
            <w:pPr>
              <w:spacing w:after="0" w:line="240" w:lineRule="auto"/>
              <w:rPr>
                <w:color w:val="FF0000"/>
                <w:sz w:val="21"/>
                <w:szCs w:val="21"/>
              </w:rPr>
            </w:pPr>
            <w:r>
              <w:rPr>
                <w:color w:val="FF0000"/>
                <w:sz w:val="21"/>
                <w:szCs w:val="21"/>
              </w:rPr>
              <w:t xml:space="preserve">Recipients of training will soon report on the impact the training has had on their practice and share examples of missing/updated REAL data to the system. </w:t>
            </w:r>
          </w:p>
        </w:tc>
      </w:tr>
    </w:tbl>
    <w:p w:rsidR="00A136EE" w:rsidRDefault="00A136EE" w:rsidP="00A136EE">
      <w:pPr>
        <w:tabs>
          <w:tab w:val="left" w:pos="6225"/>
        </w:tabs>
        <w:spacing w:after="0" w:line="240" w:lineRule="auto"/>
        <w:rPr>
          <w:b/>
          <w:sz w:val="28"/>
          <w:szCs w:val="28"/>
        </w:rPr>
      </w:pPr>
    </w:p>
    <w:p w:rsidR="00636EED" w:rsidRPr="00636EED" w:rsidRDefault="00287A36" w:rsidP="00636EED">
      <w:pPr>
        <w:pStyle w:val="ListParagraph"/>
        <w:numPr>
          <w:ilvl w:val="0"/>
          <w:numId w:val="10"/>
        </w:numPr>
        <w:spacing w:after="0" w:line="240" w:lineRule="auto"/>
        <w:rPr>
          <w:b/>
          <w:sz w:val="28"/>
          <w:szCs w:val="28"/>
        </w:rPr>
      </w:pPr>
      <w:r w:rsidRPr="009948BC">
        <w:rPr>
          <w:rFonts w:asciiTheme="minorHAnsi" w:hAnsiTheme="minorHAnsi" w:cstheme="minorHAnsi"/>
          <w:b/>
          <w:sz w:val="28"/>
          <w:szCs w:val="28"/>
        </w:rPr>
        <w:t>Next Steps/Adjourn</w:t>
      </w:r>
      <w:r w:rsidR="007F4E64" w:rsidRPr="009948BC">
        <w:rPr>
          <w:rFonts w:asciiTheme="minorHAnsi" w:hAnsiTheme="minorHAnsi" w:cstheme="minorHAnsi"/>
          <w:b/>
          <w:sz w:val="28"/>
          <w:szCs w:val="28"/>
        </w:rPr>
        <w:t xml:space="preserve"> </w:t>
      </w:r>
    </w:p>
    <w:p w:rsidR="00636EED" w:rsidRPr="00BC29F4" w:rsidRDefault="00636EED" w:rsidP="00BC29F4">
      <w:pPr>
        <w:spacing w:after="0" w:line="240" w:lineRule="auto"/>
        <w:rPr>
          <w:b/>
          <w:sz w:val="28"/>
          <w:szCs w:val="28"/>
        </w:rPr>
      </w:pPr>
    </w:p>
    <w:tbl>
      <w:tblPr>
        <w:tblStyle w:val="ColorfulList-Accent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7848"/>
      </w:tblGrid>
      <w:tr w:rsidR="00DE7103" w:rsidRPr="00EB0753" w:rsidTr="0044386D">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576" w:type="dxa"/>
            <w:gridSpan w:val="2"/>
            <w:shd w:val="clear" w:color="auto" w:fill="943634" w:themeFill="accent2" w:themeFillShade="BF"/>
            <w:noWrap/>
            <w:hideMark/>
          </w:tcPr>
          <w:p w:rsidR="00DE7103" w:rsidRPr="00EB0753" w:rsidRDefault="00DE7103" w:rsidP="00DE7103">
            <w:pPr>
              <w:pStyle w:val="NoSpacing"/>
              <w:rPr>
                <w:b w:val="0"/>
                <w:bCs w:val="0"/>
              </w:rPr>
            </w:pPr>
            <w:r w:rsidRPr="00EB0753">
              <w:t>January 2014</w:t>
            </w:r>
          </w:p>
        </w:tc>
      </w:tr>
      <w:tr w:rsidR="00DE7103" w:rsidRPr="00EB0753" w:rsidTr="006C4EEE">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728" w:type="dxa"/>
            <w:noWrap/>
          </w:tcPr>
          <w:p w:rsidR="00DE7103" w:rsidRPr="00C164EE" w:rsidRDefault="00DE7103" w:rsidP="00DE7103">
            <w:pPr>
              <w:pStyle w:val="NoSpacing"/>
              <w:rPr>
                <w:b w:val="0"/>
              </w:rPr>
            </w:pPr>
            <w:r w:rsidRPr="00C164EE">
              <w:rPr>
                <w:b w:val="0"/>
              </w:rPr>
              <w:t>27</w:t>
            </w:r>
          </w:p>
        </w:tc>
        <w:tc>
          <w:tcPr>
            <w:tcW w:w="7848" w:type="dxa"/>
          </w:tcPr>
          <w:p w:rsidR="00DE7103" w:rsidRPr="00BC29F4" w:rsidRDefault="00DE7103" w:rsidP="00DE7103">
            <w:pPr>
              <w:pStyle w:val="NoSpacing"/>
              <w:cnfStyle w:val="000000100000" w:firstRow="0" w:lastRow="0" w:firstColumn="0" w:lastColumn="0" w:oddVBand="0" w:evenVBand="0" w:oddHBand="1" w:evenHBand="0" w:firstRowFirstColumn="0" w:firstRowLastColumn="0" w:lastRowFirstColumn="0" w:lastRowLastColumn="0"/>
            </w:pPr>
            <w:r w:rsidRPr="00BC29F4">
              <w:t>Phase 4:  HHSC provides feedback on Phase 4 submissions</w:t>
            </w:r>
          </w:p>
        </w:tc>
      </w:tr>
      <w:tr w:rsidR="00DE7103" w:rsidRPr="00EB0753" w:rsidTr="006C4EEE">
        <w:trPr>
          <w:trHeight w:val="315"/>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rsidR="00DE7103" w:rsidRPr="00C164EE" w:rsidRDefault="00DE7103" w:rsidP="00DE7103">
            <w:pPr>
              <w:pStyle w:val="NoSpacing"/>
              <w:rPr>
                <w:b w:val="0"/>
              </w:rPr>
            </w:pPr>
            <w:r w:rsidRPr="00C164EE">
              <w:rPr>
                <w:b w:val="0"/>
              </w:rPr>
              <w:t>24</w:t>
            </w:r>
          </w:p>
        </w:tc>
        <w:tc>
          <w:tcPr>
            <w:tcW w:w="7848" w:type="dxa"/>
            <w:hideMark/>
          </w:tcPr>
          <w:p w:rsidR="00DE7103" w:rsidRPr="00BC29F4" w:rsidRDefault="00DE7103" w:rsidP="00DE7103">
            <w:pPr>
              <w:pStyle w:val="NoSpacing"/>
              <w:cnfStyle w:val="000000000000" w:firstRow="0" w:lastRow="0" w:firstColumn="0" w:lastColumn="0" w:oddVBand="0" w:evenVBand="0" w:oddHBand="0" w:evenHBand="0" w:firstRowFirstColumn="0" w:firstRowLastColumn="0" w:lastRowFirstColumn="0" w:lastRowLastColumn="0"/>
            </w:pPr>
            <w:r w:rsidRPr="00BC29F4">
              <w:t>DY2 October Payment to Providers (estimated)</w:t>
            </w:r>
          </w:p>
        </w:tc>
      </w:tr>
      <w:tr w:rsidR="00DE7103" w:rsidRPr="00EB0753" w:rsidTr="006C4EEE">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728" w:type="dxa"/>
            <w:noWrap/>
          </w:tcPr>
          <w:p w:rsidR="00DE7103" w:rsidRPr="00C164EE" w:rsidRDefault="00DE7103" w:rsidP="00DE7103">
            <w:pPr>
              <w:pStyle w:val="NoSpacing"/>
              <w:rPr>
                <w:b w:val="0"/>
              </w:rPr>
            </w:pPr>
            <w:r w:rsidRPr="00C164EE">
              <w:rPr>
                <w:b w:val="0"/>
              </w:rPr>
              <w:t>31</w:t>
            </w:r>
          </w:p>
        </w:tc>
        <w:tc>
          <w:tcPr>
            <w:tcW w:w="7848" w:type="dxa"/>
          </w:tcPr>
          <w:p w:rsidR="00DE7103" w:rsidRPr="00BC29F4" w:rsidRDefault="00DE7103" w:rsidP="00DE7103">
            <w:pPr>
              <w:pStyle w:val="NoSpacing"/>
              <w:cnfStyle w:val="000000100000" w:firstRow="0" w:lastRow="0" w:firstColumn="0" w:lastColumn="0" w:oddVBand="0" w:evenVBand="0" w:oddHBand="1" w:evenHBand="0" w:firstRowFirstColumn="0" w:firstRowLastColumn="0" w:lastRowFirstColumn="0" w:lastRowLastColumn="0"/>
            </w:pPr>
            <w:r w:rsidRPr="00BC29F4">
              <w:t>HHSC reviews learning collaborative plans and sends to CMS with waiver annual report</w:t>
            </w:r>
          </w:p>
        </w:tc>
      </w:tr>
      <w:tr w:rsidR="00DE7103" w:rsidRPr="00EB0753" w:rsidTr="0044386D">
        <w:trPr>
          <w:trHeight w:val="315"/>
          <w:jc w:val="center"/>
        </w:trPr>
        <w:tc>
          <w:tcPr>
            <w:cnfStyle w:val="001000000000" w:firstRow="0" w:lastRow="0" w:firstColumn="1" w:lastColumn="0" w:oddVBand="0" w:evenVBand="0" w:oddHBand="0" w:evenHBand="0" w:firstRowFirstColumn="0" w:firstRowLastColumn="0" w:lastRowFirstColumn="0" w:lastRowLastColumn="0"/>
            <w:tcW w:w="9576" w:type="dxa"/>
            <w:gridSpan w:val="2"/>
            <w:shd w:val="clear" w:color="auto" w:fill="943634" w:themeFill="accent2" w:themeFillShade="BF"/>
            <w:noWrap/>
            <w:hideMark/>
          </w:tcPr>
          <w:p w:rsidR="00DE7103" w:rsidRPr="00BC29F4" w:rsidRDefault="00DE7103" w:rsidP="00DE7103">
            <w:pPr>
              <w:pStyle w:val="NoSpacing"/>
              <w:rPr>
                <w:bCs w:val="0"/>
                <w:color w:val="FFFFFF" w:themeColor="background1"/>
              </w:rPr>
            </w:pPr>
            <w:r w:rsidRPr="00BC29F4">
              <w:rPr>
                <w:color w:val="FFFFFF" w:themeColor="background1"/>
              </w:rPr>
              <w:t xml:space="preserve">February 2014 </w:t>
            </w:r>
          </w:p>
        </w:tc>
      </w:tr>
      <w:tr w:rsidR="00DE7103" w:rsidRPr="00EB0753" w:rsidTr="00C164EE">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728" w:type="dxa"/>
            <w:noWrap/>
          </w:tcPr>
          <w:p w:rsidR="00DE7103" w:rsidRPr="00C164EE" w:rsidRDefault="00DE7103" w:rsidP="00DE7103">
            <w:pPr>
              <w:pStyle w:val="NoSpacing"/>
              <w:rPr>
                <w:b w:val="0"/>
              </w:rPr>
            </w:pPr>
            <w:r w:rsidRPr="00C164EE">
              <w:rPr>
                <w:b w:val="0"/>
              </w:rPr>
              <w:t>4</w:t>
            </w:r>
            <w:r w:rsidR="00C164EE" w:rsidRPr="00C164EE">
              <w:rPr>
                <w:b w:val="0"/>
              </w:rPr>
              <w:t xml:space="preserve"> – by </w:t>
            </w:r>
            <w:r w:rsidRPr="00C164EE">
              <w:rPr>
                <w:b w:val="0"/>
              </w:rPr>
              <w:t>Noon</w:t>
            </w:r>
          </w:p>
        </w:tc>
        <w:tc>
          <w:tcPr>
            <w:tcW w:w="7848" w:type="dxa"/>
          </w:tcPr>
          <w:p w:rsidR="00DE7103" w:rsidRPr="00BC29F4" w:rsidRDefault="00DE7103" w:rsidP="00DE7103">
            <w:pPr>
              <w:pStyle w:val="NoSpacing"/>
              <w:cnfStyle w:val="000000100000" w:firstRow="0" w:lastRow="0" w:firstColumn="0" w:lastColumn="0" w:oddVBand="0" w:evenVBand="0" w:oddHBand="1" w:evenHBand="0" w:firstRowFirstColumn="0" w:firstRowLastColumn="0" w:lastRowFirstColumn="0" w:lastRowLastColumn="0"/>
              <w:rPr>
                <w:b/>
                <w:color w:val="0070C0"/>
              </w:rPr>
            </w:pPr>
            <w:r w:rsidRPr="00BC29F4">
              <w:rPr>
                <w:b/>
                <w:color w:val="FF0000"/>
              </w:rPr>
              <w:t>DUE DATE: Phase 4:  Providers submit completed documents to Anchor team to compile and submit to HHSC by 2/7/14 due date</w:t>
            </w:r>
          </w:p>
        </w:tc>
      </w:tr>
      <w:tr w:rsidR="00DE7103" w:rsidRPr="00EB0753" w:rsidTr="00C164EE">
        <w:trPr>
          <w:trHeight w:val="315"/>
          <w:jc w:val="center"/>
        </w:trPr>
        <w:tc>
          <w:tcPr>
            <w:cnfStyle w:val="001000000000" w:firstRow="0" w:lastRow="0" w:firstColumn="1" w:lastColumn="0" w:oddVBand="0" w:evenVBand="0" w:oddHBand="0" w:evenHBand="0" w:firstRowFirstColumn="0" w:firstRowLastColumn="0" w:lastRowFirstColumn="0" w:lastRowLastColumn="0"/>
            <w:tcW w:w="1728" w:type="dxa"/>
            <w:vMerge w:val="restart"/>
            <w:noWrap/>
          </w:tcPr>
          <w:p w:rsidR="00DE7103" w:rsidRPr="00C164EE" w:rsidRDefault="00DE7103" w:rsidP="00DE7103">
            <w:pPr>
              <w:pStyle w:val="NoSpacing"/>
              <w:rPr>
                <w:b w:val="0"/>
                <w:bCs w:val="0"/>
              </w:rPr>
            </w:pPr>
            <w:r w:rsidRPr="00C164EE">
              <w:rPr>
                <w:b w:val="0"/>
              </w:rPr>
              <w:t>7</w:t>
            </w:r>
          </w:p>
        </w:tc>
        <w:tc>
          <w:tcPr>
            <w:tcW w:w="7848" w:type="dxa"/>
          </w:tcPr>
          <w:p w:rsidR="00DE7103" w:rsidRPr="00BC29F4" w:rsidRDefault="00DE7103" w:rsidP="00C164EE">
            <w:pPr>
              <w:pStyle w:val="NoSpacing"/>
              <w:cnfStyle w:val="000000000000" w:firstRow="0" w:lastRow="0" w:firstColumn="0" w:lastColumn="0" w:oddVBand="0" w:evenVBand="0" w:oddHBand="0" w:evenHBand="0" w:firstRowFirstColumn="0" w:firstRowLastColumn="0" w:lastRowFirstColumn="0" w:lastRowLastColumn="0"/>
              <w:rPr>
                <w:b/>
                <w:color w:val="0070C0"/>
              </w:rPr>
            </w:pPr>
            <w:r w:rsidRPr="00BC29F4">
              <w:rPr>
                <w:b/>
                <w:color w:val="0070C0"/>
              </w:rPr>
              <w:t>DUE DATE: Phase 4:  Anchors submit responses to HHSC feedback</w:t>
            </w:r>
          </w:p>
        </w:tc>
      </w:tr>
      <w:tr w:rsidR="00DE7103" w:rsidRPr="00EB0753" w:rsidTr="00C164EE">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728" w:type="dxa"/>
            <w:vMerge/>
            <w:noWrap/>
          </w:tcPr>
          <w:p w:rsidR="00DE7103" w:rsidRPr="00C164EE" w:rsidRDefault="00DE7103" w:rsidP="00DE7103">
            <w:pPr>
              <w:pStyle w:val="NoSpacing"/>
              <w:rPr>
                <w:b w:val="0"/>
              </w:rPr>
            </w:pPr>
          </w:p>
        </w:tc>
        <w:tc>
          <w:tcPr>
            <w:tcW w:w="7848" w:type="dxa"/>
          </w:tcPr>
          <w:p w:rsidR="00DE7103" w:rsidRPr="00BC29F4" w:rsidRDefault="00DE7103" w:rsidP="00DE7103">
            <w:pPr>
              <w:pStyle w:val="NoSpacing"/>
              <w:cnfStyle w:val="000000100000" w:firstRow="0" w:lastRow="0" w:firstColumn="0" w:lastColumn="0" w:oddVBand="0" w:evenVBand="0" w:oddHBand="1" w:evenHBand="0" w:firstRowFirstColumn="0" w:firstRowLastColumn="0" w:lastRowFirstColumn="0" w:lastRowLastColumn="0"/>
            </w:pPr>
            <w:r w:rsidRPr="00BC29F4">
              <w:t>HHSC and CMS will approve or deny the additional information submitted in response to HSHC comments on October reported milestone/metric achievement</w:t>
            </w:r>
          </w:p>
        </w:tc>
      </w:tr>
      <w:tr w:rsidR="00DE7103" w:rsidRPr="00EB0753" w:rsidTr="00C164EE">
        <w:trPr>
          <w:trHeight w:val="315"/>
          <w:jc w:val="center"/>
        </w:trPr>
        <w:tc>
          <w:tcPr>
            <w:cnfStyle w:val="001000000000" w:firstRow="0" w:lastRow="0" w:firstColumn="1" w:lastColumn="0" w:oddVBand="0" w:evenVBand="0" w:oddHBand="0" w:evenHBand="0" w:firstRowFirstColumn="0" w:firstRowLastColumn="0" w:lastRowFirstColumn="0" w:lastRowLastColumn="0"/>
            <w:tcW w:w="1728" w:type="dxa"/>
            <w:noWrap/>
          </w:tcPr>
          <w:p w:rsidR="00DE7103" w:rsidRPr="00C164EE" w:rsidRDefault="00DE7103" w:rsidP="00DE7103">
            <w:pPr>
              <w:pStyle w:val="NoSpacing"/>
              <w:rPr>
                <w:b w:val="0"/>
                <w:color w:val="FF0000"/>
              </w:rPr>
            </w:pPr>
            <w:r w:rsidRPr="00C164EE">
              <w:rPr>
                <w:b w:val="0"/>
                <w:color w:val="auto"/>
              </w:rPr>
              <w:t>Mid-February</w:t>
            </w:r>
          </w:p>
        </w:tc>
        <w:tc>
          <w:tcPr>
            <w:tcW w:w="7848" w:type="dxa"/>
          </w:tcPr>
          <w:p w:rsidR="00DE7103" w:rsidRPr="00BC29F4" w:rsidRDefault="00DE7103" w:rsidP="00DE7103">
            <w:pPr>
              <w:pStyle w:val="NoSpacing"/>
              <w:cnfStyle w:val="000000000000" w:firstRow="0" w:lastRow="0" w:firstColumn="0" w:lastColumn="0" w:oddVBand="0" w:evenVBand="0" w:oddHBand="0" w:evenHBand="0" w:firstRowFirstColumn="0" w:firstRowLastColumn="0" w:lastRowFirstColumn="0" w:lastRowLastColumn="0"/>
              <w:rPr>
                <w:b/>
                <w:color w:val="FF0000"/>
              </w:rPr>
            </w:pPr>
            <w:r w:rsidRPr="00BC29F4">
              <w:rPr>
                <w:b/>
                <w:color w:val="FF0000"/>
              </w:rPr>
              <w:t>DUE DATE: Providers submit New 3-Year project completed documents to Anchor team to compile and submit to HHSC</w:t>
            </w:r>
          </w:p>
        </w:tc>
      </w:tr>
      <w:tr w:rsidR="00DE7103" w:rsidRPr="00EB0753" w:rsidTr="00C164EE">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728" w:type="dxa"/>
            <w:noWrap/>
          </w:tcPr>
          <w:p w:rsidR="00DE7103" w:rsidRPr="00C164EE" w:rsidRDefault="00DE7103" w:rsidP="00DE7103">
            <w:pPr>
              <w:pStyle w:val="NoSpacing"/>
              <w:rPr>
                <w:b w:val="0"/>
              </w:rPr>
            </w:pPr>
            <w:r w:rsidRPr="00C164EE">
              <w:rPr>
                <w:b w:val="0"/>
              </w:rPr>
              <w:t>12</w:t>
            </w:r>
            <w:r w:rsidR="00C164EE">
              <w:rPr>
                <w:b w:val="0"/>
              </w:rPr>
              <w:t xml:space="preserve"> (Staggered)</w:t>
            </w:r>
          </w:p>
        </w:tc>
        <w:tc>
          <w:tcPr>
            <w:tcW w:w="7848" w:type="dxa"/>
          </w:tcPr>
          <w:p w:rsidR="00DE7103" w:rsidRPr="00BC29F4" w:rsidRDefault="00DE7103" w:rsidP="00DE7103">
            <w:pPr>
              <w:pStyle w:val="NoSpacing"/>
              <w:cnfStyle w:val="000000100000" w:firstRow="0" w:lastRow="0" w:firstColumn="0" w:lastColumn="0" w:oddVBand="0" w:evenVBand="0" w:oddHBand="1" w:evenHBand="0" w:firstRowFirstColumn="0" w:firstRowLastColumn="0" w:lastRowFirstColumn="0" w:lastRowLastColumn="0"/>
            </w:pPr>
            <w:r w:rsidRPr="00BC29F4">
              <w:t>HHSC provides feedback to RHPs regarding New 3-Year Projects</w:t>
            </w:r>
          </w:p>
        </w:tc>
      </w:tr>
      <w:tr w:rsidR="00DE7103" w:rsidRPr="00EB0753" w:rsidTr="00C164EE">
        <w:trPr>
          <w:trHeight w:val="315"/>
          <w:jc w:val="center"/>
        </w:trPr>
        <w:tc>
          <w:tcPr>
            <w:cnfStyle w:val="001000000000" w:firstRow="0" w:lastRow="0" w:firstColumn="1" w:lastColumn="0" w:oddVBand="0" w:evenVBand="0" w:oddHBand="0" w:evenHBand="0" w:firstRowFirstColumn="0" w:firstRowLastColumn="0" w:lastRowFirstColumn="0" w:lastRowLastColumn="0"/>
            <w:tcW w:w="1728" w:type="dxa"/>
            <w:noWrap/>
          </w:tcPr>
          <w:p w:rsidR="00DE7103" w:rsidRPr="00C164EE" w:rsidRDefault="00DE7103" w:rsidP="00DE7103">
            <w:pPr>
              <w:pStyle w:val="NoSpacing"/>
              <w:rPr>
                <w:b w:val="0"/>
              </w:rPr>
            </w:pPr>
            <w:r w:rsidRPr="00C164EE">
              <w:rPr>
                <w:b w:val="0"/>
              </w:rPr>
              <w:t>24</w:t>
            </w:r>
          </w:p>
        </w:tc>
        <w:tc>
          <w:tcPr>
            <w:tcW w:w="7848" w:type="dxa"/>
          </w:tcPr>
          <w:p w:rsidR="00DE7103" w:rsidRPr="00EB0753" w:rsidRDefault="00DE7103" w:rsidP="00DE7103">
            <w:pPr>
              <w:pStyle w:val="NoSpacing"/>
              <w:cnfStyle w:val="000000000000" w:firstRow="0" w:lastRow="0" w:firstColumn="0" w:lastColumn="0" w:oddVBand="0" w:evenVBand="0" w:oddHBand="0" w:evenHBand="0" w:firstRowFirstColumn="0" w:firstRowLastColumn="0" w:lastRowFirstColumn="0" w:lastRowLastColumn="0"/>
            </w:pPr>
            <w:r w:rsidRPr="00EB0753">
              <w:t>HHSC completes Phase 4 review</w:t>
            </w:r>
          </w:p>
        </w:tc>
      </w:tr>
      <w:tr w:rsidR="00DE7103" w:rsidRPr="00EB0753" w:rsidTr="00C164EE">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728" w:type="dxa"/>
            <w:noWrap/>
          </w:tcPr>
          <w:p w:rsidR="00DE7103" w:rsidRPr="00C164EE" w:rsidRDefault="00DE7103" w:rsidP="00DE7103">
            <w:pPr>
              <w:pStyle w:val="NoSpacing"/>
              <w:rPr>
                <w:b w:val="0"/>
              </w:rPr>
            </w:pPr>
            <w:r w:rsidRPr="00C164EE">
              <w:rPr>
                <w:b w:val="0"/>
              </w:rPr>
              <w:t>Late-February</w:t>
            </w:r>
          </w:p>
        </w:tc>
        <w:tc>
          <w:tcPr>
            <w:tcW w:w="7848" w:type="dxa"/>
          </w:tcPr>
          <w:p w:rsidR="00DE7103" w:rsidRPr="00EB0753" w:rsidRDefault="00DE7103" w:rsidP="00DE7103">
            <w:pPr>
              <w:pStyle w:val="NoSpacing"/>
              <w:cnfStyle w:val="000000100000" w:firstRow="0" w:lastRow="0" w:firstColumn="0" w:lastColumn="0" w:oddVBand="0" w:evenVBand="0" w:oddHBand="1" w:evenHBand="0" w:firstRowFirstColumn="0" w:firstRowLastColumn="0" w:lastRowFirstColumn="0" w:lastRowLastColumn="0"/>
            </w:pPr>
            <w:r>
              <w:rPr>
                <w:b/>
                <w:color w:val="0070C0"/>
              </w:rPr>
              <w:t xml:space="preserve">DUE DATE: </w:t>
            </w:r>
            <w:r w:rsidRPr="00521157">
              <w:rPr>
                <w:b/>
                <w:color w:val="0070C0"/>
              </w:rPr>
              <w:t>Anchors respond to HHSC feedback on New 3-Year Projects</w:t>
            </w:r>
          </w:p>
        </w:tc>
      </w:tr>
    </w:tbl>
    <w:p w:rsidR="00FC1AB4" w:rsidRPr="00FC1AB4" w:rsidRDefault="00DE7103" w:rsidP="00DE7103">
      <w:pPr>
        <w:spacing w:after="0" w:line="240" w:lineRule="auto"/>
        <w:jc w:val="center"/>
        <w:rPr>
          <w:rFonts w:asciiTheme="minorHAnsi" w:hAnsiTheme="minorHAnsi" w:cstheme="minorHAnsi"/>
          <w:b/>
          <w:sz w:val="28"/>
          <w:szCs w:val="28"/>
        </w:rPr>
      </w:pPr>
      <w:r w:rsidRPr="00521157">
        <w:rPr>
          <w:b/>
          <w:color w:val="0070C0"/>
        </w:rPr>
        <w:t xml:space="preserve">Blue – </w:t>
      </w:r>
      <w:r>
        <w:rPr>
          <w:b/>
          <w:color w:val="0070C0"/>
        </w:rPr>
        <w:t xml:space="preserve">Anchor  </w:t>
      </w:r>
      <w:r>
        <w:rPr>
          <w:b/>
          <w:color w:val="0070C0"/>
        </w:rPr>
        <w:tab/>
        <w:t xml:space="preserve">      </w:t>
      </w:r>
      <w:r w:rsidRPr="00521157">
        <w:rPr>
          <w:b/>
          <w:color w:val="FF0000"/>
        </w:rPr>
        <w:t xml:space="preserve">Red- </w:t>
      </w:r>
      <w:r>
        <w:rPr>
          <w:b/>
          <w:color w:val="FF0000"/>
        </w:rPr>
        <w:t>Providers</w:t>
      </w:r>
    </w:p>
    <w:sectPr w:rsidR="00FC1AB4" w:rsidRPr="00FC1AB4" w:rsidSect="001810FE">
      <w:headerReference w:type="even" r:id="rId13"/>
      <w:headerReference w:type="default" r:id="rId14"/>
      <w:footerReference w:type="even" r:id="rId15"/>
      <w:footerReference w:type="default" r:id="rId16"/>
      <w:headerReference w:type="first" r:id="rId17"/>
      <w:footerReference w:type="first" r:id="rId18"/>
      <w:pgSz w:w="12240" w:h="15840"/>
      <w:pgMar w:top="540" w:right="1440" w:bottom="2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142" w:rsidRDefault="00825142" w:rsidP="0084001C">
      <w:pPr>
        <w:spacing w:after="0" w:line="240" w:lineRule="auto"/>
      </w:pPr>
      <w:r>
        <w:separator/>
      </w:r>
    </w:p>
  </w:endnote>
  <w:endnote w:type="continuationSeparator" w:id="0">
    <w:p w:rsidR="00825142" w:rsidRDefault="00825142" w:rsidP="00840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AA2" w:rsidRDefault="008A5A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AA2" w:rsidRDefault="008A5A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AA2" w:rsidRDefault="008A5A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142" w:rsidRDefault="00825142" w:rsidP="0084001C">
      <w:pPr>
        <w:spacing w:after="0" w:line="240" w:lineRule="auto"/>
      </w:pPr>
      <w:r>
        <w:separator/>
      </w:r>
    </w:p>
  </w:footnote>
  <w:footnote w:type="continuationSeparator" w:id="0">
    <w:p w:rsidR="00825142" w:rsidRDefault="00825142" w:rsidP="008400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AA2" w:rsidRDefault="008A5A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AA2" w:rsidRDefault="008A5A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AA2" w:rsidRDefault="008A5A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F53"/>
    <w:multiLevelType w:val="hybridMultilevel"/>
    <w:tmpl w:val="1FAEB1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2549BC"/>
    <w:multiLevelType w:val="hybridMultilevel"/>
    <w:tmpl w:val="F6908DCA"/>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6120" w:hanging="180"/>
      </w:pPr>
    </w:lvl>
    <w:lvl w:ilvl="3" w:tplc="6CBE24D0">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E2C08"/>
    <w:multiLevelType w:val="hybridMultilevel"/>
    <w:tmpl w:val="E646CDD2"/>
    <w:lvl w:ilvl="0" w:tplc="3E84C2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380896"/>
    <w:multiLevelType w:val="hybridMultilevel"/>
    <w:tmpl w:val="242021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896C6F"/>
    <w:multiLevelType w:val="hybridMultilevel"/>
    <w:tmpl w:val="7AFA5D44"/>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6120" w:hanging="180"/>
      </w:pPr>
    </w:lvl>
    <w:lvl w:ilvl="3" w:tplc="6CBE24D0">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B9187B"/>
    <w:multiLevelType w:val="hybridMultilevel"/>
    <w:tmpl w:val="97E80D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69172A8"/>
    <w:multiLevelType w:val="hybridMultilevel"/>
    <w:tmpl w:val="E09C7D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1C7C88"/>
    <w:multiLevelType w:val="hybridMultilevel"/>
    <w:tmpl w:val="8D4E57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31E63BE"/>
    <w:multiLevelType w:val="hybridMultilevel"/>
    <w:tmpl w:val="7324CC3A"/>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6120" w:hanging="180"/>
      </w:pPr>
    </w:lvl>
    <w:lvl w:ilvl="3" w:tplc="6CBE24D0">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1C0935"/>
    <w:multiLevelType w:val="hybridMultilevel"/>
    <w:tmpl w:val="C0A63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3D36518"/>
    <w:multiLevelType w:val="hybridMultilevel"/>
    <w:tmpl w:val="26AE5B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8555085"/>
    <w:multiLevelType w:val="hybridMultilevel"/>
    <w:tmpl w:val="ADBEF0F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E5A3F70"/>
    <w:multiLevelType w:val="hybridMultilevel"/>
    <w:tmpl w:val="C08687D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6120" w:hanging="180"/>
      </w:pPr>
    </w:lvl>
    <w:lvl w:ilvl="3" w:tplc="6CBE24D0">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1226D8"/>
    <w:multiLevelType w:val="hybridMultilevel"/>
    <w:tmpl w:val="CA6AEC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FE30E21"/>
    <w:multiLevelType w:val="hybridMultilevel"/>
    <w:tmpl w:val="EF6C8E4E"/>
    <w:lvl w:ilvl="0" w:tplc="D47640B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CA140E"/>
    <w:multiLevelType w:val="hybridMultilevel"/>
    <w:tmpl w:val="1F8CBE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C2A770B"/>
    <w:multiLevelType w:val="hybridMultilevel"/>
    <w:tmpl w:val="4F500D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C75317C"/>
    <w:multiLevelType w:val="hybridMultilevel"/>
    <w:tmpl w:val="F53CAEE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9F3424"/>
    <w:multiLevelType w:val="hybridMultilevel"/>
    <w:tmpl w:val="01625D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5617696"/>
    <w:multiLevelType w:val="hybridMultilevel"/>
    <w:tmpl w:val="FEA80C08"/>
    <w:lvl w:ilvl="0" w:tplc="862229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588640C"/>
    <w:multiLevelType w:val="hybridMultilevel"/>
    <w:tmpl w:val="D99E16EC"/>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6120" w:hanging="180"/>
      </w:pPr>
    </w:lvl>
    <w:lvl w:ilvl="3" w:tplc="6CBE24D0">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6A317A"/>
    <w:multiLevelType w:val="hybridMultilevel"/>
    <w:tmpl w:val="A4B40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FC525E9"/>
    <w:multiLevelType w:val="hybridMultilevel"/>
    <w:tmpl w:val="3B102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27562E"/>
    <w:multiLevelType w:val="hybridMultilevel"/>
    <w:tmpl w:val="D6B2E330"/>
    <w:lvl w:ilvl="0" w:tplc="04090013">
      <w:start w:val="1"/>
      <w:numFmt w:val="upperRoman"/>
      <w:lvlText w:val="%1."/>
      <w:lvlJc w:val="right"/>
      <w:pPr>
        <w:ind w:left="720" w:hanging="360"/>
      </w:pPr>
    </w:lvl>
    <w:lvl w:ilvl="1" w:tplc="BDD4FF5E">
      <w:start w:val="1"/>
      <w:numFmt w:val="lowerLetter"/>
      <w:lvlText w:val="%2."/>
      <w:lvlJc w:val="left"/>
      <w:pPr>
        <w:ind w:left="1440" w:hanging="360"/>
      </w:pPr>
      <w:rPr>
        <w:b w:val="0"/>
      </w:rPr>
    </w:lvl>
    <w:lvl w:ilvl="2" w:tplc="0409001B">
      <w:start w:val="1"/>
      <w:numFmt w:val="lowerRoman"/>
      <w:lvlText w:val="%3."/>
      <w:lvlJc w:val="right"/>
      <w:pPr>
        <w:ind w:left="6120" w:hanging="180"/>
      </w:pPr>
    </w:lvl>
    <w:lvl w:ilvl="3" w:tplc="6CBE24D0">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852D33"/>
    <w:multiLevelType w:val="hybridMultilevel"/>
    <w:tmpl w:val="19728910"/>
    <w:lvl w:ilvl="0" w:tplc="8DFA1A5A">
      <w:start w:val="1"/>
      <w:numFmt w:val="lowerLetter"/>
      <w:lvlText w:val="%1."/>
      <w:lvlJc w:val="left"/>
      <w:pPr>
        <w:ind w:left="1260" w:hanging="360"/>
      </w:pPr>
      <w:rPr>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14"/>
  </w:num>
  <w:num w:numId="2">
    <w:abstractNumId w:val="19"/>
  </w:num>
  <w:num w:numId="3">
    <w:abstractNumId w:val="11"/>
  </w:num>
  <w:num w:numId="4">
    <w:abstractNumId w:val="6"/>
  </w:num>
  <w:num w:numId="5">
    <w:abstractNumId w:val="9"/>
  </w:num>
  <w:num w:numId="6">
    <w:abstractNumId w:val="13"/>
  </w:num>
  <w:num w:numId="7">
    <w:abstractNumId w:val="18"/>
  </w:num>
  <w:num w:numId="8">
    <w:abstractNumId w:val="3"/>
  </w:num>
  <w:num w:numId="9">
    <w:abstractNumId w:val="24"/>
  </w:num>
  <w:num w:numId="10">
    <w:abstractNumId w:val="23"/>
  </w:num>
  <w:num w:numId="11">
    <w:abstractNumId w:val="2"/>
  </w:num>
  <w:num w:numId="12">
    <w:abstractNumId w:val="17"/>
  </w:num>
  <w:num w:numId="13">
    <w:abstractNumId w:val="20"/>
  </w:num>
  <w:num w:numId="14">
    <w:abstractNumId w:val="8"/>
  </w:num>
  <w:num w:numId="15">
    <w:abstractNumId w:val="1"/>
  </w:num>
  <w:num w:numId="16">
    <w:abstractNumId w:val="12"/>
  </w:num>
  <w:num w:numId="17">
    <w:abstractNumId w:val="4"/>
  </w:num>
  <w:num w:numId="18">
    <w:abstractNumId w:val="10"/>
  </w:num>
  <w:num w:numId="19">
    <w:abstractNumId w:val="21"/>
  </w:num>
  <w:num w:numId="20">
    <w:abstractNumId w:val="15"/>
  </w:num>
  <w:num w:numId="21">
    <w:abstractNumId w:val="5"/>
  </w:num>
  <w:num w:numId="22">
    <w:abstractNumId w:val="16"/>
  </w:num>
  <w:num w:numId="23">
    <w:abstractNumId w:val="7"/>
  </w:num>
  <w:num w:numId="24">
    <w:abstractNumId w:val="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338"/>
    <w:rsid w:val="000144C5"/>
    <w:rsid w:val="00077DEB"/>
    <w:rsid w:val="000A2C56"/>
    <w:rsid w:val="000C3F5E"/>
    <w:rsid w:val="001120CE"/>
    <w:rsid w:val="001133E7"/>
    <w:rsid w:val="00163432"/>
    <w:rsid w:val="001810FE"/>
    <w:rsid w:val="001846B1"/>
    <w:rsid w:val="001A2351"/>
    <w:rsid w:val="001A79CA"/>
    <w:rsid w:val="00235803"/>
    <w:rsid w:val="00256800"/>
    <w:rsid w:val="00283EBF"/>
    <w:rsid w:val="00287A36"/>
    <w:rsid w:val="002E0875"/>
    <w:rsid w:val="00330131"/>
    <w:rsid w:val="003678C6"/>
    <w:rsid w:val="003821DF"/>
    <w:rsid w:val="003822DB"/>
    <w:rsid w:val="00396243"/>
    <w:rsid w:val="003C07EF"/>
    <w:rsid w:val="003D39E2"/>
    <w:rsid w:val="003F49D8"/>
    <w:rsid w:val="0040609C"/>
    <w:rsid w:val="00446508"/>
    <w:rsid w:val="00476D3F"/>
    <w:rsid w:val="0049724D"/>
    <w:rsid w:val="00503711"/>
    <w:rsid w:val="00504009"/>
    <w:rsid w:val="00524736"/>
    <w:rsid w:val="00531959"/>
    <w:rsid w:val="005533CB"/>
    <w:rsid w:val="00563593"/>
    <w:rsid w:val="005B3CB3"/>
    <w:rsid w:val="005C3817"/>
    <w:rsid w:val="005E2DC1"/>
    <w:rsid w:val="00611D79"/>
    <w:rsid w:val="00636EED"/>
    <w:rsid w:val="006375F9"/>
    <w:rsid w:val="00663338"/>
    <w:rsid w:val="00676AEB"/>
    <w:rsid w:val="006C4EEE"/>
    <w:rsid w:val="00751456"/>
    <w:rsid w:val="00771023"/>
    <w:rsid w:val="00775BB3"/>
    <w:rsid w:val="007F0780"/>
    <w:rsid w:val="007F4E64"/>
    <w:rsid w:val="008000BE"/>
    <w:rsid w:val="00805CDC"/>
    <w:rsid w:val="00824470"/>
    <w:rsid w:val="00825142"/>
    <w:rsid w:val="00825C45"/>
    <w:rsid w:val="0084001C"/>
    <w:rsid w:val="008762A1"/>
    <w:rsid w:val="008A5AA2"/>
    <w:rsid w:val="008B598A"/>
    <w:rsid w:val="008C4267"/>
    <w:rsid w:val="00905EA6"/>
    <w:rsid w:val="00951D58"/>
    <w:rsid w:val="00966914"/>
    <w:rsid w:val="009744AD"/>
    <w:rsid w:val="009948BC"/>
    <w:rsid w:val="009D4AAD"/>
    <w:rsid w:val="009F039E"/>
    <w:rsid w:val="00A136EE"/>
    <w:rsid w:val="00A154EF"/>
    <w:rsid w:val="00A22E5C"/>
    <w:rsid w:val="00A33290"/>
    <w:rsid w:val="00A623DD"/>
    <w:rsid w:val="00AA7392"/>
    <w:rsid w:val="00AB1587"/>
    <w:rsid w:val="00AB5F95"/>
    <w:rsid w:val="00AC1989"/>
    <w:rsid w:val="00AC1DA1"/>
    <w:rsid w:val="00AC2A06"/>
    <w:rsid w:val="00B22E28"/>
    <w:rsid w:val="00B5792A"/>
    <w:rsid w:val="00B727C5"/>
    <w:rsid w:val="00BA269A"/>
    <w:rsid w:val="00BC29F4"/>
    <w:rsid w:val="00BC5CF5"/>
    <w:rsid w:val="00BE3D77"/>
    <w:rsid w:val="00C12515"/>
    <w:rsid w:val="00C164EE"/>
    <w:rsid w:val="00C24699"/>
    <w:rsid w:val="00C25B5D"/>
    <w:rsid w:val="00C51E78"/>
    <w:rsid w:val="00CD0056"/>
    <w:rsid w:val="00CD577F"/>
    <w:rsid w:val="00D645AF"/>
    <w:rsid w:val="00D75C66"/>
    <w:rsid w:val="00DE7103"/>
    <w:rsid w:val="00E23358"/>
    <w:rsid w:val="00E646A7"/>
    <w:rsid w:val="00EB56CF"/>
    <w:rsid w:val="00EC3B0B"/>
    <w:rsid w:val="00F34551"/>
    <w:rsid w:val="00F36D2D"/>
    <w:rsid w:val="00FB646F"/>
    <w:rsid w:val="00FC1AB4"/>
    <w:rsid w:val="00FF0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09C"/>
    <w:pPr>
      <w:ind w:left="720"/>
    </w:pPr>
  </w:style>
  <w:style w:type="paragraph" w:styleId="BalloonText">
    <w:name w:val="Balloon Text"/>
    <w:basedOn w:val="Normal"/>
    <w:link w:val="BalloonTextChar"/>
    <w:uiPriority w:val="99"/>
    <w:semiHidden/>
    <w:unhideWhenUsed/>
    <w:rsid w:val="0077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B3"/>
    <w:rPr>
      <w:rFonts w:ascii="Tahoma" w:hAnsi="Tahoma" w:cs="Tahoma"/>
      <w:sz w:val="16"/>
      <w:szCs w:val="16"/>
    </w:rPr>
  </w:style>
  <w:style w:type="paragraph" w:styleId="Header">
    <w:name w:val="header"/>
    <w:basedOn w:val="Normal"/>
    <w:link w:val="HeaderChar"/>
    <w:uiPriority w:val="99"/>
    <w:unhideWhenUsed/>
    <w:rsid w:val="0084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1C"/>
    <w:rPr>
      <w:sz w:val="22"/>
      <w:szCs w:val="22"/>
    </w:rPr>
  </w:style>
  <w:style w:type="paragraph" w:styleId="Footer">
    <w:name w:val="footer"/>
    <w:basedOn w:val="Normal"/>
    <w:link w:val="FooterChar"/>
    <w:uiPriority w:val="99"/>
    <w:unhideWhenUsed/>
    <w:rsid w:val="0084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1C"/>
    <w:rPr>
      <w:sz w:val="22"/>
      <w:szCs w:val="22"/>
    </w:rPr>
  </w:style>
  <w:style w:type="character" w:styleId="Hyperlink">
    <w:name w:val="Hyperlink"/>
    <w:basedOn w:val="DefaultParagraphFont"/>
    <w:uiPriority w:val="99"/>
    <w:unhideWhenUsed/>
    <w:rsid w:val="001810FE"/>
    <w:rPr>
      <w:color w:val="0000FF" w:themeColor="hyperlink"/>
      <w:u w:val="single"/>
    </w:rPr>
  </w:style>
  <w:style w:type="character" w:styleId="FollowedHyperlink">
    <w:name w:val="FollowedHyperlink"/>
    <w:basedOn w:val="DefaultParagraphFont"/>
    <w:uiPriority w:val="99"/>
    <w:semiHidden/>
    <w:unhideWhenUsed/>
    <w:rsid w:val="00AC1DA1"/>
    <w:rPr>
      <w:color w:val="800080" w:themeColor="followedHyperlink"/>
      <w:u w:val="single"/>
    </w:rPr>
  </w:style>
  <w:style w:type="paragraph" w:styleId="List">
    <w:name w:val="List"/>
    <w:basedOn w:val="Normal"/>
    <w:uiPriority w:val="99"/>
    <w:semiHidden/>
    <w:unhideWhenUsed/>
    <w:rsid w:val="00287A36"/>
    <w:pPr>
      <w:spacing w:after="0" w:line="240" w:lineRule="auto"/>
      <w:ind w:left="360" w:hanging="360"/>
    </w:pPr>
    <w:rPr>
      <w:rFonts w:eastAsia="Times New Roman"/>
    </w:rPr>
  </w:style>
  <w:style w:type="paragraph" w:styleId="BodyText">
    <w:name w:val="Body Text"/>
    <w:basedOn w:val="Normal"/>
    <w:link w:val="BodyTextChar"/>
    <w:uiPriority w:val="99"/>
    <w:unhideWhenUsed/>
    <w:rsid w:val="00287A36"/>
    <w:pPr>
      <w:spacing w:after="120" w:line="240" w:lineRule="auto"/>
    </w:pPr>
    <w:rPr>
      <w:rFonts w:eastAsia="Times New Roman"/>
    </w:rPr>
  </w:style>
  <w:style w:type="character" w:customStyle="1" w:styleId="BodyTextChar">
    <w:name w:val="Body Text Char"/>
    <w:basedOn w:val="DefaultParagraphFont"/>
    <w:link w:val="BodyText"/>
    <w:uiPriority w:val="99"/>
    <w:rsid w:val="00287A36"/>
    <w:rPr>
      <w:rFonts w:eastAsia="Times New Roman"/>
      <w:sz w:val="22"/>
      <w:szCs w:val="22"/>
    </w:rPr>
  </w:style>
  <w:style w:type="table" w:styleId="ColorfulList-Accent2">
    <w:name w:val="Colorful List Accent 2"/>
    <w:basedOn w:val="TableNormal"/>
    <w:uiPriority w:val="72"/>
    <w:rsid w:val="00287A36"/>
    <w:rPr>
      <w:rFonts w:asciiTheme="minorHAnsi" w:eastAsiaTheme="minorHAnsi"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NoSpacing">
    <w:name w:val="No Spacing"/>
    <w:uiPriority w:val="1"/>
    <w:qFormat/>
    <w:rsid w:val="00287A36"/>
    <w:rPr>
      <w:sz w:val="22"/>
      <w:szCs w:val="22"/>
    </w:rPr>
  </w:style>
  <w:style w:type="table" w:styleId="TableGrid">
    <w:name w:val="Table Grid"/>
    <w:basedOn w:val="TableNormal"/>
    <w:uiPriority w:val="59"/>
    <w:rsid w:val="00951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05CDC"/>
    <w:rPr>
      <w:sz w:val="16"/>
      <w:szCs w:val="16"/>
    </w:rPr>
  </w:style>
  <w:style w:type="paragraph" w:styleId="CommentText">
    <w:name w:val="annotation text"/>
    <w:basedOn w:val="Normal"/>
    <w:link w:val="CommentTextChar"/>
    <w:uiPriority w:val="99"/>
    <w:semiHidden/>
    <w:unhideWhenUsed/>
    <w:rsid w:val="00805CDC"/>
    <w:pPr>
      <w:spacing w:line="240" w:lineRule="auto"/>
    </w:pPr>
    <w:rPr>
      <w:sz w:val="20"/>
      <w:szCs w:val="20"/>
    </w:rPr>
  </w:style>
  <w:style w:type="character" w:customStyle="1" w:styleId="CommentTextChar">
    <w:name w:val="Comment Text Char"/>
    <w:basedOn w:val="DefaultParagraphFont"/>
    <w:link w:val="CommentText"/>
    <w:uiPriority w:val="99"/>
    <w:semiHidden/>
    <w:rsid w:val="00805CDC"/>
  </w:style>
  <w:style w:type="paragraph" w:styleId="CommentSubject">
    <w:name w:val="annotation subject"/>
    <w:basedOn w:val="CommentText"/>
    <w:next w:val="CommentText"/>
    <w:link w:val="CommentSubjectChar"/>
    <w:uiPriority w:val="99"/>
    <w:semiHidden/>
    <w:unhideWhenUsed/>
    <w:rsid w:val="00805CDC"/>
    <w:rPr>
      <w:b/>
      <w:bCs/>
    </w:rPr>
  </w:style>
  <w:style w:type="character" w:customStyle="1" w:styleId="CommentSubjectChar">
    <w:name w:val="Comment Subject Char"/>
    <w:basedOn w:val="CommentTextChar"/>
    <w:link w:val="CommentSubject"/>
    <w:uiPriority w:val="99"/>
    <w:semiHidden/>
    <w:rsid w:val="00805CD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09C"/>
    <w:pPr>
      <w:ind w:left="720"/>
    </w:pPr>
  </w:style>
  <w:style w:type="paragraph" w:styleId="BalloonText">
    <w:name w:val="Balloon Text"/>
    <w:basedOn w:val="Normal"/>
    <w:link w:val="BalloonTextChar"/>
    <w:uiPriority w:val="99"/>
    <w:semiHidden/>
    <w:unhideWhenUsed/>
    <w:rsid w:val="0077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B3"/>
    <w:rPr>
      <w:rFonts w:ascii="Tahoma" w:hAnsi="Tahoma" w:cs="Tahoma"/>
      <w:sz w:val="16"/>
      <w:szCs w:val="16"/>
    </w:rPr>
  </w:style>
  <w:style w:type="paragraph" w:styleId="Header">
    <w:name w:val="header"/>
    <w:basedOn w:val="Normal"/>
    <w:link w:val="HeaderChar"/>
    <w:uiPriority w:val="99"/>
    <w:unhideWhenUsed/>
    <w:rsid w:val="0084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1C"/>
    <w:rPr>
      <w:sz w:val="22"/>
      <w:szCs w:val="22"/>
    </w:rPr>
  </w:style>
  <w:style w:type="paragraph" w:styleId="Footer">
    <w:name w:val="footer"/>
    <w:basedOn w:val="Normal"/>
    <w:link w:val="FooterChar"/>
    <w:uiPriority w:val="99"/>
    <w:unhideWhenUsed/>
    <w:rsid w:val="0084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1C"/>
    <w:rPr>
      <w:sz w:val="22"/>
      <w:szCs w:val="22"/>
    </w:rPr>
  </w:style>
  <w:style w:type="character" w:styleId="Hyperlink">
    <w:name w:val="Hyperlink"/>
    <w:basedOn w:val="DefaultParagraphFont"/>
    <w:uiPriority w:val="99"/>
    <w:unhideWhenUsed/>
    <w:rsid w:val="001810FE"/>
    <w:rPr>
      <w:color w:val="0000FF" w:themeColor="hyperlink"/>
      <w:u w:val="single"/>
    </w:rPr>
  </w:style>
  <w:style w:type="character" w:styleId="FollowedHyperlink">
    <w:name w:val="FollowedHyperlink"/>
    <w:basedOn w:val="DefaultParagraphFont"/>
    <w:uiPriority w:val="99"/>
    <w:semiHidden/>
    <w:unhideWhenUsed/>
    <w:rsid w:val="00AC1DA1"/>
    <w:rPr>
      <w:color w:val="800080" w:themeColor="followedHyperlink"/>
      <w:u w:val="single"/>
    </w:rPr>
  </w:style>
  <w:style w:type="paragraph" w:styleId="List">
    <w:name w:val="List"/>
    <w:basedOn w:val="Normal"/>
    <w:uiPriority w:val="99"/>
    <w:semiHidden/>
    <w:unhideWhenUsed/>
    <w:rsid w:val="00287A36"/>
    <w:pPr>
      <w:spacing w:after="0" w:line="240" w:lineRule="auto"/>
      <w:ind w:left="360" w:hanging="360"/>
    </w:pPr>
    <w:rPr>
      <w:rFonts w:eastAsia="Times New Roman"/>
    </w:rPr>
  </w:style>
  <w:style w:type="paragraph" w:styleId="BodyText">
    <w:name w:val="Body Text"/>
    <w:basedOn w:val="Normal"/>
    <w:link w:val="BodyTextChar"/>
    <w:uiPriority w:val="99"/>
    <w:unhideWhenUsed/>
    <w:rsid w:val="00287A36"/>
    <w:pPr>
      <w:spacing w:after="120" w:line="240" w:lineRule="auto"/>
    </w:pPr>
    <w:rPr>
      <w:rFonts w:eastAsia="Times New Roman"/>
    </w:rPr>
  </w:style>
  <w:style w:type="character" w:customStyle="1" w:styleId="BodyTextChar">
    <w:name w:val="Body Text Char"/>
    <w:basedOn w:val="DefaultParagraphFont"/>
    <w:link w:val="BodyText"/>
    <w:uiPriority w:val="99"/>
    <w:rsid w:val="00287A36"/>
    <w:rPr>
      <w:rFonts w:eastAsia="Times New Roman"/>
      <w:sz w:val="22"/>
      <w:szCs w:val="22"/>
    </w:rPr>
  </w:style>
  <w:style w:type="table" w:styleId="ColorfulList-Accent2">
    <w:name w:val="Colorful List Accent 2"/>
    <w:basedOn w:val="TableNormal"/>
    <w:uiPriority w:val="72"/>
    <w:rsid w:val="00287A36"/>
    <w:rPr>
      <w:rFonts w:asciiTheme="minorHAnsi" w:eastAsiaTheme="minorHAnsi"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NoSpacing">
    <w:name w:val="No Spacing"/>
    <w:uiPriority w:val="1"/>
    <w:qFormat/>
    <w:rsid w:val="00287A36"/>
    <w:rPr>
      <w:sz w:val="22"/>
      <w:szCs w:val="22"/>
    </w:rPr>
  </w:style>
  <w:style w:type="table" w:styleId="TableGrid">
    <w:name w:val="Table Grid"/>
    <w:basedOn w:val="TableNormal"/>
    <w:uiPriority w:val="59"/>
    <w:rsid w:val="00951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05CDC"/>
    <w:rPr>
      <w:sz w:val="16"/>
      <w:szCs w:val="16"/>
    </w:rPr>
  </w:style>
  <w:style w:type="paragraph" w:styleId="CommentText">
    <w:name w:val="annotation text"/>
    <w:basedOn w:val="Normal"/>
    <w:link w:val="CommentTextChar"/>
    <w:uiPriority w:val="99"/>
    <w:semiHidden/>
    <w:unhideWhenUsed/>
    <w:rsid w:val="00805CDC"/>
    <w:pPr>
      <w:spacing w:line="240" w:lineRule="auto"/>
    </w:pPr>
    <w:rPr>
      <w:sz w:val="20"/>
      <w:szCs w:val="20"/>
    </w:rPr>
  </w:style>
  <w:style w:type="character" w:customStyle="1" w:styleId="CommentTextChar">
    <w:name w:val="Comment Text Char"/>
    <w:basedOn w:val="DefaultParagraphFont"/>
    <w:link w:val="CommentText"/>
    <w:uiPriority w:val="99"/>
    <w:semiHidden/>
    <w:rsid w:val="00805CDC"/>
  </w:style>
  <w:style w:type="paragraph" w:styleId="CommentSubject">
    <w:name w:val="annotation subject"/>
    <w:basedOn w:val="CommentText"/>
    <w:next w:val="CommentText"/>
    <w:link w:val="CommentSubjectChar"/>
    <w:uiPriority w:val="99"/>
    <w:semiHidden/>
    <w:unhideWhenUsed/>
    <w:rsid w:val="00805CDC"/>
    <w:rPr>
      <w:b/>
      <w:bCs/>
    </w:rPr>
  </w:style>
  <w:style w:type="character" w:customStyle="1" w:styleId="CommentSubjectChar">
    <w:name w:val="Comment Subject Char"/>
    <w:basedOn w:val="CommentTextChar"/>
    <w:link w:val="CommentSubject"/>
    <w:uiPriority w:val="99"/>
    <w:semiHidden/>
    <w:rsid w:val="00805C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494378">
      <w:bodyDiv w:val="1"/>
      <w:marLeft w:val="0"/>
      <w:marRight w:val="0"/>
      <w:marTop w:val="0"/>
      <w:marBottom w:val="0"/>
      <w:divBdr>
        <w:top w:val="none" w:sz="0" w:space="0" w:color="auto"/>
        <w:left w:val="none" w:sz="0" w:space="0" w:color="auto"/>
        <w:bottom w:val="none" w:sz="0" w:space="0" w:color="auto"/>
        <w:right w:val="none" w:sz="0" w:space="0" w:color="auto"/>
      </w:divBdr>
    </w:div>
    <w:div w:id="604848063">
      <w:bodyDiv w:val="1"/>
      <w:marLeft w:val="0"/>
      <w:marRight w:val="0"/>
      <w:marTop w:val="0"/>
      <w:marBottom w:val="0"/>
      <w:divBdr>
        <w:top w:val="none" w:sz="0" w:space="0" w:color="auto"/>
        <w:left w:val="none" w:sz="0" w:space="0" w:color="auto"/>
        <w:bottom w:val="none" w:sz="0" w:space="0" w:color="auto"/>
        <w:right w:val="none" w:sz="0" w:space="0" w:color="auto"/>
      </w:divBdr>
    </w:div>
    <w:div w:id="777061775">
      <w:bodyDiv w:val="1"/>
      <w:marLeft w:val="0"/>
      <w:marRight w:val="0"/>
      <w:marTop w:val="0"/>
      <w:marBottom w:val="0"/>
      <w:divBdr>
        <w:top w:val="none" w:sz="0" w:space="0" w:color="auto"/>
        <w:left w:val="none" w:sz="0" w:space="0" w:color="auto"/>
        <w:bottom w:val="none" w:sz="0" w:space="0" w:color="auto"/>
        <w:right w:val="none" w:sz="0" w:space="0" w:color="auto"/>
      </w:divBdr>
    </w:div>
    <w:div w:id="919559463">
      <w:bodyDiv w:val="1"/>
      <w:marLeft w:val="0"/>
      <w:marRight w:val="0"/>
      <w:marTop w:val="0"/>
      <w:marBottom w:val="0"/>
      <w:divBdr>
        <w:top w:val="none" w:sz="0" w:space="0" w:color="auto"/>
        <w:left w:val="none" w:sz="0" w:space="0" w:color="auto"/>
        <w:bottom w:val="none" w:sz="0" w:space="0" w:color="auto"/>
        <w:right w:val="none" w:sz="0" w:space="0" w:color="auto"/>
      </w:divBdr>
    </w:div>
    <w:div w:id="1132792648">
      <w:bodyDiv w:val="1"/>
      <w:marLeft w:val="0"/>
      <w:marRight w:val="0"/>
      <w:marTop w:val="0"/>
      <w:marBottom w:val="0"/>
      <w:divBdr>
        <w:top w:val="none" w:sz="0" w:space="0" w:color="auto"/>
        <w:left w:val="none" w:sz="0" w:space="0" w:color="auto"/>
        <w:bottom w:val="none" w:sz="0" w:space="0" w:color="auto"/>
        <w:right w:val="none" w:sz="0" w:space="0" w:color="auto"/>
      </w:divBdr>
    </w:div>
    <w:div w:id="148978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ienski@tamhsc.ed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lawson@tamhsc.ed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uctools@hhsc.state.tx.u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A39CD-2EBF-45EC-ABC1-C027288CF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1369</Words>
  <Characters>7805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Texas A&amp;M Health Sciences Center</Company>
  <LinksUpToDate>false</LinksUpToDate>
  <CharactersWithSpaces>9156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alalaniz</dc:creator>
  <cp:lastModifiedBy>Lawson, Gina</cp:lastModifiedBy>
  <cp:revision>3</cp:revision>
  <cp:lastPrinted>2013-12-09T21:09:00Z</cp:lastPrinted>
  <dcterms:created xsi:type="dcterms:W3CDTF">2014-01-21T18:50:00Z</dcterms:created>
  <dcterms:modified xsi:type="dcterms:W3CDTF">2014-01-22T14:19:00Z</dcterms:modified>
</cp:coreProperties>
</file>