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AA2" w:rsidRPr="00AA7392" w:rsidRDefault="00287A36" w:rsidP="0040609C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1F158C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60288" behindDoc="1" locked="0" layoutInCell="1" allowOverlap="1" wp14:anchorId="531A48D0" wp14:editId="32683AAA">
            <wp:simplePos x="0" y="0"/>
            <wp:positionH relativeFrom="margin">
              <wp:posOffset>-152400</wp:posOffset>
            </wp:positionH>
            <wp:positionV relativeFrom="margin">
              <wp:posOffset>-199390</wp:posOffset>
            </wp:positionV>
            <wp:extent cx="1066800" cy="106680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HP8logo_maroo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21DF" w:rsidRPr="003821DF">
        <w:rPr>
          <w:rFonts w:asciiTheme="minorHAnsi" w:hAnsiTheme="minorHAnsi" w:cstheme="minorHAnsi"/>
          <w:b/>
          <w:sz w:val="36"/>
          <w:szCs w:val="36"/>
        </w:rPr>
        <w:t>Regional Healthcare Partnership</w:t>
      </w:r>
      <w:r w:rsidR="003821DF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3F49D8" w:rsidRPr="00AA7392">
        <w:rPr>
          <w:rFonts w:asciiTheme="minorHAnsi" w:hAnsiTheme="minorHAnsi" w:cstheme="minorHAnsi"/>
          <w:b/>
          <w:sz w:val="36"/>
          <w:szCs w:val="36"/>
        </w:rPr>
        <w:t>8</w:t>
      </w:r>
      <w:r w:rsidR="00396243" w:rsidRPr="00AA7392">
        <w:rPr>
          <w:rFonts w:asciiTheme="minorHAnsi" w:hAnsiTheme="minorHAnsi" w:cstheme="minorHAnsi"/>
          <w:b/>
          <w:sz w:val="36"/>
          <w:szCs w:val="36"/>
        </w:rPr>
        <w:t xml:space="preserve"> </w:t>
      </w:r>
    </w:p>
    <w:p w:rsidR="000C3F5E" w:rsidRPr="00FC1AB4" w:rsidRDefault="00287A36" w:rsidP="0040609C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Bi-Weekly Conference Call</w:t>
      </w:r>
    </w:p>
    <w:p w:rsidR="00396243" w:rsidRPr="00FC1AB4" w:rsidRDefault="00287A36" w:rsidP="00CD577F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gramStart"/>
      <w:r>
        <w:rPr>
          <w:rFonts w:asciiTheme="minorHAnsi" w:hAnsiTheme="minorHAnsi" w:cstheme="minorHAnsi"/>
          <w:b/>
          <w:sz w:val="28"/>
          <w:szCs w:val="28"/>
        </w:rPr>
        <w:t>Tuesday</w:t>
      </w:r>
      <w:r w:rsidR="00CD577F" w:rsidRPr="00FC1AB4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="003E5444">
        <w:rPr>
          <w:rFonts w:asciiTheme="minorHAnsi" w:hAnsiTheme="minorHAnsi" w:cstheme="minorHAnsi"/>
          <w:b/>
          <w:sz w:val="28"/>
          <w:szCs w:val="28"/>
        </w:rPr>
        <w:t xml:space="preserve">April </w:t>
      </w:r>
      <w:r w:rsidR="002E4034">
        <w:rPr>
          <w:rFonts w:asciiTheme="minorHAnsi" w:hAnsiTheme="minorHAnsi" w:cstheme="minorHAnsi"/>
          <w:b/>
          <w:sz w:val="28"/>
          <w:szCs w:val="28"/>
        </w:rPr>
        <w:t>29</w:t>
      </w:r>
      <w:r w:rsidR="00CD577F" w:rsidRPr="00FC1AB4">
        <w:rPr>
          <w:rFonts w:asciiTheme="minorHAnsi" w:hAnsiTheme="minorHAnsi" w:cstheme="minorHAnsi"/>
          <w:b/>
          <w:sz w:val="28"/>
          <w:szCs w:val="28"/>
        </w:rPr>
        <w:t>, 201</w:t>
      </w:r>
      <w:r w:rsidR="009F039E">
        <w:rPr>
          <w:rFonts w:asciiTheme="minorHAnsi" w:hAnsiTheme="minorHAnsi" w:cstheme="minorHAnsi"/>
          <w:b/>
          <w:sz w:val="28"/>
          <w:szCs w:val="28"/>
        </w:rPr>
        <w:t>4</w:t>
      </w:r>
      <w:r w:rsidR="00FC1AB4" w:rsidRPr="00FC1AB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FC1AB4" w:rsidRPr="00FC1AB4">
        <w:rPr>
          <w:rFonts w:cs="Calibri"/>
          <w:b/>
          <w:sz w:val="28"/>
          <w:szCs w:val="28"/>
        </w:rPr>
        <w:t>•</w:t>
      </w:r>
      <w:r w:rsidR="00FC1AB4" w:rsidRPr="00FC1AB4">
        <w:rPr>
          <w:b/>
          <w:sz w:val="28"/>
          <w:szCs w:val="28"/>
        </w:rPr>
        <w:t xml:space="preserve"> </w:t>
      </w:r>
      <w:r w:rsidR="006F07B3">
        <w:rPr>
          <w:b/>
          <w:sz w:val="28"/>
          <w:szCs w:val="28"/>
        </w:rPr>
        <w:t>3</w:t>
      </w:r>
      <w:r w:rsidR="00FC1AB4" w:rsidRPr="00FC1AB4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0</w:t>
      </w:r>
      <w:r w:rsidR="006F07B3">
        <w:rPr>
          <w:b/>
          <w:sz w:val="28"/>
          <w:szCs w:val="28"/>
        </w:rPr>
        <w:t>0 p.m. – 4</w:t>
      </w:r>
      <w:r w:rsidR="00FC1AB4" w:rsidRPr="00FC1AB4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>0</w:t>
      </w:r>
      <w:r w:rsidR="00FC1AB4" w:rsidRPr="00FC1AB4">
        <w:rPr>
          <w:b/>
          <w:sz w:val="28"/>
          <w:szCs w:val="28"/>
        </w:rPr>
        <w:t xml:space="preserve">0 </w:t>
      </w:r>
      <w:r w:rsidR="006F07B3">
        <w:rPr>
          <w:b/>
          <w:sz w:val="28"/>
          <w:szCs w:val="28"/>
        </w:rPr>
        <w:t>p</w:t>
      </w:r>
      <w:r w:rsidR="00FC1AB4" w:rsidRPr="00FC1AB4">
        <w:rPr>
          <w:b/>
          <w:sz w:val="28"/>
          <w:szCs w:val="28"/>
        </w:rPr>
        <w:t>.m.</w:t>
      </w:r>
      <w:proofErr w:type="gramEnd"/>
    </w:p>
    <w:p w:rsidR="00287A36" w:rsidRPr="00287A36" w:rsidRDefault="00287A36" w:rsidP="00287A36">
      <w:pPr>
        <w:pStyle w:val="BodyText"/>
        <w:jc w:val="center"/>
        <w:rPr>
          <w:sz w:val="24"/>
          <w:szCs w:val="24"/>
        </w:rPr>
      </w:pPr>
      <w:r w:rsidRPr="00287A36">
        <w:rPr>
          <w:sz w:val="24"/>
          <w:szCs w:val="24"/>
        </w:rPr>
        <w:t>Phone Number: 877-931-8150</w:t>
      </w:r>
      <w:r>
        <w:rPr>
          <w:sz w:val="24"/>
          <w:szCs w:val="24"/>
        </w:rPr>
        <w:t xml:space="preserve"> </w:t>
      </w:r>
      <w:r w:rsidRPr="00FC1AB4">
        <w:rPr>
          <w:rFonts w:cs="Calibri"/>
          <w:b/>
          <w:sz w:val="28"/>
          <w:szCs w:val="28"/>
        </w:rPr>
        <w:t>•</w:t>
      </w:r>
      <w:r w:rsidRPr="00287A36">
        <w:rPr>
          <w:sz w:val="24"/>
          <w:szCs w:val="24"/>
        </w:rPr>
        <w:t xml:space="preserve"> Participant P</w:t>
      </w:r>
      <w:r>
        <w:rPr>
          <w:sz w:val="24"/>
          <w:szCs w:val="24"/>
        </w:rPr>
        <w:t>asscode</w:t>
      </w:r>
      <w:r w:rsidRPr="00287A36">
        <w:rPr>
          <w:sz w:val="24"/>
          <w:szCs w:val="24"/>
        </w:rPr>
        <w:t>: 1624814</w:t>
      </w:r>
    </w:p>
    <w:p w:rsidR="00CD577F" w:rsidRPr="00AA7392" w:rsidRDefault="00BE3D77" w:rsidP="00287A36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A7392">
        <w:rPr>
          <w:rFonts w:asciiTheme="minorHAnsi" w:hAnsiTheme="minorHAnsi"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FEE876" wp14:editId="3A28CBFD">
                <wp:simplePos x="0" y="0"/>
                <wp:positionH relativeFrom="column">
                  <wp:posOffset>-19050</wp:posOffset>
                </wp:positionH>
                <wp:positionV relativeFrom="paragraph">
                  <wp:posOffset>167640</wp:posOffset>
                </wp:positionV>
                <wp:extent cx="6038850" cy="0"/>
                <wp:effectExtent l="0" t="0" r="19050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88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.5pt;margin-top:13.2pt;width:475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" strokeweight="1.25pt"/>
            </w:pict>
          </mc:Fallback>
        </mc:AlternateContent>
      </w:r>
    </w:p>
    <w:p w:rsidR="009A57F3" w:rsidRDefault="009A57F3" w:rsidP="00287A36">
      <w:pPr>
        <w:spacing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9A57F3" w:rsidRPr="00332A1F" w:rsidRDefault="009A57F3" w:rsidP="009A57F3">
      <w:pPr>
        <w:spacing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ATTENDANCE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2540"/>
        <w:gridCol w:w="1708"/>
        <w:gridCol w:w="450"/>
        <w:gridCol w:w="2790"/>
        <w:gridCol w:w="2790"/>
      </w:tblGrid>
      <w:tr w:rsidR="00CF437C" w:rsidRPr="00533D3D" w:rsidTr="00447674">
        <w:tc>
          <w:tcPr>
            <w:tcW w:w="2540" w:type="dxa"/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533D3D">
              <w:rPr>
                <w:rFonts w:asciiTheme="minorHAnsi" w:hAnsiTheme="minorHAnsi"/>
                <w:b/>
              </w:rPr>
              <w:t>Organization</w:t>
            </w:r>
          </w:p>
        </w:tc>
        <w:tc>
          <w:tcPr>
            <w:tcW w:w="1708" w:type="dxa"/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533D3D">
              <w:rPr>
                <w:rFonts w:asciiTheme="minorHAnsi" w:hAnsiTheme="minorHAnsi"/>
                <w:b/>
              </w:rPr>
              <w:t>Name</w:t>
            </w:r>
          </w:p>
        </w:tc>
        <w:tc>
          <w:tcPr>
            <w:tcW w:w="450" w:type="dxa"/>
            <w:vMerge w:val="restart"/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  <w:b/>
                <w:highlight w:val="lightGray"/>
              </w:rPr>
            </w:pPr>
          </w:p>
        </w:tc>
        <w:tc>
          <w:tcPr>
            <w:tcW w:w="2790" w:type="dxa"/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533D3D">
              <w:rPr>
                <w:rFonts w:asciiTheme="minorHAnsi" w:hAnsiTheme="minorHAnsi"/>
                <w:b/>
              </w:rPr>
              <w:t>Organization</w:t>
            </w:r>
          </w:p>
        </w:tc>
        <w:tc>
          <w:tcPr>
            <w:tcW w:w="2790" w:type="dxa"/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  <w:b/>
              </w:rPr>
            </w:pPr>
            <w:r w:rsidRPr="00533D3D">
              <w:rPr>
                <w:rFonts w:asciiTheme="minorHAnsi" w:hAnsiTheme="minorHAnsi"/>
                <w:b/>
              </w:rPr>
              <w:t>Name</w:t>
            </w:r>
          </w:p>
        </w:tc>
      </w:tr>
      <w:tr w:rsidR="00CF437C" w:rsidRPr="00533D3D" w:rsidTr="005E71DB">
        <w:trPr>
          <w:trHeight w:val="565"/>
        </w:trPr>
        <w:tc>
          <w:tcPr>
            <w:tcW w:w="2540" w:type="dxa"/>
            <w:vMerge w:val="restart"/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</w:rPr>
            </w:pPr>
            <w:r w:rsidRPr="00533D3D">
              <w:rPr>
                <w:rFonts w:asciiTheme="minorHAnsi" w:hAnsiTheme="minorHAnsi"/>
              </w:rPr>
              <w:t>Bell County Public Health District</w:t>
            </w:r>
          </w:p>
        </w:tc>
        <w:tc>
          <w:tcPr>
            <w:tcW w:w="1708" w:type="dxa"/>
            <w:vMerge w:val="restart"/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Renee Stewart</w:t>
            </w:r>
          </w:p>
        </w:tc>
        <w:tc>
          <w:tcPr>
            <w:tcW w:w="450" w:type="dxa"/>
            <w:vMerge/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  <w:highlight w:val="lightGray"/>
              </w:rPr>
            </w:pPr>
          </w:p>
        </w:tc>
        <w:tc>
          <w:tcPr>
            <w:tcW w:w="2790" w:type="dxa"/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Seton</w:t>
            </w:r>
          </w:p>
        </w:tc>
        <w:tc>
          <w:tcPr>
            <w:tcW w:w="2790" w:type="dxa"/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Melanie </w:t>
            </w:r>
            <w:proofErr w:type="spellStart"/>
            <w:r>
              <w:rPr>
                <w:rFonts w:asciiTheme="minorHAnsi" w:hAnsiTheme="minorHAnsi"/>
              </w:rPr>
              <w:t>Diello</w:t>
            </w:r>
            <w:proofErr w:type="spellEnd"/>
          </w:p>
        </w:tc>
      </w:tr>
      <w:tr w:rsidR="00CF437C" w:rsidRPr="00533D3D" w:rsidTr="00447674">
        <w:trPr>
          <w:trHeight w:val="554"/>
        </w:trPr>
        <w:tc>
          <w:tcPr>
            <w:tcW w:w="2540" w:type="dxa"/>
            <w:vMerge/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708" w:type="dxa"/>
            <w:vMerge/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50" w:type="dxa"/>
            <w:vMerge/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  <w:highlight w:val="lightGray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</w:rPr>
            </w:pPr>
            <w:r w:rsidRPr="00533D3D">
              <w:rPr>
                <w:rFonts w:asciiTheme="minorHAnsi" w:hAnsiTheme="minorHAnsi"/>
              </w:rPr>
              <w:t xml:space="preserve">Seton </w:t>
            </w:r>
            <w:proofErr w:type="spellStart"/>
            <w:r w:rsidRPr="00533D3D">
              <w:rPr>
                <w:rFonts w:asciiTheme="minorHAnsi" w:hAnsiTheme="minorHAnsi"/>
              </w:rPr>
              <w:t>Harker</w:t>
            </w:r>
            <w:proofErr w:type="spellEnd"/>
            <w:r w:rsidRPr="00533D3D">
              <w:rPr>
                <w:rFonts w:asciiTheme="minorHAnsi" w:hAnsiTheme="minorHAnsi"/>
              </w:rPr>
              <w:t xml:space="preserve"> Heights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N/A</w:t>
            </w:r>
          </w:p>
        </w:tc>
      </w:tr>
      <w:tr w:rsidR="00CF437C" w:rsidRPr="00533D3D" w:rsidTr="00622C87">
        <w:trPr>
          <w:trHeight w:val="503"/>
        </w:trPr>
        <w:tc>
          <w:tcPr>
            <w:tcW w:w="2540" w:type="dxa"/>
            <w:vMerge/>
            <w:tcBorders>
              <w:bottom w:val="single" w:sz="4" w:space="0" w:color="auto"/>
            </w:tcBorders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708" w:type="dxa"/>
            <w:vMerge/>
            <w:tcBorders>
              <w:bottom w:val="single" w:sz="4" w:space="0" w:color="auto"/>
            </w:tcBorders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50" w:type="dxa"/>
            <w:vMerge/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  <w:highlight w:val="lightGray"/>
              </w:rPr>
            </w:pPr>
          </w:p>
        </w:tc>
        <w:tc>
          <w:tcPr>
            <w:tcW w:w="2790" w:type="dxa"/>
            <w:vMerge w:val="restart"/>
            <w:tcBorders>
              <w:bottom w:val="single" w:sz="4" w:space="0" w:color="auto"/>
            </w:tcBorders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</w:rPr>
            </w:pPr>
            <w:r w:rsidRPr="00533D3D">
              <w:rPr>
                <w:rFonts w:asciiTheme="minorHAnsi" w:hAnsiTheme="minorHAnsi"/>
              </w:rPr>
              <w:t>Seton Highland Lakes</w:t>
            </w:r>
          </w:p>
        </w:tc>
        <w:tc>
          <w:tcPr>
            <w:tcW w:w="2790" w:type="dxa"/>
            <w:vMerge w:val="restart"/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Crissy Calvert</w:t>
            </w:r>
          </w:p>
        </w:tc>
      </w:tr>
      <w:tr w:rsidR="00CF437C" w:rsidRPr="00533D3D" w:rsidTr="00447674">
        <w:tc>
          <w:tcPr>
            <w:tcW w:w="2540" w:type="dxa"/>
            <w:vMerge w:val="restart"/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</w:rPr>
            </w:pPr>
            <w:r w:rsidRPr="00533D3D">
              <w:rPr>
                <w:rFonts w:asciiTheme="minorHAnsi" w:hAnsiTheme="minorHAnsi"/>
              </w:rPr>
              <w:t>Bluebonnet Trails</w:t>
            </w:r>
          </w:p>
        </w:tc>
        <w:tc>
          <w:tcPr>
            <w:tcW w:w="1708" w:type="dxa"/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N/A</w:t>
            </w:r>
          </w:p>
        </w:tc>
        <w:tc>
          <w:tcPr>
            <w:tcW w:w="450" w:type="dxa"/>
            <w:vMerge/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  <w:highlight w:val="lightGray"/>
              </w:rPr>
            </w:pPr>
          </w:p>
        </w:tc>
        <w:tc>
          <w:tcPr>
            <w:tcW w:w="2790" w:type="dxa"/>
            <w:vMerge/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790" w:type="dxa"/>
            <w:vMerge/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CF437C" w:rsidRPr="00533D3D" w:rsidTr="00447674">
        <w:trPr>
          <w:trHeight w:val="269"/>
        </w:trPr>
        <w:tc>
          <w:tcPr>
            <w:tcW w:w="2540" w:type="dxa"/>
            <w:vMerge/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708" w:type="dxa"/>
            <w:vMerge w:val="restart"/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50" w:type="dxa"/>
            <w:vMerge/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790" w:type="dxa"/>
            <w:vMerge/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790" w:type="dxa"/>
            <w:vMerge/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CF437C" w:rsidRPr="00533D3D" w:rsidTr="00461F2A">
        <w:trPr>
          <w:trHeight w:val="1011"/>
        </w:trPr>
        <w:tc>
          <w:tcPr>
            <w:tcW w:w="2540" w:type="dxa"/>
            <w:vMerge/>
            <w:tcBorders>
              <w:bottom w:val="single" w:sz="4" w:space="0" w:color="auto"/>
            </w:tcBorders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708" w:type="dxa"/>
            <w:vMerge/>
            <w:tcBorders>
              <w:bottom w:val="single" w:sz="4" w:space="0" w:color="auto"/>
            </w:tcBorders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450" w:type="dxa"/>
            <w:vMerge/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</w:rPr>
            </w:pPr>
            <w:r w:rsidRPr="00533D3D">
              <w:rPr>
                <w:rFonts w:asciiTheme="minorHAnsi" w:hAnsiTheme="minorHAnsi"/>
              </w:rPr>
              <w:t>St. David’s Round Rock Medical Center</w:t>
            </w:r>
          </w:p>
        </w:tc>
        <w:tc>
          <w:tcPr>
            <w:tcW w:w="2790" w:type="dxa"/>
            <w:tcBorders>
              <w:bottom w:val="single" w:sz="4" w:space="0" w:color="auto"/>
            </w:tcBorders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N/A</w:t>
            </w:r>
          </w:p>
        </w:tc>
      </w:tr>
      <w:tr w:rsidR="00CF437C" w:rsidRPr="00533D3D" w:rsidTr="00447674">
        <w:trPr>
          <w:trHeight w:val="811"/>
        </w:trPr>
        <w:tc>
          <w:tcPr>
            <w:tcW w:w="2540" w:type="dxa"/>
            <w:tcBorders>
              <w:bottom w:val="single" w:sz="4" w:space="0" w:color="auto"/>
            </w:tcBorders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</w:rPr>
            </w:pPr>
            <w:r w:rsidRPr="00533D3D">
              <w:rPr>
                <w:rFonts w:asciiTheme="minorHAnsi" w:hAnsiTheme="minorHAnsi"/>
              </w:rPr>
              <w:t>Center for Life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N/A</w:t>
            </w:r>
          </w:p>
        </w:tc>
        <w:tc>
          <w:tcPr>
            <w:tcW w:w="450" w:type="dxa"/>
            <w:vMerge/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790" w:type="dxa"/>
            <w:vMerge w:val="restart"/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</w:rPr>
            </w:pPr>
            <w:r w:rsidRPr="00533D3D">
              <w:rPr>
                <w:rFonts w:asciiTheme="minorHAnsi" w:hAnsiTheme="minorHAnsi"/>
              </w:rPr>
              <w:t>Williamson County and Cities Health District</w:t>
            </w:r>
          </w:p>
        </w:tc>
        <w:tc>
          <w:tcPr>
            <w:tcW w:w="2790" w:type="dxa"/>
            <w:vMerge w:val="restart"/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N/A</w:t>
            </w:r>
          </w:p>
        </w:tc>
      </w:tr>
      <w:tr w:rsidR="00CF437C" w:rsidRPr="00533D3D" w:rsidTr="00447674">
        <w:trPr>
          <w:trHeight w:val="266"/>
        </w:trPr>
        <w:tc>
          <w:tcPr>
            <w:tcW w:w="2540" w:type="dxa"/>
            <w:vMerge w:val="restart"/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</w:rPr>
            </w:pPr>
            <w:r w:rsidRPr="00533D3D">
              <w:rPr>
                <w:rFonts w:asciiTheme="minorHAnsi" w:hAnsiTheme="minorHAnsi"/>
              </w:rPr>
              <w:t>Central Counties Services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Josh Taube</w:t>
            </w:r>
          </w:p>
        </w:tc>
        <w:tc>
          <w:tcPr>
            <w:tcW w:w="450" w:type="dxa"/>
            <w:vMerge/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790" w:type="dxa"/>
            <w:vMerge/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790" w:type="dxa"/>
            <w:vMerge/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CF437C" w:rsidRPr="00533D3D" w:rsidTr="00447674">
        <w:tc>
          <w:tcPr>
            <w:tcW w:w="2540" w:type="dxa"/>
            <w:vMerge/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708" w:type="dxa"/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Eldon Tietje</w:t>
            </w:r>
          </w:p>
        </w:tc>
        <w:tc>
          <w:tcPr>
            <w:tcW w:w="450" w:type="dxa"/>
            <w:vMerge/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  <w:highlight w:val="lightGray"/>
              </w:rPr>
            </w:pPr>
          </w:p>
        </w:tc>
        <w:tc>
          <w:tcPr>
            <w:tcW w:w="2790" w:type="dxa"/>
            <w:vMerge/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790" w:type="dxa"/>
            <w:vMerge/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CF437C" w:rsidRPr="00533D3D" w:rsidTr="00447674">
        <w:trPr>
          <w:trHeight w:val="525"/>
        </w:trPr>
        <w:tc>
          <w:tcPr>
            <w:tcW w:w="2540" w:type="dxa"/>
            <w:vMerge/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708" w:type="dxa"/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Keith Morris</w:t>
            </w:r>
          </w:p>
        </w:tc>
        <w:tc>
          <w:tcPr>
            <w:tcW w:w="450" w:type="dxa"/>
            <w:vMerge/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  <w:highlight w:val="lightGray"/>
              </w:rPr>
            </w:pPr>
          </w:p>
        </w:tc>
        <w:tc>
          <w:tcPr>
            <w:tcW w:w="2790" w:type="dxa"/>
            <w:vMerge/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790" w:type="dxa"/>
            <w:vMerge/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CF437C" w:rsidRPr="00533D3D" w:rsidTr="00CF437C">
        <w:trPr>
          <w:trHeight w:val="175"/>
        </w:trPr>
        <w:tc>
          <w:tcPr>
            <w:tcW w:w="2540" w:type="dxa"/>
            <w:vMerge/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708" w:type="dxa"/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Ray Helmcamp</w:t>
            </w:r>
          </w:p>
        </w:tc>
        <w:tc>
          <w:tcPr>
            <w:tcW w:w="450" w:type="dxa"/>
            <w:vMerge/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  <w:highlight w:val="lightGray"/>
              </w:rPr>
            </w:pPr>
          </w:p>
        </w:tc>
        <w:tc>
          <w:tcPr>
            <w:tcW w:w="2790" w:type="dxa"/>
            <w:vMerge/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790" w:type="dxa"/>
            <w:vMerge/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CF437C" w:rsidRPr="00533D3D" w:rsidTr="00447674">
        <w:trPr>
          <w:trHeight w:val="175"/>
        </w:trPr>
        <w:tc>
          <w:tcPr>
            <w:tcW w:w="2540" w:type="dxa"/>
            <w:vMerge/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708" w:type="dxa"/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Kristen </w:t>
            </w:r>
            <w:proofErr w:type="spellStart"/>
            <w:r>
              <w:rPr>
                <w:rFonts w:asciiTheme="minorHAnsi" w:hAnsiTheme="minorHAnsi"/>
              </w:rPr>
              <w:t>Zajicek</w:t>
            </w:r>
            <w:proofErr w:type="spellEnd"/>
          </w:p>
        </w:tc>
        <w:tc>
          <w:tcPr>
            <w:tcW w:w="450" w:type="dxa"/>
            <w:vMerge/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  <w:highlight w:val="lightGray"/>
              </w:rPr>
            </w:pPr>
          </w:p>
        </w:tc>
        <w:tc>
          <w:tcPr>
            <w:tcW w:w="2790" w:type="dxa"/>
            <w:vMerge/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790" w:type="dxa"/>
            <w:vMerge/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CF437C" w:rsidRPr="00533D3D" w:rsidTr="00447674">
        <w:trPr>
          <w:trHeight w:val="175"/>
        </w:trPr>
        <w:tc>
          <w:tcPr>
            <w:tcW w:w="2540" w:type="dxa"/>
            <w:vMerge/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708" w:type="dxa"/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Robert Walker</w:t>
            </w:r>
          </w:p>
        </w:tc>
        <w:tc>
          <w:tcPr>
            <w:tcW w:w="450" w:type="dxa"/>
            <w:vMerge/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  <w:highlight w:val="lightGray"/>
              </w:rPr>
            </w:pPr>
          </w:p>
        </w:tc>
        <w:tc>
          <w:tcPr>
            <w:tcW w:w="2790" w:type="dxa"/>
            <w:vMerge/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790" w:type="dxa"/>
            <w:vMerge/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CF437C" w:rsidRPr="00533D3D" w:rsidTr="00447674">
        <w:tc>
          <w:tcPr>
            <w:tcW w:w="2540" w:type="dxa"/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</w:rPr>
            </w:pPr>
            <w:r w:rsidRPr="00533D3D">
              <w:rPr>
                <w:rFonts w:asciiTheme="minorHAnsi" w:hAnsiTheme="minorHAnsi"/>
              </w:rPr>
              <w:t>Hill Country MHMR</w:t>
            </w:r>
          </w:p>
        </w:tc>
        <w:tc>
          <w:tcPr>
            <w:tcW w:w="1708" w:type="dxa"/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Kristie Jacoby</w:t>
            </w:r>
          </w:p>
        </w:tc>
        <w:tc>
          <w:tcPr>
            <w:tcW w:w="450" w:type="dxa"/>
            <w:vMerge/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  <w:highlight w:val="lightGray"/>
              </w:rPr>
            </w:pPr>
          </w:p>
        </w:tc>
        <w:tc>
          <w:tcPr>
            <w:tcW w:w="2790" w:type="dxa"/>
            <w:vMerge/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790" w:type="dxa"/>
            <w:vMerge/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CF437C" w:rsidRPr="00533D3D" w:rsidTr="00447674">
        <w:trPr>
          <w:trHeight w:val="70"/>
        </w:trPr>
        <w:tc>
          <w:tcPr>
            <w:tcW w:w="2540" w:type="dxa"/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</w:rPr>
            </w:pPr>
            <w:r w:rsidRPr="00533D3D">
              <w:rPr>
                <w:rFonts w:asciiTheme="minorHAnsi" w:hAnsiTheme="minorHAnsi"/>
              </w:rPr>
              <w:t>Little River Healthcare</w:t>
            </w:r>
          </w:p>
        </w:tc>
        <w:tc>
          <w:tcPr>
            <w:tcW w:w="1708" w:type="dxa"/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George DeReese</w:t>
            </w:r>
          </w:p>
        </w:tc>
        <w:tc>
          <w:tcPr>
            <w:tcW w:w="450" w:type="dxa"/>
            <w:vMerge/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  <w:highlight w:val="lightGray"/>
              </w:rPr>
            </w:pPr>
          </w:p>
        </w:tc>
        <w:tc>
          <w:tcPr>
            <w:tcW w:w="2790" w:type="dxa"/>
            <w:vMerge/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2790" w:type="dxa"/>
            <w:vMerge/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</w:rPr>
            </w:pPr>
          </w:p>
        </w:tc>
      </w:tr>
      <w:tr w:rsidR="00CF437C" w:rsidRPr="00533D3D" w:rsidTr="00447674">
        <w:tc>
          <w:tcPr>
            <w:tcW w:w="2540" w:type="dxa"/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</w:rPr>
            </w:pPr>
            <w:r w:rsidRPr="00533D3D">
              <w:rPr>
                <w:rFonts w:asciiTheme="minorHAnsi" w:hAnsiTheme="minorHAnsi"/>
              </w:rPr>
              <w:t>Scott &amp; White – Llano</w:t>
            </w:r>
          </w:p>
        </w:tc>
        <w:tc>
          <w:tcPr>
            <w:tcW w:w="1708" w:type="dxa"/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Judy Landers</w:t>
            </w:r>
          </w:p>
        </w:tc>
        <w:tc>
          <w:tcPr>
            <w:tcW w:w="450" w:type="dxa"/>
            <w:vMerge/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  <w:highlight w:val="lightGray"/>
              </w:rPr>
            </w:pPr>
          </w:p>
        </w:tc>
        <w:tc>
          <w:tcPr>
            <w:tcW w:w="2790" w:type="dxa"/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</w:rPr>
            </w:pPr>
            <w:r w:rsidRPr="00533D3D">
              <w:rPr>
                <w:rFonts w:asciiTheme="minorHAnsi" w:hAnsiTheme="minorHAnsi"/>
              </w:rPr>
              <w:t>RHP 8 Program Director</w:t>
            </w:r>
          </w:p>
        </w:tc>
        <w:tc>
          <w:tcPr>
            <w:tcW w:w="2790" w:type="dxa"/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N/A</w:t>
            </w:r>
          </w:p>
        </w:tc>
      </w:tr>
      <w:tr w:rsidR="00CF437C" w:rsidRPr="00533D3D" w:rsidTr="00447674">
        <w:tc>
          <w:tcPr>
            <w:tcW w:w="2540" w:type="dxa"/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</w:rPr>
            </w:pPr>
            <w:r w:rsidRPr="00533D3D">
              <w:rPr>
                <w:rFonts w:asciiTheme="minorHAnsi" w:hAnsiTheme="minorHAnsi"/>
              </w:rPr>
              <w:t>Scott &amp; White – Memorial</w:t>
            </w:r>
          </w:p>
        </w:tc>
        <w:tc>
          <w:tcPr>
            <w:tcW w:w="1708" w:type="dxa"/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N/A</w:t>
            </w:r>
          </w:p>
        </w:tc>
        <w:tc>
          <w:tcPr>
            <w:tcW w:w="450" w:type="dxa"/>
            <w:vMerge/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  <w:highlight w:val="lightGray"/>
              </w:rPr>
            </w:pPr>
          </w:p>
        </w:tc>
        <w:tc>
          <w:tcPr>
            <w:tcW w:w="2790" w:type="dxa"/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</w:rPr>
            </w:pPr>
            <w:r w:rsidRPr="00533D3D">
              <w:rPr>
                <w:rFonts w:asciiTheme="minorHAnsi" w:hAnsiTheme="minorHAnsi"/>
              </w:rPr>
              <w:t>RHP 8 Program Assistant</w:t>
            </w:r>
          </w:p>
        </w:tc>
        <w:tc>
          <w:tcPr>
            <w:tcW w:w="2790" w:type="dxa"/>
          </w:tcPr>
          <w:p w:rsidR="00CF437C" w:rsidRPr="00533D3D" w:rsidRDefault="00CF437C" w:rsidP="00447674">
            <w:pPr>
              <w:spacing w:after="0" w:line="240" w:lineRule="auto"/>
              <w:rPr>
                <w:rFonts w:asciiTheme="minorHAnsi" w:hAnsiTheme="minorHAnsi"/>
              </w:rPr>
            </w:pPr>
            <w:r w:rsidRPr="00533D3D">
              <w:rPr>
                <w:rFonts w:asciiTheme="minorHAnsi" w:hAnsiTheme="minorHAnsi"/>
              </w:rPr>
              <w:t>Gina Lawson</w:t>
            </w:r>
          </w:p>
        </w:tc>
      </w:tr>
    </w:tbl>
    <w:p w:rsidR="009A57F3" w:rsidRDefault="009A57F3" w:rsidP="00287A36">
      <w:pPr>
        <w:spacing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9A57F3" w:rsidRDefault="009A57F3">
      <w:pPr>
        <w:spacing w:after="0" w:line="240" w:lineRule="auto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br w:type="page"/>
      </w:r>
    </w:p>
    <w:p w:rsidR="009A57F3" w:rsidRDefault="009A57F3" w:rsidP="00287A36">
      <w:pPr>
        <w:spacing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287A36" w:rsidRDefault="00CD577F" w:rsidP="00287A36">
      <w:pPr>
        <w:spacing w:line="240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A154EF">
        <w:rPr>
          <w:rFonts w:asciiTheme="minorHAnsi" w:hAnsiTheme="minorHAnsi" w:cstheme="minorHAnsi"/>
          <w:b/>
          <w:sz w:val="32"/>
          <w:szCs w:val="32"/>
        </w:rPr>
        <w:t>AGENDA</w:t>
      </w:r>
    </w:p>
    <w:p w:rsidR="00287A36" w:rsidRPr="00287A36" w:rsidRDefault="00287A36" w:rsidP="00256800">
      <w:pPr>
        <w:jc w:val="center"/>
        <w:rPr>
          <w:i/>
          <w:sz w:val="20"/>
          <w:szCs w:val="20"/>
        </w:rPr>
      </w:pPr>
      <w:r w:rsidRPr="00287A36">
        <w:rPr>
          <w:i/>
          <w:sz w:val="20"/>
          <w:szCs w:val="20"/>
        </w:rPr>
        <w:t>Purpose of Meeting: RHP 8 Providers will promote collaborative learning around shared or similar projects.  Participation may include: 1) sharing challenges and any solutions; 2) sharing results and quantitative progress on new improvements that the Provider is testing; and 3) identifying a new improvement and publicly commit to testing it in the week to come.</w:t>
      </w:r>
    </w:p>
    <w:p w:rsidR="007538BB" w:rsidRDefault="00CD577F" w:rsidP="003E5444">
      <w:pPr>
        <w:pStyle w:val="ListParagraph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  <w:b/>
          <w:sz w:val="28"/>
          <w:szCs w:val="28"/>
        </w:rPr>
      </w:pPr>
      <w:r w:rsidRPr="003E5444">
        <w:rPr>
          <w:rFonts w:asciiTheme="minorHAnsi" w:hAnsiTheme="minorHAnsi" w:cstheme="minorHAnsi"/>
          <w:b/>
          <w:sz w:val="28"/>
          <w:szCs w:val="28"/>
        </w:rPr>
        <w:t xml:space="preserve">Welcome </w:t>
      </w:r>
      <w:r w:rsidR="00FC1AB4" w:rsidRPr="003E5444">
        <w:rPr>
          <w:rFonts w:asciiTheme="minorHAnsi" w:hAnsiTheme="minorHAnsi" w:cstheme="minorHAnsi"/>
          <w:b/>
          <w:sz w:val="28"/>
          <w:szCs w:val="28"/>
        </w:rPr>
        <w:t>and Introductions</w:t>
      </w:r>
    </w:p>
    <w:p w:rsidR="00FC1AB4" w:rsidRDefault="00FC1AB4" w:rsidP="003E5444">
      <w:pPr>
        <w:pStyle w:val="ListParagraph"/>
        <w:numPr>
          <w:ilvl w:val="0"/>
          <w:numId w:val="14"/>
        </w:numPr>
        <w:spacing w:after="0" w:line="240" w:lineRule="auto"/>
        <w:rPr>
          <w:b/>
          <w:sz w:val="28"/>
          <w:szCs w:val="28"/>
        </w:rPr>
      </w:pPr>
      <w:r w:rsidRPr="003E5444">
        <w:rPr>
          <w:b/>
          <w:sz w:val="28"/>
          <w:szCs w:val="28"/>
        </w:rPr>
        <w:t>Updates from HHSC</w:t>
      </w:r>
    </w:p>
    <w:p w:rsidR="006F07B3" w:rsidRPr="00696928" w:rsidRDefault="00696928" w:rsidP="009A57F3">
      <w:pPr>
        <w:rPr>
          <w:b/>
          <w:color w:val="FF0000"/>
        </w:rPr>
      </w:pPr>
      <w:r w:rsidRPr="00696928">
        <w:rPr>
          <w:b/>
          <w:color w:val="FF0000"/>
        </w:rPr>
        <w:t>APRIL REPORTING UPDATE:</w:t>
      </w:r>
    </w:p>
    <w:p w:rsidR="009A57F3" w:rsidRPr="00D57DC9" w:rsidRDefault="00D57DC9" w:rsidP="00D57DC9">
      <w:pPr>
        <w:pStyle w:val="ListParagraph"/>
        <w:numPr>
          <w:ilvl w:val="0"/>
          <w:numId w:val="20"/>
        </w:numPr>
        <w:rPr>
          <w:color w:val="FF0000"/>
        </w:rPr>
      </w:pPr>
      <w:r w:rsidRPr="00D57DC9">
        <w:rPr>
          <w:color w:val="FF0000"/>
        </w:rPr>
        <w:t>A</w:t>
      </w:r>
      <w:r w:rsidR="009A57F3" w:rsidRPr="00D57DC9">
        <w:rPr>
          <w:color w:val="FF0000"/>
        </w:rPr>
        <w:t xml:space="preserve">ll DY3 April reporting documents are due to Deloitte no later than 5 p.m., tomorrow, Wednesday, April 30. </w:t>
      </w:r>
      <w:r w:rsidR="009A57F3" w:rsidRPr="00D57DC9">
        <w:rPr>
          <w:color w:val="FF0000"/>
          <w:u w:val="single"/>
        </w:rPr>
        <w:t>Late submissions will not be accepted</w:t>
      </w:r>
      <w:r w:rsidR="009A57F3" w:rsidRPr="00D57DC9">
        <w:rPr>
          <w:color w:val="FF0000"/>
        </w:rPr>
        <w:t xml:space="preserve">. Submit completed templates and supporting documentation using </w:t>
      </w:r>
      <w:r w:rsidR="009A57F3" w:rsidRPr="00D57DC9">
        <w:rPr>
          <w:b/>
          <w:bCs/>
          <w:color w:val="FF0000"/>
          <w:u w:val="single"/>
        </w:rPr>
        <w:t>one</w:t>
      </w:r>
      <w:r w:rsidR="009A57F3" w:rsidRPr="00D57DC9">
        <w:rPr>
          <w:color w:val="FF0000"/>
        </w:rPr>
        <w:t xml:space="preserve"> of the following methods:</w:t>
      </w:r>
    </w:p>
    <w:p w:rsidR="009A57F3" w:rsidRPr="009A57F3" w:rsidRDefault="009A57F3" w:rsidP="009A57F3">
      <w:pPr>
        <w:pStyle w:val="ListParagraph"/>
        <w:numPr>
          <w:ilvl w:val="0"/>
          <w:numId w:val="18"/>
        </w:numPr>
        <w:spacing w:after="0" w:line="240" w:lineRule="auto"/>
        <w:rPr>
          <w:color w:val="FF0000"/>
        </w:rPr>
      </w:pPr>
      <w:r w:rsidRPr="009A57F3">
        <w:rPr>
          <w:color w:val="FF0000"/>
        </w:rPr>
        <w:t xml:space="preserve">Email the completed files to </w:t>
      </w:r>
      <w:hyperlink r:id="rId10" w:history="1">
        <w:r w:rsidRPr="009A57F3">
          <w:rPr>
            <w:rStyle w:val="Hyperlink"/>
            <w:color w:val="FF0000"/>
          </w:rPr>
          <w:t>DSRIP@deloitte.com</w:t>
        </w:r>
      </w:hyperlink>
      <w:r w:rsidRPr="009A57F3">
        <w:rPr>
          <w:color w:val="FF0000"/>
        </w:rPr>
        <w:t xml:space="preserve"> (files may not exceed 5MB, please zip large files) with SUBJECT: RHP [XX], Provider [TPI: XXXXXXXXX]; OR</w:t>
      </w:r>
    </w:p>
    <w:p w:rsidR="009A57F3" w:rsidRPr="009A57F3" w:rsidRDefault="009A57F3" w:rsidP="009A57F3">
      <w:pPr>
        <w:pStyle w:val="ListParagraph"/>
        <w:numPr>
          <w:ilvl w:val="0"/>
          <w:numId w:val="18"/>
        </w:numPr>
        <w:spacing w:after="0" w:line="240" w:lineRule="auto"/>
        <w:rPr>
          <w:color w:val="FF0000"/>
        </w:rPr>
      </w:pPr>
      <w:r w:rsidRPr="009A57F3">
        <w:rPr>
          <w:color w:val="FF0000"/>
        </w:rPr>
        <w:t xml:space="preserve">Email a link(s) to the files to </w:t>
      </w:r>
      <w:hyperlink r:id="rId11" w:history="1">
        <w:r w:rsidRPr="009A57F3">
          <w:rPr>
            <w:rStyle w:val="Hyperlink"/>
            <w:color w:val="FF0000"/>
          </w:rPr>
          <w:t>DSRIP@deloitte.com</w:t>
        </w:r>
      </w:hyperlink>
      <w:r w:rsidRPr="009A57F3">
        <w:rPr>
          <w:color w:val="FF0000"/>
        </w:rPr>
        <w:t xml:space="preserve"> if you have access to an FTP site (e.g. SharePoint, Dropbox) with SUBJECT: RHP [XX], Provider [TPI: XXXXXXXXX]; OR</w:t>
      </w:r>
    </w:p>
    <w:p w:rsidR="009A57F3" w:rsidRPr="009A57F3" w:rsidRDefault="009A57F3" w:rsidP="009A57F3">
      <w:pPr>
        <w:pStyle w:val="ListParagraph"/>
        <w:numPr>
          <w:ilvl w:val="0"/>
          <w:numId w:val="18"/>
        </w:numPr>
        <w:spacing w:after="0" w:line="240" w:lineRule="auto"/>
        <w:rPr>
          <w:color w:val="FF0000"/>
        </w:rPr>
      </w:pPr>
      <w:r w:rsidRPr="009A57F3">
        <w:rPr>
          <w:color w:val="FF0000"/>
        </w:rPr>
        <w:t>Mail a CD containing all files to: Tim Egan, 50 South 6th Street, Suite 2800, Minneapolis, MN 55402</w:t>
      </w:r>
    </w:p>
    <w:p w:rsidR="006F07B3" w:rsidRDefault="009A57F3" w:rsidP="009A57F3">
      <w:pPr>
        <w:rPr>
          <w:color w:val="FF0000"/>
        </w:rPr>
      </w:pPr>
      <w:r w:rsidRPr="009A57F3">
        <w:rPr>
          <w:color w:val="FF0000"/>
        </w:rPr>
        <w:t>Deloitte will notify Providers of received materials within two business days.</w:t>
      </w:r>
      <w:r w:rsidR="00D57DC9">
        <w:rPr>
          <w:color w:val="FF0000"/>
        </w:rPr>
        <w:t xml:space="preserve"> </w:t>
      </w:r>
      <w:r>
        <w:rPr>
          <w:color w:val="FF0000"/>
        </w:rPr>
        <w:t>Documents to submit include: C</w:t>
      </w:r>
      <w:r w:rsidRPr="009A57F3">
        <w:rPr>
          <w:color w:val="FF0000"/>
        </w:rPr>
        <w:t xml:space="preserve">ompleted DY2 April </w:t>
      </w:r>
      <w:proofErr w:type="spellStart"/>
      <w:r w:rsidRPr="009A57F3">
        <w:rPr>
          <w:color w:val="FF0000"/>
        </w:rPr>
        <w:t>carryforward</w:t>
      </w:r>
      <w:proofErr w:type="spellEnd"/>
      <w:r w:rsidRPr="009A57F3">
        <w:rPr>
          <w:color w:val="FF0000"/>
        </w:rPr>
        <w:t xml:space="preserve"> templates, DY3 April reporting templates, Cat 3 status updates (DY2 and DY3), and Cat 4 reporting templates to the Anchor team (</w:t>
      </w:r>
      <w:r>
        <w:rPr>
          <w:color w:val="FF0000"/>
        </w:rPr>
        <w:t xml:space="preserve">of course, </w:t>
      </w:r>
      <w:r w:rsidRPr="009A57F3">
        <w:rPr>
          <w:color w:val="FF0000"/>
        </w:rPr>
        <w:t xml:space="preserve">depending on which templates </w:t>
      </w:r>
      <w:r w:rsidR="00D57DC9">
        <w:rPr>
          <w:color w:val="FF0000"/>
        </w:rPr>
        <w:t xml:space="preserve">are applicable to </w:t>
      </w:r>
      <w:r w:rsidRPr="009A57F3">
        <w:rPr>
          <w:color w:val="FF0000"/>
        </w:rPr>
        <w:t>your organization</w:t>
      </w:r>
      <w:r w:rsidR="00D57DC9">
        <w:rPr>
          <w:color w:val="FF0000"/>
        </w:rPr>
        <w:t>’s</w:t>
      </w:r>
      <w:r w:rsidRPr="009A57F3">
        <w:rPr>
          <w:color w:val="FF0000"/>
        </w:rPr>
        <w:t xml:space="preserve"> DY3 April reporting).</w:t>
      </w:r>
      <w:r>
        <w:rPr>
          <w:color w:val="FF0000"/>
        </w:rPr>
        <w:t xml:space="preserve"> </w:t>
      </w:r>
      <w:r w:rsidRPr="009A57F3">
        <w:rPr>
          <w:color w:val="FF0000"/>
        </w:rPr>
        <w:t>The Anchor team does not require copies of your supporting documentation.</w:t>
      </w:r>
      <w:r>
        <w:rPr>
          <w:color w:val="FF0000"/>
        </w:rPr>
        <w:t xml:space="preserve"> </w:t>
      </w:r>
      <w:r w:rsidRPr="009A57F3">
        <w:rPr>
          <w:color w:val="FF0000"/>
        </w:rPr>
        <w:t>Please let the Anchor team know if you have any questions.</w:t>
      </w:r>
    </w:p>
    <w:p w:rsidR="006F07B3" w:rsidRDefault="006F07B3" w:rsidP="009A0D52">
      <w:pPr>
        <w:pStyle w:val="ListParagraph"/>
        <w:numPr>
          <w:ilvl w:val="0"/>
          <w:numId w:val="19"/>
        </w:numPr>
        <w:spacing w:after="0"/>
        <w:rPr>
          <w:color w:val="FF0000"/>
        </w:rPr>
      </w:pPr>
      <w:r w:rsidRPr="00D57DC9">
        <w:rPr>
          <w:color w:val="FF0000"/>
        </w:rPr>
        <w:t>Category 3 Outcomes Progress Reporting section of the April Reporting Template clarification: The milestone and data source for Category 3 is the submission o</w:t>
      </w:r>
      <w:r w:rsidR="00B0551A">
        <w:rPr>
          <w:color w:val="FF0000"/>
        </w:rPr>
        <w:t>f the Category 3 Status Update. Therefore,</w:t>
      </w:r>
      <w:r w:rsidRPr="00D57DC9">
        <w:rPr>
          <w:color w:val="FF0000"/>
        </w:rPr>
        <w:t xml:space="preserve"> you would mark “YES” on “Achieved in April Reporting</w:t>
      </w:r>
      <w:r w:rsidR="00D57DC9">
        <w:rPr>
          <w:color w:val="FF0000"/>
        </w:rPr>
        <w:t xml:space="preserve">” </w:t>
      </w:r>
      <w:r w:rsidR="00B0551A">
        <w:rPr>
          <w:color w:val="FF0000"/>
        </w:rPr>
        <w:t>IF</w:t>
      </w:r>
      <w:r w:rsidRPr="00D57DC9">
        <w:rPr>
          <w:color w:val="FF0000"/>
        </w:rPr>
        <w:t xml:space="preserve"> you have submitted the Category 3 Status Update Template</w:t>
      </w:r>
      <w:r w:rsidR="00D57DC9">
        <w:rPr>
          <w:color w:val="FF0000"/>
        </w:rPr>
        <w:t>. Remember to list this as a supporting document attachment.</w:t>
      </w:r>
      <w:r w:rsidR="00D34164">
        <w:rPr>
          <w:color w:val="FF0000"/>
        </w:rPr>
        <w:t xml:space="preserve"> A provider will earn half of its DY3 Cat</w:t>
      </w:r>
      <w:r w:rsidR="00B0551A">
        <w:rPr>
          <w:color w:val="FF0000"/>
        </w:rPr>
        <w:t>egory</w:t>
      </w:r>
      <w:r w:rsidR="00D34164">
        <w:rPr>
          <w:color w:val="FF0000"/>
        </w:rPr>
        <w:t xml:space="preserve"> 3 funds for each selected outcome measure by completing the Cat 3 status update.</w:t>
      </w:r>
    </w:p>
    <w:p w:rsidR="00D34164" w:rsidRDefault="00D34164" w:rsidP="009A0D52">
      <w:pPr>
        <w:pStyle w:val="ListParagraph"/>
        <w:numPr>
          <w:ilvl w:val="0"/>
          <w:numId w:val="19"/>
        </w:numPr>
        <w:spacing w:after="0"/>
        <w:rPr>
          <w:color w:val="FF0000"/>
        </w:rPr>
      </w:pPr>
      <w:r>
        <w:rPr>
          <w:color w:val="FF0000"/>
        </w:rPr>
        <w:t>An updated companion document was posted with a 04/22/14 revision date on the HHSC website.</w:t>
      </w:r>
    </w:p>
    <w:p w:rsidR="00D34164" w:rsidRDefault="00D34164" w:rsidP="009A0D52">
      <w:pPr>
        <w:pStyle w:val="ListParagraph"/>
        <w:numPr>
          <w:ilvl w:val="0"/>
          <w:numId w:val="19"/>
        </w:numPr>
        <w:spacing w:after="0"/>
        <w:rPr>
          <w:color w:val="FF0000"/>
        </w:rPr>
      </w:pPr>
      <w:r>
        <w:rPr>
          <w:color w:val="FF0000"/>
        </w:rPr>
        <w:t xml:space="preserve">Per HHSC, if a provider is uncertain about whether to report a metric/milestone as completed in April reporting, they advise to wait until October so that providers are able to earn DSRIP funds for achieved metrics. If you report  a metric/milestone as “completed” in April and you are requested to provider more information in June but </w:t>
      </w:r>
      <w:r w:rsidR="00696928">
        <w:rPr>
          <w:color w:val="FF0000"/>
        </w:rPr>
        <w:t>are not able to provide complete documentation of 100% achievement</w:t>
      </w:r>
      <w:r>
        <w:rPr>
          <w:color w:val="FF0000"/>
        </w:rPr>
        <w:t>, the provide</w:t>
      </w:r>
      <w:r w:rsidR="00696928">
        <w:rPr>
          <w:color w:val="FF0000"/>
        </w:rPr>
        <w:t>r</w:t>
      </w:r>
      <w:r>
        <w:rPr>
          <w:color w:val="FF0000"/>
        </w:rPr>
        <w:t xml:space="preserve"> will no longer be eligible for payment for that metric/milestone.</w:t>
      </w:r>
    </w:p>
    <w:p w:rsidR="00D34164" w:rsidRDefault="00D34164" w:rsidP="009A0D52">
      <w:pPr>
        <w:pStyle w:val="ListParagraph"/>
        <w:numPr>
          <w:ilvl w:val="0"/>
          <w:numId w:val="19"/>
        </w:numPr>
        <w:spacing w:after="0"/>
        <w:rPr>
          <w:color w:val="FF0000"/>
        </w:rPr>
      </w:pPr>
      <w:r>
        <w:rPr>
          <w:color w:val="FF0000"/>
        </w:rPr>
        <w:t>Be sure to review the April 25 Anchor Call notes.</w:t>
      </w:r>
    </w:p>
    <w:p w:rsidR="009A0D52" w:rsidRDefault="009A0D52">
      <w:pPr>
        <w:spacing w:after="0" w:line="240" w:lineRule="auto"/>
        <w:rPr>
          <w:b/>
          <w:color w:val="FF0000"/>
        </w:rPr>
      </w:pPr>
      <w:r>
        <w:rPr>
          <w:b/>
          <w:color w:val="FF0000"/>
        </w:rPr>
        <w:lastRenderedPageBreak/>
        <w:br w:type="page"/>
      </w:r>
    </w:p>
    <w:p w:rsidR="00696928" w:rsidRPr="00696928" w:rsidRDefault="00696928" w:rsidP="00696928">
      <w:pPr>
        <w:rPr>
          <w:b/>
          <w:color w:val="FF0000"/>
        </w:rPr>
      </w:pPr>
      <w:r w:rsidRPr="00696928">
        <w:rPr>
          <w:b/>
          <w:color w:val="FF0000"/>
        </w:rPr>
        <w:t>CATEGORY 3 SELECTION REVIEW</w:t>
      </w:r>
      <w:r>
        <w:rPr>
          <w:b/>
          <w:color w:val="FF0000"/>
        </w:rPr>
        <w:t xml:space="preserve"> </w:t>
      </w:r>
      <w:proofErr w:type="gramStart"/>
      <w:r>
        <w:rPr>
          <w:b/>
          <w:color w:val="FF0000"/>
        </w:rPr>
        <w:t>UPDATE</w:t>
      </w:r>
      <w:proofErr w:type="gramEnd"/>
    </w:p>
    <w:p w:rsidR="00696928" w:rsidRDefault="00060A41" w:rsidP="009A0D52">
      <w:pPr>
        <w:pStyle w:val="ListParagraph"/>
        <w:numPr>
          <w:ilvl w:val="0"/>
          <w:numId w:val="21"/>
        </w:numPr>
        <w:spacing w:after="0"/>
        <w:rPr>
          <w:color w:val="FF0000"/>
        </w:rPr>
      </w:pPr>
      <w:r>
        <w:rPr>
          <w:color w:val="FF0000"/>
        </w:rPr>
        <w:t>HHSC feedback will start in May and be sent to the Category 3 contact listed in the Category 3 Selection Tool. Providers will have 10 business days to respond and that includes confirming the selected measure or supplying requested additional information.</w:t>
      </w:r>
    </w:p>
    <w:p w:rsidR="00060A41" w:rsidRDefault="00060A41" w:rsidP="009A0D52">
      <w:pPr>
        <w:pStyle w:val="ListParagraph"/>
        <w:numPr>
          <w:ilvl w:val="0"/>
          <w:numId w:val="21"/>
        </w:numPr>
        <w:spacing w:after="0"/>
        <w:rPr>
          <w:color w:val="FF0000"/>
        </w:rPr>
      </w:pPr>
      <w:r>
        <w:rPr>
          <w:color w:val="FF0000"/>
        </w:rPr>
        <w:t>Target completion for Category 3 review is July 1</w:t>
      </w:r>
      <w:r w:rsidRPr="00060A41">
        <w:rPr>
          <w:color w:val="FF0000"/>
          <w:vertAlign w:val="superscript"/>
        </w:rPr>
        <w:t>st</w:t>
      </w:r>
      <w:r>
        <w:rPr>
          <w:color w:val="FF0000"/>
        </w:rPr>
        <w:t>, 2014.</w:t>
      </w:r>
    </w:p>
    <w:p w:rsidR="00060A41" w:rsidRDefault="00060A41" w:rsidP="009A0D52">
      <w:pPr>
        <w:pStyle w:val="ListParagraph"/>
        <w:numPr>
          <w:ilvl w:val="0"/>
          <w:numId w:val="21"/>
        </w:numPr>
        <w:spacing w:after="0"/>
        <w:rPr>
          <w:color w:val="FF0000"/>
        </w:rPr>
      </w:pPr>
      <w:r>
        <w:rPr>
          <w:color w:val="FF0000"/>
        </w:rPr>
        <w:t>HHSC will be using the Category 3 Status Update Templates submitted in April reporting to inform the review process.</w:t>
      </w:r>
    </w:p>
    <w:p w:rsidR="00060A41" w:rsidRDefault="00060A41" w:rsidP="009A0D52">
      <w:pPr>
        <w:pStyle w:val="ListParagraph"/>
        <w:numPr>
          <w:ilvl w:val="0"/>
          <w:numId w:val="21"/>
        </w:numPr>
        <w:spacing w:after="0"/>
        <w:rPr>
          <w:color w:val="FF0000"/>
        </w:rPr>
      </w:pPr>
      <w:r>
        <w:rPr>
          <w:color w:val="FF0000"/>
        </w:rPr>
        <w:t xml:space="preserve">Continue to send questions to the </w:t>
      </w:r>
      <w:r w:rsidR="00B0551A">
        <w:rPr>
          <w:color w:val="FF0000"/>
        </w:rPr>
        <w:t xml:space="preserve">HHSC </w:t>
      </w:r>
      <w:r>
        <w:rPr>
          <w:color w:val="FF0000"/>
        </w:rPr>
        <w:t>waiver mailbox, using “Category 3 designation” in the subject heading</w:t>
      </w:r>
      <w:r w:rsidR="00B0551A">
        <w:rPr>
          <w:color w:val="FF0000"/>
        </w:rPr>
        <w:t xml:space="preserve"> and cc the Anchor team</w:t>
      </w:r>
      <w:r>
        <w:rPr>
          <w:color w:val="FF0000"/>
        </w:rPr>
        <w:t>.</w:t>
      </w:r>
    </w:p>
    <w:p w:rsidR="00060A41" w:rsidRDefault="00060A41" w:rsidP="00060A41">
      <w:pPr>
        <w:rPr>
          <w:b/>
          <w:color w:val="FF0000"/>
        </w:rPr>
      </w:pPr>
      <w:r w:rsidRPr="00060A41">
        <w:rPr>
          <w:b/>
          <w:color w:val="FF0000"/>
        </w:rPr>
        <w:t>CATEGORY 4 UPDATE</w:t>
      </w:r>
      <w:r w:rsidR="00A4753D">
        <w:rPr>
          <w:b/>
          <w:color w:val="FF0000"/>
        </w:rPr>
        <w:t xml:space="preserve"> FOR HOSPITAL PROVIDERS</w:t>
      </w:r>
      <w:r w:rsidRPr="00060A41">
        <w:rPr>
          <w:b/>
          <w:color w:val="FF0000"/>
        </w:rPr>
        <w:t>:</w:t>
      </w:r>
    </w:p>
    <w:p w:rsidR="00060A41" w:rsidRDefault="00060A41" w:rsidP="00060A41">
      <w:pPr>
        <w:pStyle w:val="ListParagraph"/>
        <w:rPr>
          <w:color w:val="FF0000"/>
        </w:rPr>
      </w:pPr>
      <w:r>
        <w:rPr>
          <w:color w:val="FF0000"/>
        </w:rPr>
        <w:t>Related to April reporting:</w:t>
      </w:r>
    </w:p>
    <w:p w:rsidR="00060A41" w:rsidRDefault="00060A41" w:rsidP="009A0D52">
      <w:pPr>
        <w:pStyle w:val="ListParagraph"/>
        <w:numPr>
          <w:ilvl w:val="0"/>
          <w:numId w:val="23"/>
        </w:numPr>
        <w:spacing w:after="0"/>
        <w:rPr>
          <w:color w:val="FF0000"/>
        </w:rPr>
      </w:pPr>
      <w:r w:rsidRPr="00060A41">
        <w:rPr>
          <w:color w:val="FF0000"/>
        </w:rPr>
        <w:t>HHSC has sent all Domain 1 &amp; 2 reports to providers.</w:t>
      </w:r>
    </w:p>
    <w:p w:rsidR="00060A41" w:rsidRDefault="00060A41" w:rsidP="009A0D52">
      <w:pPr>
        <w:pStyle w:val="ListParagraph"/>
        <w:numPr>
          <w:ilvl w:val="0"/>
          <w:numId w:val="23"/>
        </w:numPr>
        <w:spacing w:after="0"/>
        <w:rPr>
          <w:color w:val="FF0000"/>
        </w:rPr>
      </w:pPr>
      <w:r>
        <w:rPr>
          <w:color w:val="FF0000"/>
        </w:rPr>
        <w:t>HHSC will submit individual hospital PPE data to CMS separated by RHP</w:t>
      </w:r>
      <w:r w:rsidR="00B0551A">
        <w:rPr>
          <w:color w:val="FF0000"/>
        </w:rPr>
        <w:t>.</w:t>
      </w:r>
    </w:p>
    <w:p w:rsidR="00060A41" w:rsidRDefault="00060A41" w:rsidP="009A0D52">
      <w:pPr>
        <w:pStyle w:val="ListParagraph"/>
        <w:numPr>
          <w:ilvl w:val="0"/>
          <w:numId w:val="23"/>
        </w:numPr>
        <w:spacing w:after="0"/>
        <w:rPr>
          <w:color w:val="FF0000"/>
        </w:rPr>
      </w:pPr>
      <w:r>
        <w:rPr>
          <w:color w:val="FF0000"/>
        </w:rPr>
        <w:t xml:space="preserve">Qualitative reports on </w:t>
      </w:r>
      <w:r w:rsidR="006514FE">
        <w:rPr>
          <w:color w:val="FF0000"/>
        </w:rPr>
        <w:t>D</w:t>
      </w:r>
      <w:r>
        <w:rPr>
          <w:color w:val="FF0000"/>
        </w:rPr>
        <w:t>omains 1 &amp; 2 are NOT required by CMS given the PPE data delay.</w:t>
      </w:r>
    </w:p>
    <w:p w:rsidR="00060A41" w:rsidRDefault="00060A41" w:rsidP="009A0D52">
      <w:pPr>
        <w:pStyle w:val="ListParagraph"/>
        <w:numPr>
          <w:ilvl w:val="0"/>
          <w:numId w:val="23"/>
        </w:numPr>
        <w:spacing w:after="0"/>
        <w:rPr>
          <w:color w:val="FF0000"/>
        </w:rPr>
      </w:pPr>
      <w:r>
        <w:rPr>
          <w:color w:val="FF0000"/>
        </w:rPr>
        <w:t xml:space="preserve">Qualitative April reports are only required for Domains 4 &amp; 5. </w:t>
      </w:r>
    </w:p>
    <w:p w:rsidR="006514FE" w:rsidRDefault="006514FE" w:rsidP="009A0D52">
      <w:pPr>
        <w:pStyle w:val="ListParagraph"/>
        <w:numPr>
          <w:ilvl w:val="0"/>
          <w:numId w:val="23"/>
        </w:numPr>
        <w:tabs>
          <w:tab w:val="left" w:pos="1420"/>
        </w:tabs>
        <w:spacing w:before="6" w:after="0" w:line="239" w:lineRule="auto"/>
        <w:ind w:right="219"/>
        <w:rPr>
          <w:rFonts w:cs="Calibri"/>
          <w:color w:val="FF0000"/>
        </w:rPr>
      </w:pPr>
      <w:r w:rsidRPr="00A4753D">
        <w:rPr>
          <w:rFonts w:cs="Calibri"/>
          <w:color w:val="FF0000"/>
        </w:rPr>
        <w:t>RD</w:t>
      </w:r>
      <w:r w:rsidRPr="00A4753D">
        <w:rPr>
          <w:rFonts w:cs="Calibri"/>
          <w:color w:val="FF0000"/>
          <w:spacing w:val="-1"/>
        </w:rPr>
        <w:t xml:space="preserve"> </w:t>
      </w:r>
      <w:r w:rsidRPr="00A4753D">
        <w:rPr>
          <w:rFonts w:cs="Calibri"/>
          <w:color w:val="FF0000"/>
          <w:spacing w:val="1"/>
        </w:rPr>
        <w:t>5</w:t>
      </w:r>
      <w:r w:rsidRPr="00A4753D">
        <w:rPr>
          <w:rFonts w:cs="Calibri"/>
          <w:color w:val="FF0000"/>
        </w:rPr>
        <w:t xml:space="preserve">: </w:t>
      </w:r>
      <w:r w:rsidR="00A4753D">
        <w:rPr>
          <w:rFonts w:cs="Calibri"/>
          <w:color w:val="FF0000"/>
        </w:rPr>
        <w:t xml:space="preserve">HHSC </w:t>
      </w:r>
      <w:r w:rsidRPr="00A4753D">
        <w:rPr>
          <w:rFonts w:cs="Calibri"/>
          <w:color w:val="FF0000"/>
        </w:rPr>
        <w:t>f</w:t>
      </w:r>
      <w:r w:rsidRPr="00A4753D">
        <w:rPr>
          <w:rFonts w:cs="Calibri"/>
          <w:color w:val="FF0000"/>
          <w:spacing w:val="1"/>
        </w:rPr>
        <w:t>o</w:t>
      </w:r>
      <w:r w:rsidRPr="00A4753D">
        <w:rPr>
          <w:rFonts w:cs="Calibri"/>
          <w:color w:val="FF0000"/>
          <w:spacing w:val="-1"/>
        </w:rPr>
        <w:t>un</w:t>
      </w:r>
      <w:r w:rsidRPr="00A4753D">
        <w:rPr>
          <w:rFonts w:cs="Calibri"/>
          <w:color w:val="FF0000"/>
        </w:rPr>
        <w:t>d</w:t>
      </w:r>
      <w:r w:rsidRPr="00A4753D">
        <w:rPr>
          <w:rFonts w:cs="Calibri"/>
          <w:color w:val="FF0000"/>
          <w:spacing w:val="-1"/>
        </w:rPr>
        <w:t xml:space="preserve"> </w:t>
      </w:r>
      <w:r w:rsidRPr="00A4753D">
        <w:rPr>
          <w:rFonts w:cs="Calibri"/>
          <w:color w:val="FF0000"/>
        </w:rPr>
        <w:t xml:space="preserve">a </w:t>
      </w:r>
      <w:r w:rsidRPr="00A4753D">
        <w:rPr>
          <w:rFonts w:cs="Calibri"/>
          <w:color w:val="FF0000"/>
          <w:spacing w:val="-1"/>
        </w:rPr>
        <w:t>d</w:t>
      </w:r>
      <w:r w:rsidRPr="00A4753D">
        <w:rPr>
          <w:rFonts w:cs="Calibri"/>
          <w:color w:val="FF0000"/>
        </w:rPr>
        <w:t>iscrep</w:t>
      </w:r>
      <w:r w:rsidRPr="00A4753D">
        <w:rPr>
          <w:rFonts w:cs="Calibri"/>
          <w:color w:val="FF0000"/>
          <w:spacing w:val="-1"/>
        </w:rPr>
        <w:t>an</w:t>
      </w:r>
      <w:r w:rsidRPr="00A4753D">
        <w:rPr>
          <w:rFonts w:cs="Calibri"/>
          <w:color w:val="FF0000"/>
        </w:rPr>
        <w:t>cy</w:t>
      </w:r>
      <w:r w:rsidRPr="00A4753D">
        <w:rPr>
          <w:rFonts w:cs="Calibri"/>
          <w:color w:val="FF0000"/>
          <w:spacing w:val="2"/>
        </w:rPr>
        <w:t xml:space="preserve"> </w:t>
      </w:r>
      <w:r w:rsidRPr="00A4753D">
        <w:rPr>
          <w:rFonts w:cs="Calibri"/>
          <w:color w:val="FF0000"/>
        </w:rPr>
        <w:t>in</w:t>
      </w:r>
      <w:r w:rsidRPr="00A4753D">
        <w:rPr>
          <w:rFonts w:cs="Calibri"/>
          <w:color w:val="FF0000"/>
          <w:spacing w:val="-3"/>
        </w:rPr>
        <w:t xml:space="preserve"> </w:t>
      </w:r>
      <w:r w:rsidRPr="00A4753D">
        <w:rPr>
          <w:rFonts w:cs="Calibri"/>
          <w:color w:val="FF0000"/>
        </w:rPr>
        <w:t xml:space="preserve">the </w:t>
      </w:r>
      <w:r w:rsidRPr="00A4753D">
        <w:rPr>
          <w:rFonts w:cs="Calibri"/>
          <w:color w:val="FF0000"/>
          <w:spacing w:val="-2"/>
        </w:rPr>
        <w:t>R</w:t>
      </w:r>
      <w:r w:rsidRPr="00A4753D">
        <w:rPr>
          <w:rFonts w:cs="Calibri"/>
          <w:color w:val="FF0000"/>
        </w:rPr>
        <w:t>D</w:t>
      </w:r>
      <w:r w:rsidRPr="00A4753D">
        <w:rPr>
          <w:rFonts w:cs="Calibri"/>
          <w:color w:val="FF0000"/>
          <w:spacing w:val="-1"/>
        </w:rPr>
        <w:t xml:space="preserve"> </w:t>
      </w:r>
      <w:r w:rsidRPr="00A4753D">
        <w:rPr>
          <w:rFonts w:cs="Calibri"/>
          <w:color w:val="FF0000"/>
        </w:rPr>
        <w:t>5</w:t>
      </w:r>
      <w:r w:rsidRPr="00A4753D">
        <w:rPr>
          <w:rFonts w:cs="Calibri"/>
          <w:color w:val="FF0000"/>
          <w:spacing w:val="-1"/>
        </w:rPr>
        <w:t xml:space="preserve"> </w:t>
      </w:r>
      <w:r w:rsidRPr="00A4753D">
        <w:rPr>
          <w:rFonts w:cs="Calibri"/>
          <w:color w:val="FF0000"/>
          <w:spacing w:val="1"/>
        </w:rPr>
        <w:t>m</w:t>
      </w:r>
      <w:r w:rsidRPr="00A4753D">
        <w:rPr>
          <w:rFonts w:cs="Calibri"/>
          <w:color w:val="FF0000"/>
          <w:spacing w:val="-2"/>
        </w:rPr>
        <w:t>e</w:t>
      </w:r>
      <w:r w:rsidRPr="00A4753D">
        <w:rPr>
          <w:rFonts w:cs="Calibri"/>
          <w:color w:val="FF0000"/>
        </w:rPr>
        <w:t>as</w:t>
      </w:r>
      <w:r w:rsidRPr="00A4753D">
        <w:rPr>
          <w:rFonts w:cs="Calibri"/>
          <w:color w:val="FF0000"/>
          <w:spacing w:val="-1"/>
        </w:rPr>
        <w:t>u</w:t>
      </w:r>
      <w:r w:rsidRPr="00A4753D">
        <w:rPr>
          <w:rFonts w:cs="Calibri"/>
          <w:color w:val="FF0000"/>
        </w:rPr>
        <w:t>re</w:t>
      </w:r>
      <w:r w:rsidRPr="00A4753D">
        <w:rPr>
          <w:rFonts w:cs="Calibri"/>
          <w:color w:val="FF0000"/>
          <w:spacing w:val="1"/>
        </w:rPr>
        <w:t xml:space="preserve"> </w:t>
      </w:r>
      <w:r w:rsidRPr="00A4753D">
        <w:rPr>
          <w:rFonts w:cs="Calibri"/>
          <w:color w:val="FF0000"/>
        </w:rPr>
        <w:t>specif</w:t>
      </w:r>
      <w:r w:rsidRPr="00A4753D">
        <w:rPr>
          <w:rFonts w:cs="Calibri"/>
          <w:color w:val="FF0000"/>
          <w:spacing w:val="-3"/>
        </w:rPr>
        <w:t>i</w:t>
      </w:r>
      <w:r w:rsidRPr="00A4753D">
        <w:rPr>
          <w:rFonts w:cs="Calibri"/>
          <w:color w:val="FF0000"/>
        </w:rPr>
        <w:t>cat</w:t>
      </w:r>
      <w:r w:rsidRPr="00A4753D">
        <w:rPr>
          <w:rFonts w:cs="Calibri"/>
          <w:color w:val="FF0000"/>
          <w:spacing w:val="-2"/>
        </w:rPr>
        <w:t>i</w:t>
      </w:r>
      <w:r w:rsidRPr="00A4753D">
        <w:rPr>
          <w:rFonts w:cs="Calibri"/>
          <w:color w:val="FF0000"/>
          <w:spacing w:val="1"/>
        </w:rPr>
        <w:t>o</w:t>
      </w:r>
      <w:r w:rsidRPr="00A4753D">
        <w:rPr>
          <w:rFonts w:cs="Calibri"/>
          <w:color w:val="FF0000"/>
          <w:spacing w:val="-1"/>
        </w:rPr>
        <w:t>n</w:t>
      </w:r>
      <w:r w:rsidRPr="00A4753D">
        <w:rPr>
          <w:rFonts w:cs="Calibri"/>
          <w:color w:val="FF0000"/>
        </w:rPr>
        <w:t xml:space="preserve">s </w:t>
      </w:r>
      <w:r w:rsidRPr="00A4753D">
        <w:rPr>
          <w:rFonts w:cs="Calibri"/>
          <w:color w:val="FF0000"/>
          <w:spacing w:val="1"/>
        </w:rPr>
        <w:t>o</w:t>
      </w:r>
      <w:r w:rsidRPr="00A4753D">
        <w:rPr>
          <w:rFonts w:cs="Calibri"/>
          <w:color w:val="FF0000"/>
        </w:rPr>
        <w:t>n</w:t>
      </w:r>
      <w:r w:rsidRPr="00A4753D">
        <w:rPr>
          <w:rFonts w:cs="Calibri"/>
          <w:color w:val="FF0000"/>
          <w:spacing w:val="-3"/>
        </w:rPr>
        <w:t xml:space="preserve"> </w:t>
      </w:r>
      <w:r w:rsidRPr="00A4753D">
        <w:rPr>
          <w:rFonts w:cs="Calibri"/>
          <w:color w:val="FF0000"/>
          <w:spacing w:val="1"/>
        </w:rPr>
        <w:t>t</w:t>
      </w:r>
      <w:r w:rsidRPr="00A4753D">
        <w:rPr>
          <w:rFonts w:cs="Calibri"/>
          <w:color w:val="FF0000"/>
          <w:spacing w:val="-1"/>
        </w:rPr>
        <w:t>h</w:t>
      </w:r>
      <w:r w:rsidRPr="00A4753D">
        <w:rPr>
          <w:rFonts w:cs="Calibri"/>
          <w:color w:val="FF0000"/>
        </w:rPr>
        <w:t>e</w:t>
      </w:r>
      <w:r w:rsidRPr="00A4753D">
        <w:rPr>
          <w:rFonts w:cs="Calibri"/>
          <w:color w:val="FF0000"/>
          <w:spacing w:val="-1"/>
        </w:rPr>
        <w:t xml:space="preserve"> N</w:t>
      </w:r>
      <w:r w:rsidRPr="00A4753D">
        <w:rPr>
          <w:rFonts w:cs="Calibri"/>
          <w:color w:val="FF0000"/>
        </w:rPr>
        <w:t>QF sit</w:t>
      </w:r>
      <w:r w:rsidRPr="00A4753D">
        <w:rPr>
          <w:rFonts w:cs="Calibri"/>
          <w:color w:val="FF0000"/>
          <w:spacing w:val="1"/>
        </w:rPr>
        <w:t>e</w:t>
      </w:r>
      <w:r w:rsidRPr="00A4753D">
        <w:rPr>
          <w:rFonts w:cs="Calibri"/>
          <w:color w:val="FF0000"/>
        </w:rPr>
        <w:t>.</w:t>
      </w:r>
      <w:r w:rsidRPr="00A4753D">
        <w:rPr>
          <w:rFonts w:cs="Calibri"/>
          <w:color w:val="FF0000"/>
          <w:spacing w:val="-2"/>
        </w:rPr>
        <w:t xml:space="preserve"> </w:t>
      </w:r>
      <w:r w:rsidR="00A4753D">
        <w:rPr>
          <w:rFonts w:cs="Calibri"/>
          <w:color w:val="FF0000"/>
        </w:rPr>
        <w:t xml:space="preserve">See the HHSC Category 4 template dated 04/14/14 for </w:t>
      </w:r>
      <w:r w:rsidR="00B0551A">
        <w:rPr>
          <w:rFonts w:cs="Calibri"/>
          <w:color w:val="FF0000"/>
        </w:rPr>
        <w:t xml:space="preserve">the </w:t>
      </w:r>
      <w:r w:rsidR="00A4753D">
        <w:rPr>
          <w:rFonts w:cs="Calibri"/>
          <w:color w:val="FF0000"/>
        </w:rPr>
        <w:t>most current Category 4 template and revised RD 5 measure specifications.</w:t>
      </w:r>
    </w:p>
    <w:p w:rsidR="00B0551A" w:rsidRDefault="00B0551A" w:rsidP="009A0D52">
      <w:pPr>
        <w:pStyle w:val="ListParagraph"/>
        <w:tabs>
          <w:tab w:val="left" w:pos="1420"/>
        </w:tabs>
        <w:spacing w:before="6" w:after="0" w:line="239" w:lineRule="auto"/>
        <w:ind w:left="1440" w:right="219"/>
        <w:rPr>
          <w:rFonts w:cs="Calibri"/>
          <w:color w:val="FF0000"/>
        </w:rPr>
      </w:pPr>
    </w:p>
    <w:p w:rsidR="00A4753D" w:rsidRPr="00A4753D" w:rsidRDefault="00A4753D" w:rsidP="009A0D52">
      <w:pPr>
        <w:pStyle w:val="ListParagraph"/>
        <w:numPr>
          <w:ilvl w:val="0"/>
          <w:numId w:val="23"/>
        </w:numPr>
        <w:tabs>
          <w:tab w:val="left" w:pos="1420"/>
        </w:tabs>
        <w:spacing w:after="0" w:line="240" w:lineRule="auto"/>
        <w:ind w:right="300"/>
        <w:rPr>
          <w:rFonts w:cs="Calibri"/>
          <w:color w:val="FF0000"/>
        </w:rPr>
      </w:pPr>
      <w:r w:rsidRPr="00A4753D">
        <w:rPr>
          <w:rFonts w:cs="Calibri"/>
          <w:color w:val="FF0000"/>
        </w:rPr>
        <w:t>UC h</w:t>
      </w:r>
      <w:r w:rsidRPr="00A4753D">
        <w:rPr>
          <w:rFonts w:cs="Calibri"/>
          <w:color w:val="FF0000"/>
          <w:spacing w:val="1"/>
        </w:rPr>
        <w:t>o</w:t>
      </w:r>
      <w:r w:rsidRPr="00A4753D">
        <w:rPr>
          <w:rFonts w:cs="Calibri"/>
          <w:color w:val="FF0000"/>
        </w:rPr>
        <w:t>sp</w:t>
      </w:r>
      <w:r w:rsidRPr="00A4753D">
        <w:rPr>
          <w:rFonts w:cs="Calibri"/>
          <w:color w:val="FF0000"/>
          <w:spacing w:val="-1"/>
        </w:rPr>
        <w:t>i</w:t>
      </w:r>
      <w:r w:rsidRPr="00A4753D">
        <w:rPr>
          <w:rFonts w:cs="Calibri"/>
          <w:color w:val="FF0000"/>
        </w:rPr>
        <w:t>tals</w:t>
      </w:r>
      <w:r w:rsidRPr="00A4753D">
        <w:rPr>
          <w:rFonts w:cs="Calibri"/>
          <w:color w:val="FF0000"/>
          <w:spacing w:val="-2"/>
        </w:rPr>
        <w:t xml:space="preserve"> </w:t>
      </w:r>
      <w:r w:rsidRPr="00A4753D">
        <w:rPr>
          <w:rFonts w:cs="Calibri"/>
          <w:color w:val="FF0000"/>
        </w:rPr>
        <w:t>are</w:t>
      </w:r>
      <w:r w:rsidRPr="00A4753D">
        <w:rPr>
          <w:rFonts w:cs="Calibri"/>
          <w:color w:val="FF0000"/>
          <w:spacing w:val="-2"/>
        </w:rPr>
        <w:t xml:space="preserve"> </w:t>
      </w:r>
      <w:r w:rsidRPr="00A4753D">
        <w:rPr>
          <w:rFonts w:cs="Calibri"/>
          <w:color w:val="FF0000"/>
        </w:rPr>
        <w:t>also</w:t>
      </w:r>
      <w:r w:rsidRPr="00A4753D">
        <w:rPr>
          <w:rFonts w:cs="Calibri"/>
          <w:color w:val="FF0000"/>
          <w:spacing w:val="-1"/>
        </w:rPr>
        <w:t xml:space="preserve"> </w:t>
      </w:r>
      <w:r w:rsidRPr="00A4753D">
        <w:rPr>
          <w:rFonts w:cs="Calibri"/>
          <w:color w:val="FF0000"/>
        </w:rPr>
        <w:t>r</w:t>
      </w:r>
      <w:r w:rsidRPr="00A4753D">
        <w:rPr>
          <w:rFonts w:cs="Calibri"/>
          <w:color w:val="FF0000"/>
          <w:spacing w:val="1"/>
        </w:rPr>
        <w:t>e</w:t>
      </w:r>
      <w:r w:rsidRPr="00A4753D">
        <w:rPr>
          <w:rFonts w:cs="Calibri"/>
          <w:color w:val="FF0000"/>
          <w:spacing w:val="-1"/>
        </w:rPr>
        <w:t>qu</w:t>
      </w:r>
      <w:r w:rsidRPr="00A4753D">
        <w:rPr>
          <w:rFonts w:cs="Calibri"/>
          <w:color w:val="FF0000"/>
        </w:rPr>
        <w:t>i</w:t>
      </w:r>
      <w:r w:rsidRPr="00A4753D">
        <w:rPr>
          <w:rFonts w:cs="Calibri"/>
          <w:color w:val="FF0000"/>
          <w:spacing w:val="-3"/>
        </w:rPr>
        <w:t>r</w:t>
      </w:r>
      <w:r w:rsidRPr="00A4753D">
        <w:rPr>
          <w:rFonts w:cs="Calibri"/>
          <w:color w:val="FF0000"/>
        </w:rPr>
        <w:t>ed to send</w:t>
      </w:r>
      <w:r w:rsidRPr="00A4753D">
        <w:rPr>
          <w:rFonts w:cs="Calibri"/>
          <w:color w:val="FF0000"/>
          <w:spacing w:val="-1"/>
        </w:rPr>
        <w:t xml:space="preserve"> </w:t>
      </w:r>
      <w:r w:rsidRPr="00A4753D">
        <w:rPr>
          <w:rFonts w:cs="Calibri"/>
          <w:color w:val="FF0000"/>
          <w:spacing w:val="1"/>
        </w:rPr>
        <w:t>D</w:t>
      </w:r>
      <w:r w:rsidRPr="00A4753D">
        <w:rPr>
          <w:rFonts w:cs="Calibri"/>
          <w:color w:val="FF0000"/>
          <w:spacing w:val="-1"/>
        </w:rPr>
        <w:t>o</w:t>
      </w:r>
      <w:r w:rsidRPr="00A4753D">
        <w:rPr>
          <w:rFonts w:cs="Calibri"/>
          <w:color w:val="FF0000"/>
          <w:spacing w:val="1"/>
        </w:rPr>
        <w:t>m</w:t>
      </w:r>
      <w:r w:rsidRPr="00A4753D">
        <w:rPr>
          <w:rFonts w:cs="Calibri"/>
          <w:color w:val="FF0000"/>
        </w:rPr>
        <w:t>ai</w:t>
      </w:r>
      <w:r w:rsidRPr="00A4753D">
        <w:rPr>
          <w:rFonts w:cs="Calibri"/>
          <w:color w:val="FF0000"/>
          <w:spacing w:val="-1"/>
        </w:rPr>
        <w:t>n</w:t>
      </w:r>
      <w:r w:rsidRPr="00A4753D">
        <w:rPr>
          <w:rFonts w:cs="Calibri"/>
          <w:color w:val="FF0000"/>
        </w:rPr>
        <w:t>s</w:t>
      </w:r>
      <w:r w:rsidRPr="00A4753D">
        <w:rPr>
          <w:rFonts w:cs="Calibri"/>
          <w:color w:val="FF0000"/>
          <w:spacing w:val="-2"/>
        </w:rPr>
        <w:t xml:space="preserve"> </w:t>
      </w:r>
      <w:r w:rsidRPr="00A4753D">
        <w:rPr>
          <w:rFonts w:cs="Calibri"/>
          <w:color w:val="FF0000"/>
        </w:rPr>
        <w:t>1</w:t>
      </w:r>
      <w:r w:rsidRPr="00A4753D">
        <w:rPr>
          <w:rFonts w:cs="Calibri"/>
          <w:color w:val="FF0000"/>
          <w:spacing w:val="-1"/>
        </w:rPr>
        <w:t xml:space="preserve"> </w:t>
      </w:r>
      <w:r w:rsidRPr="00A4753D">
        <w:rPr>
          <w:rFonts w:cs="Calibri"/>
          <w:color w:val="FF0000"/>
        </w:rPr>
        <w:t>&amp;</w:t>
      </w:r>
      <w:r w:rsidRPr="00A4753D">
        <w:rPr>
          <w:rFonts w:cs="Calibri"/>
          <w:color w:val="FF0000"/>
          <w:spacing w:val="-1"/>
        </w:rPr>
        <w:t xml:space="preserve"> </w:t>
      </w:r>
      <w:r w:rsidRPr="00A4753D">
        <w:rPr>
          <w:rFonts w:cs="Calibri"/>
          <w:color w:val="FF0000"/>
        </w:rPr>
        <w:t>2</w:t>
      </w:r>
      <w:r w:rsidRPr="00A4753D">
        <w:rPr>
          <w:rFonts w:cs="Calibri"/>
          <w:color w:val="FF0000"/>
          <w:spacing w:val="2"/>
        </w:rPr>
        <w:t xml:space="preserve"> </w:t>
      </w:r>
      <w:r w:rsidRPr="00A4753D">
        <w:rPr>
          <w:rFonts w:cs="Calibri"/>
          <w:color w:val="FF0000"/>
          <w:spacing w:val="-2"/>
        </w:rPr>
        <w:t>t</w:t>
      </w:r>
      <w:r w:rsidRPr="00A4753D">
        <w:rPr>
          <w:rFonts w:cs="Calibri"/>
          <w:color w:val="FF0000"/>
        </w:rPr>
        <w:t>o</w:t>
      </w:r>
      <w:r w:rsidRPr="00A4753D">
        <w:rPr>
          <w:rFonts w:cs="Calibri"/>
          <w:color w:val="FF0000"/>
          <w:spacing w:val="1"/>
        </w:rPr>
        <w:t xml:space="preserve"> </w:t>
      </w:r>
      <w:r w:rsidRPr="00A4753D">
        <w:rPr>
          <w:rFonts w:cs="Calibri"/>
          <w:color w:val="FF0000"/>
        </w:rPr>
        <w:t>be</w:t>
      </w:r>
      <w:r w:rsidRPr="00A4753D">
        <w:rPr>
          <w:rFonts w:cs="Calibri"/>
          <w:color w:val="FF0000"/>
          <w:spacing w:val="-2"/>
        </w:rPr>
        <w:t xml:space="preserve"> </w:t>
      </w:r>
      <w:r w:rsidRPr="00A4753D">
        <w:rPr>
          <w:rFonts w:cs="Calibri"/>
          <w:color w:val="FF0000"/>
        </w:rPr>
        <w:t>eli</w:t>
      </w:r>
      <w:r w:rsidRPr="00A4753D">
        <w:rPr>
          <w:rFonts w:cs="Calibri"/>
          <w:color w:val="FF0000"/>
          <w:spacing w:val="-1"/>
        </w:rPr>
        <w:t>g</w:t>
      </w:r>
      <w:r w:rsidRPr="00A4753D">
        <w:rPr>
          <w:rFonts w:cs="Calibri"/>
          <w:color w:val="FF0000"/>
        </w:rPr>
        <w:t>i</w:t>
      </w:r>
      <w:r w:rsidRPr="00A4753D">
        <w:rPr>
          <w:rFonts w:cs="Calibri"/>
          <w:color w:val="FF0000"/>
          <w:spacing w:val="-1"/>
        </w:rPr>
        <w:t>b</w:t>
      </w:r>
      <w:r w:rsidRPr="00A4753D">
        <w:rPr>
          <w:rFonts w:cs="Calibri"/>
          <w:color w:val="FF0000"/>
        </w:rPr>
        <w:t xml:space="preserve">le </w:t>
      </w:r>
      <w:r w:rsidRPr="00A4753D">
        <w:rPr>
          <w:rFonts w:cs="Calibri"/>
          <w:color w:val="FF0000"/>
          <w:spacing w:val="-2"/>
        </w:rPr>
        <w:t>f</w:t>
      </w:r>
      <w:r w:rsidRPr="00A4753D">
        <w:rPr>
          <w:rFonts w:cs="Calibri"/>
          <w:color w:val="FF0000"/>
          <w:spacing w:val="1"/>
        </w:rPr>
        <w:t>o</w:t>
      </w:r>
      <w:r w:rsidRPr="00A4753D">
        <w:rPr>
          <w:rFonts w:cs="Calibri"/>
          <w:color w:val="FF0000"/>
        </w:rPr>
        <w:t>r</w:t>
      </w:r>
      <w:r w:rsidRPr="00A4753D">
        <w:rPr>
          <w:rFonts w:cs="Calibri"/>
          <w:color w:val="FF0000"/>
          <w:spacing w:val="-2"/>
        </w:rPr>
        <w:t xml:space="preserve"> </w:t>
      </w:r>
      <w:r w:rsidRPr="00A4753D">
        <w:rPr>
          <w:rFonts w:cs="Calibri"/>
          <w:color w:val="FF0000"/>
          <w:spacing w:val="1"/>
        </w:rPr>
        <w:t>D</w:t>
      </w:r>
      <w:r w:rsidRPr="00A4753D">
        <w:rPr>
          <w:rFonts w:cs="Calibri"/>
          <w:color w:val="FF0000"/>
        </w:rPr>
        <w:t>Y</w:t>
      </w:r>
      <w:r w:rsidRPr="00A4753D">
        <w:rPr>
          <w:rFonts w:cs="Calibri"/>
          <w:color w:val="FF0000"/>
          <w:spacing w:val="-1"/>
        </w:rPr>
        <w:t xml:space="preserve"> </w:t>
      </w:r>
      <w:r w:rsidRPr="00A4753D">
        <w:rPr>
          <w:rFonts w:cs="Calibri"/>
          <w:color w:val="FF0000"/>
        </w:rPr>
        <w:t>3</w:t>
      </w:r>
      <w:r w:rsidRPr="00A4753D">
        <w:rPr>
          <w:rFonts w:cs="Calibri"/>
          <w:color w:val="FF0000"/>
          <w:spacing w:val="1"/>
        </w:rPr>
        <w:t xml:space="preserve"> </w:t>
      </w:r>
      <w:r w:rsidRPr="00A4753D">
        <w:rPr>
          <w:rFonts w:cs="Calibri"/>
          <w:color w:val="FF0000"/>
        </w:rPr>
        <w:t>UC</w:t>
      </w:r>
      <w:r w:rsidRPr="00A4753D">
        <w:rPr>
          <w:rFonts w:cs="Calibri"/>
          <w:color w:val="FF0000"/>
          <w:spacing w:val="-2"/>
        </w:rPr>
        <w:t xml:space="preserve"> </w:t>
      </w:r>
      <w:r w:rsidRPr="00A4753D">
        <w:rPr>
          <w:rFonts w:cs="Calibri"/>
          <w:color w:val="FF0000"/>
        </w:rPr>
        <w:t>p</w:t>
      </w:r>
      <w:r w:rsidRPr="00A4753D">
        <w:rPr>
          <w:rFonts w:cs="Calibri"/>
          <w:color w:val="FF0000"/>
          <w:spacing w:val="-3"/>
        </w:rPr>
        <w:t>a</w:t>
      </w:r>
      <w:r w:rsidRPr="00A4753D">
        <w:rPr>
          <w:rFonts w:cs="Calibri"/>
          <w:color w:val="FF0000"/>
          <w:spacing w:val="1"/>
        </w:rPr>
        <w:t>y</w:t>
      </w:r>
      <w:r w:rsidRPr="00A4753D">
        <w:rPr>
          <w:rFonts w:cs="Calibri"/>
          <w:color w:val="FF0000"/>
          <w:spacing w:val="-1"/>
        </w:rPr>
        <w:t>m</w:t>
      </w:r>
      <w:r w:rsidRPr="00A4753D">
        <w:rPr>
          <w:rFonts w:cs="Calibri"/>
          <w:color w:val="FF0000"/>
        </w:rPr>
        <w:t>ents.</w:t>
      </w:r>
      <w:r w:rsidRPr="00A4753D">
        <w:rPr>
          <w:rFonts w:cs="Calibri"/>
          <w:color w:val="FF0000"/>
          <w:spacing w:val="-2"/>
        </w:rPr>
        <w:t xml:space="preserve"> </w:t>
      </w:r>
      <w:proofErr w:type="gramStart"/>
      <w:r w:rsidR="00B0551A">
        <w:rPr>
          <w:rFonts w:cs="Calibri"/>
          <w:color w:val="FF0000"/>
          <w:spacing w:val="-2"/>
        </w:rPr>
        <w:t xml:space="preserve">HHSC </w:t>
      </w:r>
      <w:r w:rsidRPr="00A4753D">
        <w:rPr>
          <w:rFonts w:cs="Calibri"/>
          <w:color w:val="FF0000"/>
          <w:spacing w:val="-1"/>
        </w:rPr>
        <w:t xml:space="preserve"> </w:t>
      </w:r>
      <w:r w:rsidRPr="00A4753D">
        <w:rPr>
          <w:rFonts w:cs="Calibri"/>
          <w:color w:val="FF0000"/>
        </w:rPr>
        <w:t>will</w:t>
      </w:r>
      <w:proofErr w:type="gramEnd"/>
      <w:r w:rsidRPr="00A4753D">
        <w:rPr>
          <w:rFonts w:cs="Calibri"/>
          <w:color w:val="FF0000"/>
        </w:rPr>
        <w:t xml:space="preserve"> a</w:t>
      </w:r>
      <w:r w:rsidRPr="00A4753D">
        <w:rPr>
          <w:rFonts w:cs="Calibri"/>
          <w:color w:val="FF0000"/>
          <w:spacing w:val="-1"/>
        </w:rPr>
        <w:t>d</w:t>
      </w:r>
      <w:r w:rsidRPr="00A4753D">
        <w:rPr>
          <w:rFonts w:cs="Calibri"/>
          <w:color w:val="FF0000"/>
          <w:spacing w:val="1"/>
        </w:rPr>
        <w:t>v</w:t>
      </w:r>
      <w:r w:rsidRPr="00A4753D">
        <w:rPr>
          <w:rFonts w:cs="Calibri"/>
          <w:color w:val="FF0000"/>
        </w:rPr>
        <w:t>ise</w:t>
      </w:r>
      <w:r w:rsidRPr="00A4753D">
        <w:rPr>
          <w:rFonts w:cs="Calibri"/>
          <w:color w:val="FF0000"/>
          <w:spacing w:val="-1"/>
        </w:rPr>
        <w:t xml:space="preserve"> </w:t>
      </w:r>
      <w:r w:rsidRPr="00A4753D">
        <w:rPr>
          <w:rFonts w:cs="Calibri"/>
          <w:color w:val="FF0000"/>
        </w:rPr>
        <w:t>the da</w:t>
      </w:r>
      <w:r w:rsidRPr="00A4753D">
        <w:rPr>
          <w:rFonts w:cs="Calibri"/>
          <w:color w:val="FF0000"/>
          <w:spacing w:val="-2"/>
        </w:rPr>
        <w:t>t</w:t>
      </w:r>
      <w:r w:rsidRPr="00A4753D">
        <w:rPr>
          <w:rFonts w:cs="Calibri"/>
          <w:color w:val="FF0000"/>
        </w:rPr>
        <w:t>e</w:t>
      </w:r>
      <w:r w:rsidRPr="00A4753D">
        <w:rPr>
          <w:rFonts w:cs="Calibri"/>
          <w:color w:val="FF0000"/>
          <w:spacing w:val="1"/>
        </w:rPr>
        <w:t xml:space="preserve"> </w:t>
      </w:r>
      <w:r w:rsidRPr="00A4753D">
        <w:rPr>
          <w:rFonts w:cs="Calibri"/>
          <w:color w:val="FF0000"/>
          <w:spacing w:val="-3"/>
        </w:rPr>
        <w:t>f</w:t>
      </w:r>
      <w:r w:rsidRPr="00A4753D">
        <w:rPr>
          <w:rFonts w:cs="Calibri"/>
          <w:color w:val="FF0000"/>
          <w:spacing w:val="1"/>
        </w:rPr>
        <w:t>o</w:t>
      </w:r>
      <w:r w:rsidRPr="00A4753D">
        <w:rPr>
          <w:rFonts w:cs="Calibri"/>
          <w:color w:val="FF0000"/>
        </w:rPr>
        <w:t>r t</w:t>
      </w:r>
      <w:r w:rsidRPr="00A4753D">
        <w:rPr>
          <w:rFonts w:cs="Calibri"/>
          <w:color w:val="FF0000"/>
          <w:spacing w:val="-2"/>
        </w:rPr>
        <w:t>h</w:t>
      </w:r>
      <w:r w:rsidRPr="00A4753D">
        <w:rPr>
          <w:rFonts w:cs="Calibri"/>
          <w:color w:val="FF0000"/>
          <w:spacing w:val="1"/>
        </w:rPr>
        <w:t>o</w:t>
      </w:r>
      <w:r w:rsidRPr="00A4753D">
        <w:rPr>
          <w:rFonts w:cs="Calibri"/>
          <w:color w:val="FF0000"/>
        </w:rPr>
        <w:t>se</w:t>
      </w:r>
      <w:r w:rsidRPr="00A4753D">
        <w:rPr>
          <w:rFonts w:cs="Calibri"/>
          <w:color w:val="FF0000"/>
          <w:spacing w:val="-1"/>
        </w:rPr>
        <w:t xml:space="preserve"> </w:t>
      </w:r>
      <w:r w:rsidRPr="00A4753D">
        <w:rPr>
          <w:rFonts w:cs="Calibri"/>
          <w:color w:val="FF0000"/>
          <w:spacing w:val="-3"/>
        </w:rPr>
        <w:t>r</w:t>
      </w:r>
      <w:r w:rsidRPr="00A4753D">
        <w:rPr>
          <w:rFonts w:cs="Calibri"/>
          <w:color w:val="FF0000"/>
        </w:rPr>
        <w:t>ep</w:t>
      </w:r>
      <w:r w:rsidRPr="00A4753D">
        <w:rPr>
          <w:rFonts w:cs="Calibri"/>
          <w:color w:val="FF0000"/>
          <w:spacing w:val="1"/>
        </w:rPr>
        <w:t>o</w:t>
      </w:r>
      <w:r w:rsidRPr="00A4753D">
        <w:rPr>
          <w:rFonts w:cs="Calibri"/>
          <w:color w:val="FF0000"/>
        </w:rPr>
        <w:t>rts</w:t>
      </w:r>
      <w:r w:rsidRPr="00A4753D">
        <w:rPr>
          <w:rFonts w:cs="Calibri"/>
          <w:color w:val="FF0000"/>
          <w:spacing w:val="-2"/>
        </w:rPr>
        <w:t xml:space="preserve"> t</w:t>
      </w:r>
      <w:r w:rsidRPr="00A4753D">
        <w:rPr>
          <w:rFonts w:cs="Calibri"/>
          <w:color w:val="FF0000"/>
        </w:rPr>
        <w:t>o</w:t>
      </w:r>
      <w:r w:rsidRPr="00A4753D">
        <w:rPr>
          <w:rFonts w:cs="Calibri"/>
          <w:color w:val="FF0000"/>
          <w:spacing w:val="1"/>
        </w:rPr>
        <w:t xml:space="preserve"> </w:t>
      </w:r>
      <w:r w:rsidRPr="00A4753D">
        <w:rPr>
          <w:rFonts w:cs="Calibri"/>
          <w:color w:val="FF0000"/>
        </w:rPr>
        <w:t>be</w:t>
      </w:r>
      <w:r w:rsidRPr="00A4753D">
        <w:rPr>
          <w:rFonts w:cs="Calibri"/>
          <w:color w:val="FF0000"/>
          <w:spacing w:val="1"/>
        </w:rPr>
        <w:t xml:space="preserve"> </w:t>
      </w:r>
      <w:r w:rsidRPr="00A4753D">
        <w:rPr>
          <w:rFonts w:cs="Calibri"/>
          <w:color w:val="FF0000"/>
          <w:spacing w:val="-1"/>
        </w:rPr>
        <w:t>p</w:t>
      </w:r>
      <w:r w:rsidRPr="00A4753D">
        <w:rPr>
          <w:rFonts w:cs="Calibri"/>
          <w:color w:val="FF0000"/>
          <w:spacing w:val="-3"/>
        </w:rPr>
        <w:t>r</w:t>
      </w:r>
      <w:r w:rsidRPr="00A4753D">
        <w:rPr>
          <w:rFonts w:cs="Calibri"/>
          <w:color w:val="FF0000"/>
          <w:spacing w:val="1"/>
        </w:rPr>
        <w:t>ov</w:t>
      </w:r>
      <w:r w:rsidRPr="00A4753D">
        <w:rPr>
          <w:rFonts w:cs="Calibri"/>
          <w:color w:val="FF0000"/>
        </w:rPr>
        <w:t>i</w:t>
      </w:r>
      <w:r w:rsidRPr="00A4753D">
        <w:rPr>
          <w:rFonts w:cs="Calibri"/>
          <w:color w:val="FF0000"/>
          <w:spacing w:val="-4"/>
        </w:rPr>
        <w:t>d</w:t>
      </w:r>
      <w:r w:rsidRPr="00A4753D">
        <w:rPr>
          <w:rFonts w:cs="Calibri"/>
          <w:color w:val="FF0000"/>
        </w:rPr>
        <w:t>ed to</w:t>
      </w:r>
      <w:r w:rsidRPr="00A4753D">
        <w:rPr>
          <w:rFonts w:cs="Calibri"/>
          <w:color w:val="FF0000"/>
          <w:spacing w:val="1"/>
        </w:rPr>
        <w:t xml:space="preserve"> </w:t>
      </w:r>
      <w:r w:rsidRPr="00A4753D">
        <w:rPr>
          <w:rFonts w:cs="Calibri"/>
          <w:color w:val="FF0000"/>
          <w:spacing w:val="-3"/>
        </w:rPr>
        <w:t>H</w:t>
      </w:r>
      <w:r w:rsidRPr="00A4753D">
        <w:rPr>
          <w:rFonts w:cs="Calibri"/>
          <w:color w:val="FF0000"/>
          <w:spacing w:val="-1"/>
        </w:rPr>
        <w:t>H</w:t>
      </w:r>
      <w:r w:rsidRPr="00A4753D">
        <w:rPr>
          <w:rFonts w:cs="Calibri"/>
          <w:color w:val="FF0000"/>
        </w:rPr>
        <w:t>SC.</w:t>
      </w:r>
    </w:p>
    <w:p w:rsidR="00A4753D" w:rsidRDefault="00A4753D" w:rsidP="00A4753D">
      <w:pPr>
        <w:pStyle w:val="ListParagraph"/>
        <w:tabs>
          <w:tab w:val="left" w:pos="1420"/>
        </w:tabs>
        <w:spacing w:before="6" w:after="0" w:line="239" w:lineRule="auto"/>
        <w:ind w:left="1440" w:right="219"/>
        <w:rPr>
          <w:rFonts w:cs="Calibri"/>
          <w:color w:val="FF0000"/>
        </w:rPr>
      </w:pPr>
    </w:p>
    <w:p w:rsidR="00B10D96" w:rsidRDefault="00B10D96" w:rsidP="00B10D96">
      <w:pPr>
        <w:tabs>
          <w:tab w:val="left" w:pos="1280"/>
        </w:tabs>
        <w:spacing w:after="0" w:line="239" w:lineRule="auto"/>
        <w:ind w:right="94"/>
        <w:rPr>
          <w:rFonts w:cs="Calibri"/>
          <w:b/>
          <w:color w:val="FF0000"/>
        </w:rPr>
      </w:pPr>
      <w:r w:rsidRPr="00B10D96">
        <w:rPr>
          <w:rFonts w:cs="Calibri"/>
          <w:b/>
          <w:color w:val="FF0000"/>
        </w:rPr>
        <w:t>WITHDRAWING PROJECTS</w:t>
      </w:r>
    </w:p>
    <w:p w:rsidR="004A7869" w:rsidRPr="00B10D96" w:rsidRDefault="004A7869" w:rsidP="00B10D96">
      <w:pPr>
        <w:tabs>
          <w:tab w:val="left" w:pos="1280"/>
        </w:tabs>
        <w:spacing w:after="0" w:line="239" w:lineRule="auto"/>
        <w:ind w:right="94"/>
        <w:rPr>
          <w:rFonts w:cs="Calibri"/>
          <w:b/>
          <w:color w:val="FF0000"/>
        </w:rPr>
      </w:pPr>
    </w:p>
    <w:p w:rsidR="00B10D96" w:rsidRDefault="00B10D96" w:rsidP="00B10D96">
      <w:pPr>
        <w:tabs>
          <w:tab w:val="left" w:pos="1280"/>
        </w:tabs>
        <w:spacing w:after="0" w:line="239" w:lineRule="auto"/>
        <w:ind w:right="94"/>
        <w:rPr>
          <w:rFonts w:cs="Calibri"/>
          <w:color w:val="FF0000"/>
        </w:rPr>
      </w:pPr>
      <w:r w:rsidRPr="00B10D96">
        <w:rPr>
          <w:rFonts w:cs="Calibri"/>
          <w:color w:val="FF0000"/>
          <w:spacing w:val="-1"/>
        </w:rPr>
        <w:t>HH</w:t>
      </w:r>
      <w:r w:rsidRPr="00B10D96">
        <w:rPr>
          <w:rFonts w:cs="Calibri"/>
          <w:color w:val="FF0000"/>
        </w:rPr>
        <w:t>SC is</w:t>
      </w:r>
      <w:r w:rsidRPr="00B10D96">
        <w:rPr>
          <w:rFonts w:cs="Calibri"/>
          <w:color w:val="FF0000"/>
          <w:spacing w:val="-2"/>
        </w:rPr>
        <w:t xml:space="preserve"> </w:t>
      </w:r>
      <w:r w:rsidRPr="00B10D96">
        <w:rPr>
          <w:rFonts w:cs="Calibri"/>
          <w:color w:val="FF0000"/>
        </w:rPr>
        <w:t>dis</w:t>
      </w:r>
      <w:r w:rsidRPr="00B10D96">
        <w:rPr>
          <w:rFonts w:cs="Calibri"/>
          <w:color w:val="FF0000"/>
          <w:spacing w:val="-3"/>
        </w:rPr>
        <w:t>c</w:t>
      </w:r>
      <w:r w:rsidRPr="00B10D96">
        <w:rPr>
          <w:rFonts w:cs="Calibri"/>
          <w:color w:val="FF0000"/>
          <w:spacing w:val="-1"/>
        </w:rPr>
        <w:t>u</w:t>
      </w:r>
      <w:r w:rsidRPr="00B10D96">
        <w:rPr>
          <w:rFonts w:cs="Calibri"/>
          <w:color w:val="FF0000"/>
        </w:rPr>
        <w:t>ssi</w:t>
      </w:r>
      <w:r w:rsidRPr="00B10D96">
        <w:rPr>
          <w:rFonts w:cs="Calibri"/>
          <w:color w:val="FF0000"/>
          <w:spacing w:val="-1"/>
        </w:rPr>
        <w:t>n</w:t>
      </w:r>
      <w:r w:rsidRPr="00B10D96">
        <w:rPr>
          <w:rFonts w:cs="Calibri"/>
          <w:color w:val="FF0000"/>
        </w:rPr>
        <w:t>g</w:t>
      </w:r>
      <w:r w:rsidRPr="00B10D96">
        <w:rPr>
          <w:rFonts w:cs="Calibri"/>
          <w:color w:val="FF0000"/>
          <w:spacing w:val="-1"/>
        </w:rPr>
        <w:t xml:space="preserve"> pu</w:t>
      </w:r>
      <w:r w:rsidRPr="00B10D96">
        <w:rPr>
          <w:rFonts w:cs="Calibri"/>
          <w:color w:val="FF0000"/>
        </w:rPr>
        <w:t>t</w:t>
      </w:r>
      <w:r w:rsidRPr="00B10D96">
        <w:rPr>
          <w:rFonts w:cs="Calibri"/>
          <w:color w:val="FF0000"/>
          <w:spacing w:val="1"/>
        </w:rPr>
        <w:t>t</w:t>
      </w:r>
      <w:r w:rsidRPr="00B10D96">
        <w:rPr>
          <w:rFonts w:cs="Calibri"/>
          <w:color w:val="FF0000"/>
        </w:rPr>
        <w:t>i</w:t>
      </w:r>
      <w:r w:rsidRPr="00B10D96">
        <w:rPr>
          <w:rFonts w:cs="Calibri"/>
          <w:color w:val="FF0000"/>
          <w:spacing w:val="-1"/>
        </w:rPr>
        <w:t>n</w:t>
      </w:r>
      <w:r w:rsidRPr="00B10D96">
        <w:rPr>
          <w:rFonts w:cs="Calibri"/>
          <w:color w:val="FF0000"/>
        </w:rPr>
        <w:t>g</w:t>
      </w:r>
      <w:r w:rsidRPr="00B10D96">
        <w:rPr>
          <w:rFonts w:cs="Calibri"/>
          <w:color w:val="FF0000"/>
          <w:spacing w:val="-3"/>
        </w:rPr>
        <w:t xml:space="preserve"> </w:t>
      </w:r>
      <w:r w:rsidRPr="00B10D96">
        <w:rPr>
          <w:rFonts w:cs="Calibri"/>
          <w:color w:val="FF0000"/>
          <w:spacing w:val="-1"/>
        </w:rPr>
        <w:t>m</w:t>
      </w:r>
      <w:r w:rsidRPr="00B10D96">
        <w:rPr>
          <w:rFonts w:cs="Calibri"/>
          <w:color w:val="FF0000"/>
          <w:spacing w:val="1"/>
        </w:rPr>
        <w:t>o</w:t>
      </w:r>
      <w:r w:rsidRPr="00B10D96">
        <w:rPr>
          <w:rFonts w:cs="Calibri"/>
          <w:color w:val="FF0000"/>
        </w:rPr>
        <w:t>re</w:t>
      </w:r>
      <w:r w:rsidRPr="00B10D96">
        <w:rPr>
          <w:rFonts w:cs="Calibri"/>
          <w:color w:val="FF0000"/>
          <w:spacing w:val="1"/>
        </w:rPr>
        <w:t xml:space="preserve"> </w:t>
      </w:r>
      <w:r w:rsidRPr="00B10D96">
        <w:rPr>
          <w:rFonts w:cs="Calibri"/>
          <w:color w:val="FF0000"/>
          <w:spacing w:val="-3"/>
        </w:rPr>
        <w:t>d</w:t>
      </w:r>
      <w:r w:rsidRPr="00B10D96">
        <w:rPr>
          <w:rFonts w:cs="Calibri"/>
          <w:color w:val="FF0000"/>
        </w:rPr>
        <w:t>e</w:t>
      </w:r>
      <w:r w:rsidRPr="00B10D96">
        <w:rPr>
          <w:rFonts w:cs="Calibri"/>
          <w:color w:val="FF0000"/>
          <w:spacing w:val="1"/>
        </w:rPr>
        <w:t>t</w:t>
      </w:r>
      <w:r w:rsidRPr="00B10D96">
        <w:rPr>
          <w:rFonts w:cs="Calibri"/>
          <w:color w:val="FF0000"/>
        </w:rPr>
        <w:t>ai</w:t>
      </w:r>
      <w:r w:rsidRPr="00B10D96">
        <w:rPr>
          <w:rFonts w:cs="Calibri"/>
          <w:color w:val="FF0000"/>
          <w:spacing w:val="-1"/>
        </w:rPr>
        <w:t>l</w:t>
      </w:r>
      <w:r w:rsidRPr="00B10D96">
        <w:rPr>
          <w:rFonts w:cs="Calibri"/>
          <w:color w:val="FF0000"/>
        </w:rPr>
        <w:t>s in</w:t>
      </w:r>
      <w:r w:rsidRPr="00B10D96">
        <w:rPr>
          <w:rFonts w:cs="Calibri"/>
          <w:color w:val="FF0000"/>
          <w:spacing w:val="-2"/>
        </w:rPr>
        <w:t>t</w:t>
      </w:r>
      <w:r w:rsidRPr="00B10D96">
        <w:rPr>
          <w:rFonts w:cs="Calibri"/>
          <w:color w:val="FF0000"/>
        </w:rPr>
        <w:t xml:space="preserve">o the </w:t>
      </w:r>
      <w:r w:rsidRPr="00B10D96">
        <w:rPr>
          <w:rFonts w:cs="Calibri"/>
          <w:color w:val="FF0000"/>
          <w:spacing w:val="2"/>
        </w:rPr>
        <w:t>P</w:t>
      </w:r>
      <w:r w:rsidRPr="00B10D96">
        <w:rPr>
          <w:rFonts w:cs="Calibri"/>
          <w:color w:val="FF0000"/>
          <w:spacing w:val="-3"/>
        </w:rPr>
        <w:t>F</w:t>
      </w:r>
      <w:r w:rsidRPr="00B10D96">
        <w:rPr>
          <w:rFonts w:cs="Calibri"/>
          <w:color w:val="FF0000"/>
        </w:rPr>
        <w:t>M</w:t>
      </w:r>
      <w:r w:rsidRPr="00B10D96">
        <w:rPr>
          <w:rFonts w:cs="Calibri"/>
          <w:color w:val="FF0000"/>
          <w:spacing w:val="-1"/>
        </w:rPr>
        <w:t xml:space="preserve"> </w:t>
      </w:r>
      <w:r w:rsidRPr="00B10D96">
        <w:rPr>
          <w:rFonts w:cs="Calibri"/>
          <w:color w:val="FF0000"/>
          <w:spacing w:val="1"/>
        </w:rPr>
        <w:t>P</w:t>
      </w:r>
      <w:r w:rsidRPr="00B10D96">
        <w:rPr>
          <w:rFonts w:cs="Calibri"/>
          <w:color w:val="FF0000"/>
          <w:spacing w:val="-3"/>
        </w:rPr>
        <w:t>r</w:t>
      </w:r>
      <w:r w:rsidRPr="00B10D96">
        <w:rPr>
          <w:rFonts w:cs="Calibri"/>
          <w:color w:val="FF0000"/>
          <w:spacing w:val="1"/>
        </w:rPr>
        <w:t>o</w:t>
      </w:r>
      <w:r w:rsidRPr="00B10D96">
        <w:rPr>
          <w:rFonts w:cs="Calibri"/>
          <w:color w:val="FF0000"/>
        </w:rPr>
        <w:t>t</w:t>
      </w:r>
      <w:r w:rsidRPr="00B10D96">
        <w:rPr>
          <w:rFonts w:cs="Calibri"/>
          <w:color w:val="FF0000"/>
          <w:spacing w:val="-1"/>
        </w:rPr>
        <w:t>o</w:t>
      </w:r>
      <w:r w:rsidRPr="00B10D96">
        <w:rPr>
          <w:rFonts w:cs="Calibri"/>
          <w:color w:val="FF0000"/>
        </w:rPr>
        <w:t>c</w:t>
      </w:r>
      <w:r w:rsidRPr="00B10D96">
        <w:rPr>
          <w:rFonts w:cs="Calibri"/>
          <w:color w:val="FF0000"/>
          <w:spacing w:val="1"/>
        </w:rPr>
        <w:t>o</w:t>
      </w:r>
      <w:r w:rsidRPr="00B10D96">
        <w:rPr>
          <w:rFonts w:cs="Calibri"/>
          <w:color w:val="FF0000"/>
        </w:rPr>
        <w:t>l</w:t>
      </w:r>
      <w:r w:rsidRPr="00B10D96">
        <w:rPr>
          <w:rFonts w:cs="Calibri"/>
          <w:color w:val="FF0000"/>
          <w:spacing w:val="-3"/>
        </w:rPr>
        <w:t xml:space="preserve"> </w:t>
      </w:r>
      <w:r w:rsidRPr="00B10D96">
        <w:rPr>
          <w:rFonts w:cs="Calibri"/>
          <w:color w:val="FF0000"/>
        </w:rPr>
        <w:t>r</w:t>
      </w:r>
      <w:r w:rsidRPr="00B10D96">
        <w:rPr>
          <w:rFonts w:cs="Calibri"/>
          <w:color w:val="FF0000"/>
          <w:spacing w:val="1"/>
        </w:rPr>
        <w:t>e</w:t>
      </w:r>
      <w:r w:rsidRPr="00B10D96">
        <w:rPr>
          <w:rFonts w:cs="Calibri"/>
          <w:color w:val="FF0000"/>
          <w:spacing w:val="-1"/>
        </w:rPr>
        <w:t>g</w:t>
      </w:r>
      <w:r w:rsidRPr="00B10D96">
        <w:rPr>
          <w:rFonts w:cs="Calibri"/>
          <w:color w:val="FF0000"/>
        </w:rPr>
        <w:t>ar</w:t>
      </w:r>
      <w:r w:rsidRPr="00B10D96">
        <w:rPr>
          <w:rFonts w:cs="Calibri"/>
          <w:color w:val="FF0000"/>
          <w:spacing w:val="-1"/>
        </w:rPr>
        <w:t>d</w:t>
      </w:r>
      <w:r w:rsidRPr="00B10D96">
        <w:rPr>
          <w:rFonts w:cs="Calibri"/>
          <w:color w:val="FF0000"/>
        </w:rPr>
        <w:t>i</w:t>
      </w:r>
      <w:r w:rsidRPr="00B10D96">
        <w:rPr>
          <w:rFonts w:cs="Calibri"/>
          <w:color w:val="FF0000"/>
          <w:spacing w:val="-4"/>
        </w:rPr>
        <w:t>n</w:t>
      </w:r>
      <w:r w:rsidRPr="00B10D96">
        <w:rPr>
          <w:rFonts w:cs="Calibri"/>
          <w:color w:val="FF0000"/>
        </w:rPr>
        <w:t>g</w:t>
      </w:r>
      <w:r w:rsidRPr="00B10D96">
        <w:rPr>
          <w:rFonts w:cs="Calibri"/>
          <w:color w:val="FF0000"/>
          <w:spacing w:val="-1"/>
        </w:rPr>
        <w:t xml:space="preserve"> </w:t>
      </w:r>
      <w:r w:rsidRPr="00B10D96">
        <w:rPr>
          <w:rFonts w:cs="Calibri"/>
          <w:color w:val="FF0000"/>
          <w:spacing w:val="1"/>
        </w:rPr>
        <w:t>t</w:t>
      </w:r>
      <w:r w:rsidRPr="00B10D96">
        <w:rPr>
          <w:rFonts w:cs="Calibri"/>
          <w:color w:val="FF0000"/>
          <w:spacing w:val="-1"/>
        </w:rPr>
        <w:t>h</w:t>
      </w:r>
      <w:r w:rsidRPr="00B10D96">
        <w:rPr>
          <w:rFonts w:cs="Calibri"/>
          <w:color w:val="FF0000"/>
        </w:rPr>
        <w:t>e</w:t>
      </w:r>
      <w:r w:rsidRPr="00B10D96">
        <w:rPr>
          <w:rFonts w:cs="Calibri"/>
          <w:color w:val="FF0000"/>
          <w:spacing w:val="1"/>
        </w:rPr>
        <w:t xml:space="preserve"> </w:t>
      </w:r>
      <w:r w:rsidRPr="00B10D96">
        <w:rPr>
          <w:rFonts w:cs="Calibri"/>
          <w:color w:val="FF0000"/>
        </w:rPr>
        <w:t>w</w:t>
      </w:r>
      <w:r w:rsidRPr="00B10D96">
        <w:rPr>
          <w:rFonts w:cs="Calibri"/>
          <w:color w:val="FF0000"/>
          <w:spacing w:val="-2"/>
        </w:rPr>
        <w:t>i</w:t>
      </w:r>
      <w:r w:rsidRPr="00B10D96">
        <w:rPr>
          <w:rFonts w:cs="Calibri"/>
          <w:color w:val="FF0000"/>
        </w:rPr>
        <w:t>th</w:t>
      </w:r>
      <w:r w:rsidRPr="00B10D96">
        <w:rPr>
          <w:rFonts w:cs="Calibri"/>
          <w:color w:val="FF0000"/>
          <w:spacing w:val="-1"/>
        </w:rPr>
        <w:t>d</w:t>
      </w:r>
      <w:r w:rsidRPr="00B10D96">
        <w:rPr>
          <w:rFonts w:cs="Calibri"/>
          <w:color w:val="FF0000"/>
        </w:rPr>
        <w:t>rawal</w:t>
      </w:r>
      <w:r w:rsidRPr="00B10D96">
        <w:rPr>
          <w:rFonts w:cs="Calibri"/>
          <w:color w:val="FF0000"/>
          <w:spacing w:val="-2"/>
        </w:rPr>
        <w:t xml:space="preserve"> </w:t>
      </w:r>
      <w:r w:rsidRPr="00B10D96">
        <w:rPr>
          <w:rFonts w:cs="Calibri"/>
          <w:color w:val="FF0000"/>
          <w:spacing w:val="1"/>
        </w:rPr>
        <w:t>o</w:t>
      </w:r>
      <w:r w:rsidRPr="00B10D96">
        <w:rPr>
          <w:rFonts w:cs="Calibri"/>
          <w:color w:val="FF0000"/>
        </w:rPr>
        <w:t>f p</w:t>
      </w:r>
      <w:r w:rsidRPr="00B10D96">
        <w:rPr>
          <w:rFonts w:cs="Calibri"/>
          <w:color w:val="FF0000"/>
          <w:spacing w:val="-3"/>
        </w:rPr>
        <w:t>r</w:t>
      </w:r>
      <w:r w:rsidRPr="00B10D96">
        <w:rPr>
          <w:rFonts w:cs="Calibri"/>
          <w:color w:val="FF0000"/>
          <w:spacing w:val="1"/>
        </w:rPr>
        <w:t>o</w:t>
      </w:r>
      <w:r w:rsidRPr="00B10D96">
        <w:rPr>
          <w:rFonts w:cs="Calibri"/>
          <w:color w:val="FF0000"/>
        </w:rPr>
        <w:t>je</w:t>
      </w:r>
      <w:r w:rsidRPr="00B10D96">
        <w:rPr>
          <w:rFonts w:cs="Calibri"/>
          <w:color w:val="FF0000"/>
          <w:spacing w:val="-2"/>
        </w:rPr>
        <w:t>ct</w:t>
      </w:r>
      <w:r w:rsidRPr="00B10D96">
        <w:rPr>
          <w:rFonts w:cs="Calibri"/>
          <w:color w:val="FF0000"/>
        </w:rPr>
        <w:t>s and</w:t>
      </w:r>
      <w:r w:rsidRPr="00B10D96">
        <w:rPr>
          <w:rFonts w:cs="Calibri"/>
          <w:color w:val="FF0000"/>
          <w:spacing w:val="-1"/>
        </w:rPr>
        <w:t xml:space="preserve"> </w:t>
      </w:r>
      <w:r w:rsidRPr="00B10D96">
        <w:rPr>
          <w:rFonts w:cs="Calibri"/>
          <w:color w:val="FF0000"/>
        </w:rPr>
        <w:t>p</w:t>
      </w:r>
      <w:r w:rsidRPr="00B10D96">
        <w:rPr>
          <w:rFonts w:cs="Calibri"/>
          <w:color w:val="FF0000"/>
          <w:spacing w:val="1"/>
        </w:rPr>
        <w:t>o</w:t>
      </w:r>
      <w:r w:rsidRPr="00B10D96">
        <w:rPr>
          <w:rFonts w:cs="Calibri"/>
          <w:color w:val="FF0000"/>
        </w:rPr>
        <w:t>ssi</w:t>
      </w:r>
      <w:r w:rsidRPr="00B10D96">
        <w:rPr>
          <w:rFonts w:cs="Calibri"/>
          <w:color w:val="FF0000"/>
          <w:spacing w:val="-1"/>
        </w:rPr>
        <w:t>b</w:t>
      </w:r>
      <w:r w:rsidRPr="00B10D96">
        <w:rPr>
          <w:rFonts w:cs="Calibri"/>
          <w:color w:val="FF0000"/>
        </w:rPr>
        <w:t>le</w:t>
      </w:r>
      <w:r w:rsidRPr="00B10D96">
        <w:rPr>
          <w:rFonts w:cs="Calibri"/>
          <w:color w:val="FF0000"/>
          <w:spacing w:val="-2"/>
        </w:rPr>
        <w:t xml:space="preserve"> </w:t>
      </w:r>
      <w:r w:rsidRPr="00B10D96">
        <w:rPr>
          <w:rFonts w:cs="Calibri"/>
          <w:color w:val="FF0000"/>
        </w:rPr>
        <w:t>r</w:t>
      </w:r>
      <w:r w:rsidRPr="00B10D96">
        <w:rPr>
          <w:rFonts w:cs="Calibri"/>
          <w:color w:val="FF0000"/>
          <w:spacing w:val="1"/>
        </w:rPr>
        <w:t>e</w:t>
      </w:r>
      <w:r w:rsidRPr="00B10D96">
        <w:rPr>
          <w:rFonts w:cs="Calibri"/>
          <w:color w:val="FF0000"/>
          <w:spacing w:val="-2"/>
        </w:rPr>
        <w:t>c</w:t>
      </w:r>
      <w:r w:rsidRPr="00B10D96">
        <w:rPr>
          <w:rFonts w:cs="Calibri"/>
          <w:color w:val="FF0000"/>
          <w:spacing w:val="1"/>
        </w:rPr>
        <w:t>o</w:t>
      </w:r>
      <w:r w:rsidRPr="00B10D96">
        <w:rPr>
          <w:rFonts w:cs="Calibri"/>
          <w:color w:val="FF0000"/>
          <w:spacing w:val="-1"/>
        </w:rPr>
        <w:t>upm</w:t>
      </w:r>
      <w:r w:rsidRPr="00B10D96">
        <w:rPr>
          <w:rFonts w:cs="Calibri"/>
          <w:color w:val="FF0000"/>
        </w:rPr>
        <w:t>en</w:t>
      </w:r>
      <w:r w:rsidRPr="00B10D96">
        <w:rPr>
          <w:rFonts w:cs="Calibri"/>
          <w:color w:val="FF0000"/>
          <w:spacing w:val="-2"/>
        </w:rPr>
        <w:t>t</w:t>
      </w:r>
      <w:r>
        <w:rPr>
          <w:rFonts w:cs="Calibri"/>
          <w:color w:val="FF0000"/>
          <w:spacing w:val="-2"/>
        </w:rPr>
        <w:t xml:space="preserve"> with CMS</w:t>
      </w:r>
      <w:r w:rsidRPr="00B10D96">
        <w:rPr>
          <w:rFonts w:cs="Calibri"/>
          <w:color w:val="FF0000"/>
        </w:rPr>
        <w:t>.</w:t>
      </w:r>
      <w:r w:rsidRPr="00B10D96">
        <w:rPr>
          <w:rFonts w:cs="Calibri"/>
          <w:color w:val="FF0000"/>
          <w:spacing w:val="50"/>
        </w:rPr>
        <w:t xml:space="preserve"> </w:t>
      </w:r>
      <w:r w:rsidRPr="00B10D96">
        <w:rPr>
          <w:rFonts w:cs="Calibri"/>
          <w:color w:val="FF0000"/>
        </w:rPr>
        <w:t>H</w:t>
      </w:r>
      <w:r w:rsidRPr="00B10D96">
        <w:rPr>
          <w:rFonts w:cs="Calibri"/>
          <w:color w:val="FF0000"/>
          <w:spacing w:val="-1"/>
        </w:rPr>
        <w:t>H</w:t>
      </w:r>
      <w:r w:rsidRPr="00B10D96">
        <w:rPr>
          <w:rFonts w:cs="Calibri"/>
          <w:color w:val="FF0000"/>
        </w:rPr>
        <w:t>SC will a</w:t>
      </w:r>
      <w:r w:rsidRPr="00B10D96">
        <w:rPr>
          <w:rFonts w:cs="Calibri"/>
          <w:color w:val="FF0000"/>
          <w:spacing w:val="-1"/>
        </w:rPr>
        <w:t>d</w:t>
      </w:r>
      <w:r w:rsidRPr="00B10D96">
        <w:rPr>
          <w:rFonts w:cs="Calibri"/>
          <w:color w:val="FF0000"/>
          <w:spacing w:val="1"/>
        </w:rPr>
        <w:t>vo</w:t>
      </w:r>
      <w:r w:rsidRPr="00B10D96">
        <w:rPr>
          <w:rFonts w:cs="Calibri"/>
          <w:color w:val="FF0000"/>
        </w:rPr>
        <w:t>c</w:t>
      </w:r>
      <w:r w:rsidRPr="00B10D96">
        <w:rPr>
          <w:rFonts w:cs="Calibri"/>
          <w:color w:val="FF0000"/>
          <w:spacing w:val="-2"/>
        </w:rPr>
        <w:t>a</w:t>
      </w:r>
      <w:r w:rsidRPr="00B10D96">
        <w:rPr>
          <w:rFonts w:cs="Calibri"/>
          <w:color w:val="FF0000"/>
        </w:rPr>
        <w:t>te</w:t>
      </w:r>
      <w:r w:rsidRPr="00B10D96">
        <w:rPr>
          <w:rFonts w:cs="Calibri"/>
          <w:color w:val="FF0000"/>
          <w:spacing w:val="-1"/>
        </w:rPr>
        <w:t xml:space="preserve"> </w:t>
      </w:r>
      <w:r w:rsidRPr="00B10D96">
        <w:rPr>
          <w:rFonts w:cs="Calibri"/>
          <w:color w:val="FF0000"/>
        </w:rPr>
        <w:t>st</w:t>
      </w:r>
      <w:r w:rsidRPr="00B10D96">
        <w:rPr>
          <w:rFonts w:cs="Calibri"/>
          <w:color w:val="FF0000"/>
          <w:spacing w:val="-2"/>
        </w:rPr>
        <w:t>r</w:t>
      </w:r>
      <w:r w:rsidRPr="00B10D96">
        <w:rPr>
          <w:rFonts w:cs="Calibri"/>
          <w:color w:val="FF0000"/>
          <w:spacing w:val="1"/>
        </w:rPr>
        <w:t>o</w:t>
      </w:r>
      <w:r w:rsidRPr="00B10D96">
        <w:rPr>
          <w:rFonts w:cs="Calibri"/>
          <w:color w:val="FF0000"/>
          <w:spacing w:val="-1"/>
        </w:rPr>
        <w:t>ng</w:t>
      </w:r>
      <w:r w:rsidRPr="00B10D96">
        <w:rPr>
          <w:rFonts w:cs="Calibri"/>
          <w:color w:val="FF0000"/>
        </w:rPr>
        <w:t>ly</w:t>
      </w:r>
      <w:r w:rsidRPr="00B10D96">
        <w:rPr>
          <w:rFonts w:cs="Calibri"/>
          <w:color w:val="FF0000"/>
          <w:spacing w:val="1"/>
        </w:rPr>
        <w:t xml:space="preserve"> </w:t>
      </w:r>
      <w:r w:rsidRPr="00B10D96">
        <w:rPr>
          <w:rFonts w:cs="Calibri"/>
          <w:color w:val="FF0000"/>
        </w:rPr>
        <w:t>th</w:t>
      </w:r>
      <w:r w:rsidRPr="00B10D96">
        <w:rPr>
          <w:rFonts w:cs="Calibri"/>
          <w:color w:val="FF0000"/>
          <w:spacing w:val="-3"/>
        </w:rPr>
        <w:t>a</w:t>
      </w:r>
      <w:r w:rsidRPr="00B10D96">
        <w:rPr>
          <w:rFonts w:cs="Calibri"/>
          <w:color w:val="FF0000"/>
        </w:rPr>
        <w:t>t</w:t>
      </w:r>
      <w:r w:rsidRPr="00B10D96">
        <w:rPr>
          <w:rFonts w:cs="Calibri"/>
          <w:color w:val="FF0000"/>
          <w:spacing w:val="1"/>
        </w:rPr>
        <w:t xml:space="preserve"> </w:t>
      </w:r>
      <w:r w:rsidRPr="00B10D96">
        <w:rPr>
          <w:rFonts w:cs="Calibri"/>
          <w:color w:val="FF0000"/>
        </w:rPr>
        <w:t xml:space="preserve">all </w:t>
      </w:r>
      <w:r w:rsidRPr="00B10D96">
        <w:rPr>
          <w:rFonts w:cs="Calibri"/>
          <w:color w:val="FF0000"/>
          <w:spacing w:val="-2"/>
        </w:rPr>
        <w:t>c</w:t>
      </w:r>
      <w:r w:rsidRPr="00B10D96">
        <w:rPr>
          <w:rFonts w:cs="Calibri"/>
          <w:color w:val="FF0000"/>
          <w:spacing w:val="-1"/>
        </w:rPr>
        <w:t>h</w:t>
      </w:r>
      <w:r w:rsidRPr="00B10D96">
        <w:rPr>
          <w:rFonts w:cs="Calibri"/>
          <w:color w:val="FF0000"/>
        </w:rPr>
        <w:t>a</w:t>
      </w:r>
      <w:r w:rsidRPr="00B10D96">
        <w:rPr>
          <w:rFonts w:cs="Calibri"/>
          <w:color w:val="FF0000"/>
          <w:spacing w:val="-1"/>
        </w:rPr>
        <w:t>ng</w:t>
      </w:r>
      <w:r w:rsidRPr="00B10D96">
        <w:rPr>
          <w:rFonts w:cs="Calibri"/>
          <w:color w:val="FF0000"/>
        </w:rPr>
        <w:t>es</w:t>
      </w:r>
      <w:r w:rsidRPr="00B10D96">
        <w:rPr>
          <w:rFonts w:cs="Calibri"/>
          <w:color w:val="FF0000"/>
          <w:spacing w:val="1"/>
        </w:rPr>
        <w:t xml:space="preserve"> m</w:t>
      </w:r>
      <w:r w:rsidRPr="00B10D96">
        <w:rPr>
          <w:rFonts w:cs="Calibri"/>
          <w:color w:val="FF0000"/>
        </w:rPr>
        <w:t>a</w:t>
      </w:r>
      <w:r w:rsidRPr="00B10D96">
        <w:rPr>
          <w:rFonts w:cs="Calibri"/>
          <w:color w:val="FF0000"/>
          <w:spacing w:val="-1"/>
        </w:rPr>
        <w:t>d</w:t>
      </w:r>
      <w:r w:rsidRPr="00B10D96">
        <w:rPr>
          <w:rFonts w:cs="Calibri"/>
          <w:color w:val="FF0000"/>
        </w:rPr>
        <w:t>e</w:t>
      </w:r>
      <w:r w:rsidRPr="00B10D96">
        <w:rPr>
          <w:rFonts w:cs="Calibri"/>
          <w:color w:val="FF0000"/>
          <w:spacing w:val="-2"/>
        </w:rPr>
        <w:t xml:space="preserve"> </w:t>
      </w:r>
      <w:r w:rsidRPr="00B10D96">
        <w:rPr>
          <w:rFonts w:cs="Calibri"/>
          <w:color w:val="FF0000"/>
        </w:rPr>
        <w:t>in th</w:t>
      </w:r>
      <w:r w:rsidRPr="00B10D96">
        <w:rPr>
          <w:rFonts w:cs="Calibri"/>
          <w:color w:val="FF0000"/>
          <w:spacing w:val="-1"/>
        </w:rPr>
        <w:t>i</w:t>
      </w:r>
      <w:r w:rsidRPr="00B10D96">
        <w:rPr>
          <w:rFonts w:cs="Calibri"/>
          <w:color w:val="FF0000"/>
        </w:rPr>
        <w:t xml:space="preserve">s </w:t>
      </w:r>
      <w:r w:rsidRPr="00B10D96">
        <w:rPr>
          <w:rFonts w:cs="Calibri"/>
          <w:color w:val="FF0000"/>
          <w:spacing w:val="-2"/>
        </w:rPr>
        <w:t>r</w:t>
      </w:r>
      <w:r w:rsidRPr="00B10D96">
        <w:rPr>
          <w:rFonts w:cs="Calibri"/>
          <w:color w:val="FF0000"/>
        </w:rPr>
        <w:t>ega</w:t>
      </w:r>
      <w:r w:rsidRPr="00B10D96">
        <w:rPr>
          <w:rFonts w:cs="Calibri"/>
          <w:color w:val="FF0000"/>
          <w:spacing w:val="-1"/>
        </w:rPr>
        <w:t>r</w:t>
      </w:r>
      <w:r w:rsidRPr="00B10D96">
        <w:rPr>
          <w:rFonts w:cs="Calibri"/>
          <w:color w:val="FF0000"/>
        </w:rPr>
        <w:t>d</w:t>
      </w:r>
      <w:r w:rsidRPr="00B10D96">
        <w:rPr>
          <w:rFonts w:cs="Calibri"/>
          <w:color w:val="FF0000"/>
          <w:spacing w:val="-3"/>
        </w:rPr>
        <w:t xml:space="preserve"> </w:t>
      </w:r>
      <w:r w:rsidRPr="00B10D96">
        <w:rPr>
          <w:rFonts w:cs="Calibri"/>
          <w:color w:val="FF0000"/>
        </w:rPr>
        <w:t>be</w:t>
      </w:r>
      <w:r w:rsidRPr="00B10D96">
        <w:rPr>
          <w:rFonts w:cs="Calibri"/>
          <w:color w:val="FF0000"/>
          <w:spacing w:val="1"/>
        </w:rPr>
        <w:t xml:space="preserve"> </w:t>
      </w:r>
      <w:r w:rsidRPr="00B10D96">
        <w:rPr>
          <w:rFonts w:cs="Calibri"/>
          <w:color w:val="FF0000"/>
          <w:spacing w:val="-1"/>
        </w:rPr>
        <w:t>p</w:t>
      </w:r>
      <w:r w:rsidRPr="00B10D96">
        <w:rPr>
          <w:rFonts w:cs="Calibri"/>
          <w:color w:val="FF0000"/>
        </w:rPr>
        <w:t>r</w:t>
      </w:r>
      <w:r w:rsidRPr="00B10D96">
        <w:rPr>
          <w:rFonts w:cs="Calibri"/>
          <w:color w:val="FF0000"/>
          <w:spacing w:val="1"/>
        </w:rPr>
        <w:t>o</w:t>
      </w:r>
      <w:r w:rsidRPr="00B10D96">
        <w:rPr>
          <w:rFonts w:cs="Calibri"/>
          <w:color w:val="FF0000"/>
        </w:rPr>
        <w:t>s</w:t>
      </w:r>
      <w:r w:rsidRPr="00B10D96">
        <w:rPr>
          <w:rFonts w:cs="Calibri"/>
          <w:color w:val="FF0000"/>
          <w:spacing w:val="-3"/>
        </w:rPr>
        <w:t>p</w:t>
      </w:r>
      <w:r w:rsidRPr="00B10D96">
        <w:rPr>
          <w:rFonts w:cs="Calibri"/>
          <w:color w:val="FF0000"/>
        </w:rPr>
        <w:t>ec</w:t>
      </w:r>
      <w:r w:rsidRPr="00B10D96">
        <w:rPr>
          <w:rFonts w:cs="Calibri"/>
          <w:color w:val="FF0000"/>
          <w:spacing w:val="1"/>
        </w:rPr>
        <w:t>t</w:t>
      </w:r>
      <w:r w:rsidRPr="00B10D96">
        <w:rPr>
          <w:rFonts w:cs="Calibri"/>
          <w:color w:val="FF0000"/>
          <w:spacing w:val="-3"/>
        </w:rPr>
        <w:t>i</w:t>
      </w:r>
      <w:r w:rsidRPr="00B10D96">
        <w:rPr>
          <w:rFonts w:cs="Calibri"/>
          <w:color w:val="FF0000"/>
          <w:spacing w:val="1"/>
        </w:rPr>
        <w:t>v</w:t>
      </w:r>
      <w:r w:rsidRPr="00B10D96">
        <w:rPr>
          <w:rFonts w:cs="Calibri"/>
          <w:color w:val="FF0000"/>
        </w:rPr>
        <w:t>e</w:t>
      </w:r>
      <w:r w:rsidRPr="00B10D96">
        <w:rPr>
          <w:rFonts w:cs="Calibri"/>
          <w:color w:val="FF0000"/>
          <w:spacing w:val="-1"/>
        </w:rPr>
        <w:t xml:space="preserve"> </w:t>
      </w:r>
      <w:r w:rsidRPr="00B10D96">
        <w:rPr>
          <w:rFonts w:cs="Calibri"/>
          <w:color w:val="FF0000"/>
        </w:rPr>
        <w:t>so</w:t>
      </w:r>
      <w:r w:rsidRPr="00B10D96">
        <w:rPr>
          <w:rFonts w:cs="Calibri"/>
          <w:color w:val="FF0000"/>
          <w:spacing w:val="-1"/>
        </w:rPr>
        <w:t xml:space="preserve"> </w:t>
      </w:r>
      <w:r w:rsidRPr="00B10D96">
        <w:rPr>
          <w:rFonts w:cs="Calibri"/>
          <w:color w:val="FF0000"/>
        </w:rPr>
        <w:t>that p</w:t>
      </w:r>
      <w:r w:rsidRPr="00B10D96">
        <w:rPr>
          <w:rFonts w:cs="Calibri"/>
          <w:color w:val="FF0000"/>
          <w:spacing w:val="-3"/>
        </w:rPr>
        <w:t>r</w:t>
      </w:r>
      <w:r w:rsidRPr="00B10D96">
        <w:rPr>
          <w:rFonts w:cs="Calibri"/>
          <w:color w:val="FF0000"/>
          <w:spacing w:val="-1"/>
        </w:rPr>
        <w:t>o</w:t>
      </w:r>
      <w:r w:rsidRPr="00B10D96">
        <w:rPr>
          <w:rFonts w:cs="Calibri"/>
          <w:color w:val="FF0000"/>
          <w:spacing w:val="1"/>
        </w:rPr>
        <w:t>v</w:t>
      </w:r>
      <w:r w:rsidRPr="00B10D96">
        <w:rPr>
          <w:rFonts w:cs="Calibri"/>
          <w:color w:val="FF0000"/>
        </w:rPr>
        <w:t>i</w:t>
      </w:r>
      <w:r w:rsidRPr="00B10D96">
        <w:rPr>
          <w:rFonts w:cs="Calibri"/>
          <w:color w:val="FF0000"/>
          <w:spacing w:val="-1"/>
        </w:rPr>
        <w:t>d</w:t>
      </w:r>
      <w:r w:rsidRPr="00B10D96">
        <w:rPr>
          <w:rFonts w:cs="Calibri"/>
          <w:color w:val="FF0000"/>
        </w:rPr>
        <w:t>ers</w:t>
      </w:r>
      <w:r w:rsidRPr="00B10D96">
        <w:rPr>
          <w:rFonts w:cs="Calibri"/>
          <w:color w:val="FF0000"/>
          <w:spacing w:val="-1"/>
        </w:rPr>
        <w:t xml:space="preserve"> </w:t>
      </w:r>
      <w:r w:rsidRPr="00B10D96">
        <w:rPr>
          <w:rFonts w:cs="Calibri"/>
          <w:color w:val="FF0000"/>
        </w:rPr>
        <w:t>k</w:t>
      </w:r>
      <w:r w:rsidRPr="00B10D96">
        <w:rPr>
          <w:rFonts w:cs="Calibri"/>
          <w:color w:val="FF0000"/>
          <w:spacing w:val="5"/>
        </w:rPr>
        <w:t>n</w:t>
      </w:r>
      <w:r w:rsidRPr="00B10D96">
        <w:rPr>
          <w:rFonts w:cs="Calibri"/>
          <w:color w:val="FF0000"/>
          <w:spacing w:val="-1"/>
        </w:rPr>
        <w:t>o</w:t>
      </w:r>
      <w:r w:rsidRPr="00B10D96">
        <w:rPr>
          <w:rFonts w:cs="Calibri"/>
          <w:color w:val="FF0000"/>
        </w:rPr>
        <w:t>w</w:t>
      </w:r>
      <w:r w:rsidRPr="00B10D96">
        <w:rPr>
          <w:rFonts w:cs="Calibri"/>
          <w:color w:val="FF0000"/>
          <w:spacing w:val="1"/>
        </w:rPr>
        <w:t xml:space="preserve"> </w:t>
      </w:r>
      <w:r w:rsidRPr="00B10D96">
        <w:rPr>
          <w:rFonts w:cs="Calibri"/>
          <w:color w:val="FF0000"/>
          <w:spacing w:val="-1"/>
        </w:rPr>
        <w:t>p</w:t>
      </w:r>
      <w:r w:rsidRPr="00B10D96">
        <w:rPr>
          <w:rFonts w:cs="Calibri"/>
          <w:color w:val="FF0000"/>
        </w:rPr>
        <w:t>rior to with</w:t>
      </w:r>
      <w:r w:rsidRPr="00B10D96">
        <w:rPr>
          <w:rFonts w:cs="Calibri"/>
          <w:color w:val="FF0000"/>
          <w:spacing w:val="-1"/>
        </w:rPr>
        <w:t>d</w:t>
      </w:r>
      <w:r w:rsidRPr="00B10D96">
        <w:rPr>
          <w:rFonts w:cs="Calibri"/>
          <w:color w:val="FF0000"/>
        </w:rPr>
        <w:t>rawi</w:t>
      </w:r>
      <w:r w:rsidRPr="00B10D96">
        <w:rPr>
          <w:rFonts w:cs="Calibri"/>
          <w:color w:val="FF0000"/>
          <w:spacing w:val="-1"/>
        </w:rPr>
        <w:t>n</w:t>
      </w:r>
      <w:r w:rsidRPr="00B10D96">
        <w:rPr>
          <w:rFonts w:cs="Calibri"/>
          <w:color w:val="FF0000"/>
        </w:rPr>
        <w:t>g</w:t>
      </w:r>
      <w:r w:rsidRPr="00B10D96">
        <w:rPr>
          <w:rFonts w:cs="Calibri"/>
          <w:color w:val="FF0000"/>
          <w:spacing w:val="-1"/>
        </w:rPr>
        <w:t xml:space="preserve"> </w:t>
      </w:r>
      <w:r w:rsidRPr="00B10D96">
        <w:rPr>
          <w:rFonts w:cs="Calibri"/>
          <w:color w:val="FF0000"/>
        </w:rPr>
        <w:t>a</w:t>
      </w:r>
      <w:r w:rsidRPr="00B10D96">
        <w:rPr>
          <w:rFonts w:cs="Calibri"/>
          <w:color w:val="FF0000"/>
          <w:spacing w:val="1"/>
        </w:rPr>
        <w:t xml:space="preserve"> </w:t>
      </w:r>
      <w:r w:rsidRPr="00B10D96">
        <w:rPr>
          <w:rFonts w:cs="Calibri"/>
          <w:color w:val="FF0000"/>
          <w:spacing w:val="-1"/>
        </w:rPr>
        <w:t>p</w:t>
      </w:r>
      <w:r w:rsidRPr="00B10D96">
        <w:rPr>
          <w:rFonts w:cs="Calibri"/>
          <w:color w:val="FF0000"/>
          <w:spacing w:val="-3"/>
        </w:rPr>
        <w:t>r</w:t>
      </w:r>
      <w:r w:rsidRPr="00B10D96">
        <w:rPr>
          <w:rFonts w:cs="Calibri"/>
          <w:color w:val="FF0000"/>
          <w:spacing w:val="1"/>
        </w:rPr>
        <w:t>o</w:t>
      </w:r>
      <w:r w:rsidRPr="00B10D96">
        <w:rPr>
          <w:rFonts w:cs="Calibri"/>
          <w:color w:val="FF0000"/>
        </w:rPr>
        <w:t>j</w:t>
      </w:r>
      <w:r w:rsidRPr="00B10D96">
        <w:rPr>
          <w:rFonts w:cs="Calibri"/>
          <w:color w:val="FF0000"/>
          <w:spacing w:val="-2"/>
        </w:rPr>
        <w:t>e</w:t>
      </w:r>
      <w:r w:rsidRPr="00B10D96">
        <w:rPr>
          <w:rFonts w:cs="Calibri"/>
          <w:color w:val="FF0000"/>
        </w:rPr>
        <w:t>ct</w:t>
      </w:r>
      <w:r w:rsidRPr="00B10D96">
        <w:rPr>
          <w:rFonts w:cs="Calibri"/>
          <w:color w:val="FF0000"/>
          <w:spacing w:val="-1"/>
        </w:rPr>
        <w:t xml:space="preserve"> </w:t>
      </w:r>
      <w:r w:rsidRPr="00B10D96">
        <w:rPr>
          <w:rFonts w:cs="Calibri"/>
          <w:color w:val="FF0000"/>
          <w:spacing w:val="-2"/>
        </w:rPr>
        <w:t>w</w:t>
      </w:r>
      <w:r w:rsidRPr="00B10D96">
        <w:rPr>
          <w:rFonts w:cs="Calibri"/>
          <w:color w:val="FF0000"/>
          <w:spacing w:val="-1"/>
        </w:rPr>
        <w:t>h</w:t>
      </w:r>
      <w:r w:rsidRPr="00B10D96">
        <w:rPr>
          <w:rFonts w:cs="Calibri"/>
          <w:color w:val="FF0000"/>
        </w:rPr>
        <w:t>at</w:t>
      </w:r>
      <w:r w:rsidRPr="00B10D96">
        <w:rPr>
          <w:rFonts w:cs="Calibri"/>
          <w:color w:val="FF0000"/>
          <w:spacing w:val="1"/>
        </w:rPr>
        <w:t xml:space="preserve"> </w:t>
      </w:r>
      <w:r w:rsidRPr="00B10D96">
        <w:rPr>
          <w:rFonts w:cs="Calibri"/>
          <w:color w:val="FF0000"/>
        </w:rPr>
        <w:t xml:space="preserve">the </w:t>
      </w:r>
      <w:r w:rsidRPr="00B10D96">
        <w:rPr>
          <w:rFonts w:cs="Calibri"/>
          <w:color w:val="FF0000"/>
          <w:spacing w:val="-3"/>
        </w:rPr>
        <w:t>p</w:t>
      </w:r>
      <w:r w:rsidRPr="00B10D96">
        <w:rPr>
          <w:rFonts w:cs="Calibri"/>
          <w:color w:val="FF0000"/>
          <w:spacing w:val="1"/>
        </w:rPr>
        <w:t>o</w:t>
      </w:r>
      <w:r w:rsidRPr="00B10D96">
        <w:rPr>
          <w:rFonts w:cs="Calibri"/>
          <w:color w:val="FF0000"/>
        </w:rPr>
        <w:t>ssi</w:t>
      </w:r>
      <w:r w:rsidRPr="00B10D96">
        <w:rPr>
          <w:rFonts w:cs="Calibri"/>
          <w:color w:val="FF0000"/>
          <w:spacing w:val="-1"/>
        </w:rPr>
        <w:t>b</w:t>
      </w:r>
      <w:r w:rsidRPr="00B10D96">
        <w:rPr>
          <w:rFonts w:cs="Calibri"/>
          <w:color w:val="FF0000"/>
        </w:rPr>
        <w:t>le</w:t>
      </w:r>
      <w:r w:rsidRPr="00B10D96">
        <w:rPr>
          <w:rFonts w:cs="Calibri"/>
          <w:color w:val="FF0000"/>
          <w:spacing w:val="-1"/>
        </w:rPr>
        <w:t xml:space="preserve"> </w:t>
      </w:r>
      <w:r w:rsidRPr="00B10D96">
        <w:rPr>
          <w:rFonts w:cs="Calibri"/>
          <w:color w:val="FF0000"/>
        </w:rPr>
        <w:t>ra</w:t>
      </w:r>
      <w:r w:rsidRPr="00B10D96">
        <w:rPr>
          <w:rFonts w:cs="Calibri"/>
          <w:color w:val="FF0000"/>
          <w:spacing w:val="1"/>
        </w:rPr>
        <w:t>m</w:t>
      </w:r>
      <w:r w:rsidRPr="00B10D96">
        <w:rPr>
          <w:rFonts w:cs="Calibri"/>
          <w:color w:val="FF0000"/>
        </w:rPr>
        <w:t>if</w:t>
      </w:r>
      <w:r w:rsidRPr="00B10D96">
        <w:rPr>
          <w:rFonts w:cs="Calibri"/>
          <w:color w:val="FF0000"/>
          <w:spacing w:val="-3"/>
        </w:rPr>
        <w:t>i</w:t>
      </w:r>
      <w:r w:rsidRPr="00B10D96">
        <w:rPr>
          <w:rFonts w:cs="Calibri"/>
          <w:color w:val="FF0000"/>
        </w:rPr>
        <w:t>cat</w:t>
      </w:r>
      <w:r w:rsidRPr="00B10D96">
        <w:rPr>
          <w:rFonts w:cs="Calibri"/>
          <w:color w:val="FF0000"/>
          <w:spacing w:val="-2"/>
        </w:rPr>
        <w:t>i</w:t>
      </w:r>
      <w:r w:rsidRPr="00B10D96">
        <w:rPr>
          <w:rFonts w:cs="Calibri"/>
          <w:color w:val="FF0000"/>
          <w:spacing w:val="-1"/>
        </w:rPr>
        <w:t>on</w:t>
      </w:r>
      <w:r w:rsidRPr="00B10D96">
        <w:rPr>
          <w:rFonts w:cs="Calibri"/>
          <w:color w:val="FF0000"/>
        </w:rPr>
        <w:t>s are.</w:t>
      </w:r>
      <w:r>
        <w:rPr>
          <w:rFonts w:cs="Calibri"/>
          <w:color w:val="FF0000"/>
        </w:rPr>
        <w:t xml:space="preserve"> </w:t>
      </w:r>
      <w:r w:rsidRPr="00B10D96">
        <w:rPr>
          <w:rFonts w:cs="Calibri"/>
          <w:color w:val="FF0000"/>
        </w:rPr>
        <w:t>For n</w:t>
      </w:r>
      <w:r w:rsidRPr="00B10D96">
        <w:rPr>
          <w:rFonts w:cs="Calibri"/>
          <w:color w:val="FF0000"/>
          <w:spacing w:val="-2"/>
        </w:rPr>
        <w:t>o</w:t>
      </w:r>
      <w:r w:rsidRPr="00B10D96">
        <w:rPr>
          <w:rFonts w:cs="Calibri"/>
          <w:color w:val="FF0000"/>
        </w:rPr>
        <w:t>w,</w:t>
      </w:r>
      <w:r w:rsidRPr="00B10D96">
        <w:rPr>
          <w:rFonts w:cs="Calibri"/>
          <w:color w:val="FF0000"/>
          <w:spacing w:val="1"/>
        </w:rPr>
        <w:t xml:space="preserve"> </w:t>
      </w:r>
      <w:r w:rsidRPr="00B10D96">
        <w:rPr>
          <w:rFonts w:cs="Calibri"/>
          <w:color w:val="FF0000"/>
          <w:spacing w:val="-1"/>
        </w:rPr>
        <w:t>HH</w:t>
      </w:r>
      <w:r w:rsidRPr="00B10D96">
        <w:rPr>
          <w:rFonts w:cs="Calibri"/>
          <w:color w:val="FF0000"/>
        </w:rPr>
        <w:t>SC a</w:t>
      </w:r>
      <w:r w:rsidRPr="00B10D96">
        <w:rPr>
          <w:rFonts w:cs="Calibri"/>
          <w:color w:val="FF0000"/>
          <w:spacing w:val="-3"/>
        </w:rPr>
        <w:t>d</w:t>
      </w:r>
      <w:r w:rsidRPr="00B10D96">
        <w:rPr>
          <w:rFonts w:cs="Calibri"/>
          <w:color w:val="FF0000"/>
          <w:spacing w:val="1"/>
        </w:rPr>
        <w:t>v</w:t>
      </w:r>
      <w:r w:rsidRPr="00B10D96">
        <w:rPr>
          <w:rFonts w:cs="Calibri"/>
          <w:color w:val="FF0000"/>
        </w:rPr>
        <w:t>ises</w:t>
      </w:r>
      <w:r w:rsidRPr="00B10D96">
        <w:rPr>
          <w:rFonts w:cs="Calibri"/>
          <w:color w:val="FF0000"/>
          <w:spacing w:val="-2"/>
        </w:rPr>
        <w:t xml:space="preserve"> </w:t>
      </w:r>
      <w:r w:rsidRPr="00B10D96">
        <w:rPr>
          <w:rFonts w:cs="Calibri"/>
          <w:color w:val="FF0000"/>
          <w:spacing w:val="1"/>
        </w:rPr>
        <w:t>t</w:t>
      </w:r>
      <w:r w:rsidRPr="00B10D96">
        <w:rPr>
          <w:rFonts w:cs="Calibri"/>
          <w:color w:val="FF0000"/>
          <w:spacing w:val="-1"/>
        </w:rPr>
        <w:t>h</w:t>
      </w:r>
      <w:r w:rsidRPr="00B10D96">
        <w:rPr>
          <w:rFonts w:cs="Calibri"/>
          <w:color w:val="FF0000"/>
        </w:rPr>
        <w:t>at</w:t>
      </w:r>
      <w:r w:rsidRPr="00B10D96">
        <w:rPr>
          <w:rFonts w:cs="Calibri"/>
          <w:color w:val="FF0000"/>
          <w:spacing w:val="-2"/>
        </w:rPr>
        <w:t xml:space="preserve"> </w:t>
      </w:r>
      <w:r w:rsidRPr="00B10D96">
        <w:rPr>
          <w:rFonts w:cs="Calibri"/>
          <w:color w:val="FF0000"/>
        </w:rPr>
        <w:t>pro</w:t>
      </w:r>
      <w:r w:rsidRPr="00B10D96">
        <w:rPr>
          <w:rFonts w:cs="Calibri"/>
          <w:color w:val="FF0000"/>
          <w:spacing w:val="1"/>
        </w:rPr>
        <w:t>v</w:t>
      </w:r>
      <w:r w:rsidRPr="00B10D96">
        <w:rPr>
          <w:rFonts w:cs="Calibri"/>
          <w:color w:val="FF0000"/>
        </w:rPr>
        <w:t>i</w:t>
      </w:r>
      <w:r w:rsidRPr="00B10D96">
        <w:rPr>
          <w:rFonts w:cs="Calibri"/>
          <w:color w:val="FF0000"/>
          <w:spacing w:val="-4"/>
        </w:rPr>
        <w:t>d</w:t>
      </w:r>
      <w:r w:rsidRPr="00B10D96">
        <w:rPr>
          <w:rFonts w:cs="Calibri"/>
          <w:color w:val="FF0000"/>
        </w:rPr>
        <w:t>ers</w:t>
      </w:r>
      <w:r w:rsidRPr="00B10D96">
        <w:rPr>
          <w:rFonts w:cs="Calibri"/>
          <w:color w:val="FF0000"/>
          <w:spacing w:val="-1"/>
        </w:rPr>
        <w:t xml:space="preserve"> </w:t>
      </w:r>
      <w:r w:rsidRPr="00B10D96">
        <w:rPr>
          <w:rFonts w:cs="Calibri"/>
          <w:color w:val="FF0000"/>
        </w:rPr>
        <w:t>with ap</w:t>
      </w:r>
      <w:r w:rsidRPr="00B10D96">
        <w:rPr>
          <w:rFonts w:cs="Calibri"/>
          <w:color w:val="FF0000"/>
          <w:spacing w:val="-1"/>
        </w:rPr>
        <w:t>p</w:t>
      </w:r>
      <w:r w:rsidRPr="00B10D96">
        <w:rPr>
          <w:rFonts w:cs="Calibri"/>
          <w:color w:val="FF0000"/>
        </w:rPr>
        <w:t>r</w:t>
      </w:r>
      <w:r w:rsidRPr="00B10D96">
        <w:rPr>
          <w:rFonts w:cs="Calibri"/>
          <w:color w:val="FF0000"/>
          <w:spacing w:val="-1"/>
        </w:rPr>
        <w:t>o</w:t>
      </w:r>
      <w:r w:rsidRPr="00B10D96">
        <w:rPr>
          <w:rFonts w:cs="Calibri"/>
          <w:color w:val="FF0000"/>
          <w:spacing w:val="1"/>
        </w:rPr>
        <w:t>v</w:t>
      </w:r>
      <w:r w:rsidRPr="00B10D96">
        <w:rPr>
          <w:rFonts w:cs="Calibri"/>
          <w:color w:val="FF0000"/>
        </w:rPr>
        <w:t>ed</w:t>
      </w:r>
      <w:r w:rsidRPr="00B10D96">
        <w:rPr>
          <w:rFonts w:cs="Calibri"/>
          <w:color w:val="FF0000"/>
          <w:spacing w:val="-2"/>
        </w:rPr>
        <w:t xml:space="preserve"> </w:t>
      </w:r>
      <w:r w:rsidRPr="00B10D96">
        <w:rPr>
          <w:rFonts w:cs="Calibri"/>
          <w:color w:val="FF0000"/>
          <w:spacing w:val="-3"/>
        </w:rPr>
        <w:t>a</w:t>
      </w:r>
      <w:r w:rsidRPr="00B10D96">
        <w:rPr>
          <w:rFonts w:cs="Calibri"/>
          <w:color w:val="FF0000"/>
          <w:spacing w:val="-1"/>
        </w:rPr>
        <w:t>n</w:t>
      </w:r>
      <w:r w:rsidRPr="00B10D96">
        <w:rPr>
          <w:rFonts w:cs="Calibri"/>
          <w:color w:val="FF0000"/>
        </w:rPr>
        <w:t>d</w:t>
      </w:r>
      <w:r w:rsidRPr="00B10D96">
        <w:rPr>
          <w:rFonts w:cs="Calibri"/>
          <w:color w:val="FF0000"/>
          <w:spacing w:val="-1"/>
        </w:rPr>
        <w:t xml:space="preserve"> </w:t>
      </w:r>
      <w:r w:rsidRPr="00B10D96">
        <w:rPr>
          <w:rFonts w:cs="Calibri"/>
          <w:color w:val="FF0000"/>
        </w:rPr>
        <w:t>ac</w:t>
      </w:r>
      <w:r w:rsidRPr="00B10D96">
        <w:rPr>
          <w:rFonts w:cs="Calibri"/>
          <w:color w:val="FF0000"/>
          <w:spacing w:val="1"/>
        </w:rPr>
        <w:t>t</w:t>
      </w:r>
      <w:r w:rsidRPr="00B10D96">
        <w:rPr>
          <w:rFonts w:cs="Calibri"/>
          <w:color w:val="FF0000"/>
        </w:rPr>
        <w:t>i</w:t>
      </w:r>
      <w:r w:rsidRPr="00B10D96">
        <w:rPr>
          <w:rFonts w:cs="Calibri"/>
          <w:color w:val="FF0000"/>
          <w:spacing w:val="-2"/>
        </w:rPr>
        <w:t>v</w:t>
      </w:r>
      <w:r w:rsidRPr="00B10D96">
        <w:rPr>
          <w:rFonts w:cs="Calibri"/>
          <w:color w:val="FF0000"/>
        </w:rPr>
        <w:t>e</w:t>
      </w:r>
      <w:r w:rsidRPr="00B10D96">
        <w:rPr>
          <w:rFonts w:cs="Calibri"/>
          <w:color w:val="FF0000"/>
          <w:spacing w:val="1"/>
        </w:rPr>
        <w:t xml:space="preserve"> </w:t>
      </w:r>
      <w:r w:rsidRPr="00B10D96">
        <w:rPr>
          <w:rFonts w:cs="Calibri"/>
          <w:color w:val="FF0000"/>
          <w:spacing w:val="-1"/>
        </w:rPr>
        <w:t>p</w:t>
      </w:r>
      <w:r w:rsidRPr="00B10D96">
        <w:rPr>
          <w:rFonts w:cs="Calibri"/>
          <w:color w:val="FF0000"/>
        </w:rPr>
        <w:t>r</w:t>
      </w:r>
      <w:r w:rsidRPr="00B10D96">
        <w:rPr>
          <w:rFonts w:cs="Calibri"/>
          <w:color w:val="FF0000"/>
          <w:spacing w:val="1"/>
        </w:rPr>
        <w:t>o</w:t>
      </w:r>
      <w:r w:rsidRPr="00B10D96">
        <w:rPr>
          <w:rFonts w:cs="Calibri"/>
          <w:color w:val="FF0000"/>
          <w:spacing w:val="-2"/>
        </w:rPr>
        <w:t>j</w:t>
      </w:r>
      <w:r w:rsidRPr="00B10D96">
        <w:rPr>
          <w:rFonts w:cs="Calibri"/>
          <w:color w:val="FF0000"/>
        </w:rPr>
        <w:t>ec</w:t>
      </w:r>
      <w:r w:rsidRPr="00B10D96">
        <w:rPr>
          <w:rFonts w:cs="Calibri"/>
          <w:color w:val="FF0000"/>
          <w:spacing w:val="1"/>
        </w:rPr>
        <w:t>t</w:t>
      </w:r>
      <w:r w:rsidRPr="00B10D96">
        <w:rPr>
          <w:rFonts w:cs="Calibri"/>
          <w:color w:val="FF0000"/>
        </w:rPr>
        <w:t>s</w:t>
      </w:r>
      <w:r w:rsidRPr="00B10D96">
        <w:rPr>
          <w:rFonts w:cs="Calibri"/>
          <w:color w:val="FF0000"/>
          <w:spacing w:val="-2"/>
        </w:rPr>
        <w:t xml:space="preserve"> </w:t>
      </w:r>
      <w:r w:rsidRPr="00B10D96">
        <w:rPr>
          <w:rFonts w:cs="Calibri"/>
          <w:color w:val="FF0000"/>
          <w:spacing w:val="1"/>
        </w:rPr>
        <w:t>w</w:t>
      </w:r>
      <w:r w:rsidRPr="00B10D96">
        <w:rPr>
          <w:rFonts w:cs="Calibri"/>
          <w:color w:val="FF0000"/>
        </w:rPr>
        <w:t>a</w:t>
      </w:r>
      <w:r w:rsidRPr="00B10D96">
        <w:rPr>
          <w:rFonts w:cs="Calibri"/>
          <w:color w:val="FF0000"/>
          <w:spacing w:val="-3"/>
        </w:rPr>
        <w:t>i</w:t>
      </w:r>
      <w:r w:rsidRPr="00B10D96">
        <w:rPr>
          <w:rFonts w:cs="Calibri"/>
          <w:color w:val="FF0000"/>
        </w:rPr>
        <w:t>t</w:t>
      </w:r>
      <w:r w:rsidRPr="00B10D96">
        <w:rPr>
          <w:rFonts w:cs="Calibri"/>
          <w:color w:val="FF0000"/>
          <w:spacing w:val="1"/>
        </w:rPr>
        <w:t xml:space="preserve"> </w:t>
      </w:r>
      <w:r w:rsidRPr="00B10D96">
        <w:rPr>
          <w:rFonts w:cs="Calibri"/>
          <w:color w:val="FF0000"/>
          <w:spacing w:val="-2"/>
        </w:rPr>
        <w:t>t</w:t>
      </w:r>
      <w:r w:rsidRPr="00B10D96">
        <w:rPr>
          <w:rFonts w:cs="Calibri"/>
          <w:color w:val="FF0000"/>
        </w:rPr>
        <w:t>o</w:t>
      </w:r>
      <w:r w:rsidRPr="00B10D96">
        <w:rPr>
          <w:rFonts w:cs="Calibri"/>
          <w:color w:val="FF0000"/>
          <w:spacing w:val="-1"/>
        </w:rPr>
        <w:t xml:space="preserve"> </w:t>
      </w:r>
      <w:r w:rsidRPr="00B10D96">
        <w:rPr>
          <w:rFonts w:cs="Calibri"/>
          <w:color w:val="FF0000"/>
        </w:rPr>
        <w:t>with</w:t>
      </w:r>
      <w:r w:rsidRPr="00B10D96">
        <w:rPr>
          <w:rFonts w:cs="Calibri"/>
          <w:color w:val="FF0000"/>
          <w:spacing w:val="-1"/>
        </w:rPr>
        <w:t>d</w:t>
      </w:r>
      <w:r w:rsidRPr="00B10D96">
        <w:rPr>
          <w:rFonts w:cs="Calibri"/>
          <w:color w:val="FF0000"/>
        </w:rPr>
        <w:t>raw</w:t>
      </w:r>
      <w:r w:rsidRPr="00B10D96">
        <w:rPr>
          <w:rFonts w:cs="Calibri"/>
          <w:color w:val="FF0000"/>
          <w:spacing w:val="-1"/>
        </w:rPr>
        <w:t xml:space="preserve"> </w:t>
      </w:r>
      <w:r w:rsidRPr="00B10D96">
        <w:rPr>
          <w:rFonts w:cs="Calibri"/>
          <w:color w:val="FF0000"/>
        </w:rPr>
        <w:t>th</w:t>
      </w:r>
      <w:r w:rsidRPr="00B10D96">
        <w:rPr>
          <w:rFonts w:cs="Calibri"/>
          <w:color w:val="FF0000"/>
          <w:spacing w:val="-2"/>
        </w:rPr>
        <w:t>e</w:t>
      </w:r>
      <w:r w:rsidRPr="00B10D96">
        <w:rPr>
          <w:rFonts w:cs="Calibri"/>
          <w:color w:val="FF0000"/>
          <w:spacing w:val="1"/>
        </w:rPr>
        <w:t>m</w:t>
      </w:r>
      <w:r w:rsidRPr="00B10D96">
        <w:rPr>
          <w:rFonts w:cs="Calibri"/>
          <w:color w:val="FF0000"/>
        </w:rPr>
        <w:t>.</w:t>
      </w:r>
      <w:r>
        <w:rPr>
          <w:rFonts w:cs="Calibri"/>
          <w:color w:val="FF0000"/>
        </w:rPr>
        <w:t xml:space="preserve"> </w:t>
      </w:r>
      <w:r w:rsidRPr="00B10D96">
        <w:rPr>
          <w:rFonts w:cs="Calibri"/>
          <w:color w:val="FF0000"/>
        </w:rPr>
        <w:t>There</w:t>
      </w:r>
      <w:r w:rsidRPr="00B10D96">
        <w:rPr>
          <w:rFonts w:cs="Calibri"/>
          <w:color w:val="FF0000"/>
          <w:spacing w:val="-1"/>
        </w:rPr>
        <w:t xml:space="preserve"> </w:t>
      </w:r>
      <w:r w:rsidRPr="00B10D96">
        <w:rPr>
          <w:rFonts w:cs="Calibri"/>
          <w:color w:val="FF0000"/>
        </w:rPr>
        <w:t>will</w:t>
      </w:r>
      <w:r w:rsidRPr="00B10D96">
        <w:rPr>
          <w:rFonts w:cs="Calibri"/>
          <w:color w:val="FF0000"/>
          <w:spacing w:val="1"/>
        </w:rPr>
        <w:t xml:space="preserve"> </w:t>
      </w:r>
      <w:r w:rsidRPr="00B10D96">
        <w:rPr>
          <w:rFonts w:cs="Calibri"/>
          <w:color w:val="FF0000"/>
          <w:spacing w:val="-1"/>
        </w:rPr>
        <w:t>b</w:t>
      </w:r>
      <w:r w:rsidRPr="00B10D96">
        <w:rPr>
          <w:rFonts w:cs="Calibri"/>
          <w:color w:val="FF0000"/>
        </w:rPr>
        <w:t>e</w:t>
      </w:r>
      <w:r w:rsidRPr="00B10D96">
        <w:rPr>
          <w:rFonts w:cs="Calibri"/>
          <w:color w:val="FF0000"/>
          <w:spacing w:val="1"/>
        </w:rPr>
        <w:t xml:space="preserve"> </w:t>
      </w:r>
      <w:r w:rsidRPr="00B10D96">
        <w:rPr>
          <w:rFonts w:cs="Calibri"/>
          <w:color w:val="FF0000"/>
        </w:rPr>
        <w:t>an</w:t>
      </w:r>
      <w:r w:rsidRPr="00B10D96">
        <w:rPr>
          <w:rFonts w:cs="Calibri"/>
          <w:color w:val="FF0000"/>
          <w:spacing w:val="-3"/>
        </w:rPr>
        <w:t xml:space="preserve"> </w:t>
      </w:r>
      <w:r w:rsidRPr="00B10D96">
        <w:rPr>
          <w:rFonts w:cs="Calibri"/>
          <w:color w:val="FF0000"/>
          <w:spacing w:val="1"/>
        </w:rPr>
        <w:t>o</w:t>
      </w:r>
      <w:r w:rsidRPr="00B10D96">
        <w:rPr>
          <w:rFonts w:cs="Calibri"/>
          <w:color w:val="FF0000"/>
          <w:spacing w:val="-1"/>
        </w:rPr>
        <w:t>p</w:t>
      </w:r>
      <w:r w:rsidRPr="00B10D96">
        <w:rPr>
          <w:rFonts w:cs="Calibri"/>
          <w:color w:val="FF0000"/>
          <w:spacing w:val="-3"/>
        </w:rPr>
        <w:t>p</w:t>
      </w:r>
      <w:r w:rsidRPr="00B10D96">
        <w:rPr>
          <w:rFonts w:cs="Calibri"/>
          <w:color w:val="FF0000"/>
          <w:spacing w:val="1"/>
        </w:rPr>
        <w:t>o</w:t>
      </w:r>
      <w:r w:rsidRPr="00B10D96">
        <w:rPr>
          <w:rFonts w:cs="Calibri"/>
          <w:color w:val="FF0000"/>
        </w:rPr>
        <w:t>rtu</w:t>
      </w:r>
      <w:r w:rsidRPr="00B10D96">
        <w:rPr>
          <w:rFonts w:cs="Calibri"/>
          <w:color w:val="FF0000"/>
          <w:spacing w:val="-1"/>
        </w:rPr>
        <w:t>n</w:t>
      </w:r>
      <w:r w:rsidRPr="00B10D96">
        <w:rPr>
          <w:rFonts w:cs="Calibri"/>
          <w:color w:val="FF0000"/>
        </w:rPr>
        <w:t>i</w:t>
      </w:r>
      <w:r w:rsidRPr="00B10D96">
        <w:rPr>
          <w:rFonts w:cs="Calibri"/>
          <w:color w:val="FF0000"/>
          <w:spacing w:val="-2"/>
        </w:rPr>
        <w:t>t</w:t>
      </w:r>
      <w:r w:rsidRPr="00B10D96">
        <w:rPr>
          <w:rFonts w:cs="Calibri"/>
          <w:color w:val="FF0000"/>
        </w:rPr>
        <w:t>y</w:t>
      </w:r>
      <w:r w:rsidRPr="00B10D96">
        <w:rPr>
          <w:rFonts w:cs="Calibri"/>
          <w:color w:val="FF0000"/>
          <w:spacing w:val="1"/>
        </w:rPr>
        <w:t xml:space="preserve"> </w:t>
      </w:r>
      <w:r w:rsidRPr="00B10D96">
        <w:rPr>
          <w:rFonts w:cs="Calibri"/>
          <w:color w:val="FF0000"/>
          <w:spacing w:val="-2"/>
        </w:rPr>
        <w:t>t</w:t>
      </w:r>
      <w:r w:rsidRPr="00B10D96">
        <w:rPr>
          <w:rFonts w:cs="Calibri"/>
          <w:color w:val="FF0000"/>
        </w:rPr>
        <w:t>o</w:t>
      </w:r>
      <w:r w:rsidRPr="00B10D96">
        <w:rPr>
          <w:rFonts w:cs="Calibri"/>
          <w:color w:val="FF0000"/>
          <w:spacing w:val="1"/>
        </w:rPr>
        <w:t xml:space="preserve"> </w:t>
      </w:r>
      <w:r w:rsidRPr="00B10D96">
        <w:rPr>
          <w:rFonts w:cs="Calibri"/>
          <w:color w:val="FF0000"/>
        </w:rPr>
        <w:t>do</w:t>
      </w:r>
      <w:r w:rsidRPr="00B10D96">
        <w:rPr>
          <w:rFonts w:cs="Calibri"/>
          <w:color w:val="FF0000"/>
          <w:spacing w:val="-1"/>
        </w:rPr>
        <w:t xml:space="preserve"> </w:t>
      </w:r>
      <w:r w:rsidRPr="00B10D96">
        <w:rPr>
          <w:rFonts w:cs="Calibri"/>
          <w:color w:val="FF0000"/>
          <w:spacing w:val="-2"/>
        </w:rPr>
        <w:t>s</w:t>
      </w:r>
      <w:r w:rsidRPr="00B10D96">
        <w:rPr>
          <w:rFonts w:cs="Calibri"/>
          <w:color w:val="FF0000"/>
        </w:rPr>
        <w:t>o</w:t>
      </w:r>
      <w:r w:rsidRPr="00B10D96">
        <w:rPr>
          <w:rFonts w:cs="Calibri"/>
          <w:color w:val="FF0000"/>
          <w:spacing w:val="1"/>
        </w:rPr>
        <w:t xml:space="preserve"> </w:t>
      </w:r>
      <w:r w:rsidRPr="00B10D96">
        <w:rPr>
          <w:rFonts w:cs="Calibri"/>
          <w:color w:val="FF0000"/>
        </w:rPr>
        <w:t>af</w:t>
      </w:r>
      <w:r w:rsidRPr="00B10D96">
        <w:rPr>
          <w:rFonts w:cs="Calibri"/>
          <w:color w:val="FF0000"/>
          <w:spacing w:val="-2"/>
        </w:rPr>
        <w:t>t</w:t>
      </w:r>
      <w:r w:rsidRPr="00B10D96">
        <w:rPr>
          <w:rFonts w:cs="Calibri"/>
          <w:color w:val="FF0000"/>
        </w:rPr>
        <w:t>er</w:t>
      </w:r>
      <w:r w:rsidRPr="00B10D96">
        <w:rPr>
          <w:rFonts w:cs="Calibri"/>
          <w:color w:val="FF0000"/>
          <w:spacing w:val="1"/>
        </w:rPr>
        <w:t xml:space="preserve"> </w:t>
      </w:r>
      <w:r w:rsidRPr="00B10D96">
        <w:rPr>
          <w:rFonts w:cs="Calibri"/>
          <w:color w:val="FF0000"/>
        </w:rPr>
        <w:t>the</w:t>
      </w:r>
      <w:r w:rsidRPr="00B10D96">
        <w:rPr>
          <w:rFonts w:cs="Calibri"/>
          <w:color w:val="FF0000"/>
          <w:spacing w:val="-4"/>
        </w:rPr>
        <w:t xml:space="preserve"> </w:t>
      </w:r>
      <w:r w:rsidRPr="00B10D96">
        <w:rPr>
          <w:rFonts w:cs="Calibri"/>
          <w:color w:val="FF0000"/>
          <w:spacing w:val="1"/>
        </w:rPr>
        <w:t>m</w:t>
      </w:r>
      <w:r w:rsidRPr="00B10D96">
        <w:rPr>
          <w:rFonts w:cs="Calibri"/>
          <w:color w:val="FF0000"/>
        </w:rPr>
        <w:t>i</w:t>
      </w:r>
      <w:r w:rsidRPr="00B10D96">
        <w:rPr>
          <w:rFonts w:cs="Calibri"/>
          <w:color w:val="FF0000"/>
          <w:spacing w:val="2"/>
        </w:rPr>
        <w:t>d</w:t>
      </w:r>
      <w:r w:rsidRPr="00B10D96">
        <w:rPr>
          <w:rFonts w:cs="Calibri"/>
          <w:color w:val="FF0000"/>
        </w:rPr>
        <w:t>-</w:t>
      </w:r>
      <w:r w:rsidRPr="00B10D96">
        <w:rPr>
          <w:rFonts w:cs="Calibri"/>
          <w:color w:val="FF0000"/>
          <w:spacing w:val="-1"/>
        </w:rPr>
        <w:t>p</w:t>
      </w:r>
      <w:r w:rsidRPr="00B10D96">
        <w:rPr>
          <w:rFonts w:cs="Calibri"/>
          <w:color w:val="FF0000"/>
          <w:spacing w:val="1"/>
        </w:rPr>
        <w:t>o</w:t>
      </w:r>
      <w:r w:rsidRPr="00B10D96">
        <w:rPr>
          <w:rFonts w:cs="Calibri"/>
          <w:color w:val="FF0000"/>
          <w:spacing w:val="-3"/>
        </w:rPr>
        <w:t>i</w:t>
      </w:r>
      <w:r w:rsidRPr="00B10D96">
        <w:rPr>
          <w:rFonts w:cs="Calibri"/>
          <w:color w:val="FF0000"/>
          <w:spacing w:val="-1"/>
        </w:rPr>
        <w:t>n</w:t>
      </w:r>
      <w:r w:rsidRPr="00B10D96">
        <w:rPr>
          <w:rFonts w:cs="Calibri"/>
          <w:color w:val="FF0000"/>
        </w:rPr>
        <w:t>t</w:t>
      </w:r>
      <w:r w:rsidRPr="00B10D96">
        <w:rPr>
          <w:rFonts w:cs="Calibri"/>
          <w:color w:val="FF0000"/>
          <w:spacing w:val="1"/>
        </w:rPr>
        <w:t xml:space="preserve"> </w:t>
      </w:r>
      <w:r w:rsidRPr="00B10D96">
        <w:rPr>
          <w:rFonts w:cs="Calibri"/>
          <w:color w:val="FF0000"/>
        </w:rPr>
        <w:t>asses</w:t>
      </w:r>
      <w:r w:rsidRPr="00B10D96">
        <w:rPr>
          <w:rFonts w:cs="Calibri"/>
          <w:color w:val="FF0000"/>
          <w:spacing w:val="-2"/>
        </w:rPr>
        <w:t>s</w:t>
      </w:r>
      <w:r w:rsidRPr="00B10D96">
        <w:rPr>
          <w:rFonts w:cs="Calibri"/>
          <w:color w:val="FF0000"/>
          <w:spacing w:val="-1"/>
        </w:rPr>
        <w:t>m</w:t>
      </w:r>
      <w:r w:rsidRPr="00B10D96">
        <w:rPr>
          <w:rFonts w:cs="Calibri"/>
          <w:color w:val="FF0000"/>
        </w:rPr>
        <w:t>ent a</w:t>
      </w:r>
      <w:r w:rsidRPr="00B10D96">
        <w:rPr>
          <w:rFonts w:cs="Calibri"/>
          <w:color w:val="FF0000"/>
          <w:spacing w:val="-1"/>
        </w:rPr>
        <w:t>n</w:t>
      </w:r>
      <w:r w:rsidRPr="00B10D96">
        <w:rPr>
          <w:rFonts w:cs="Calibri"/>
          <w:color w:val="FF0000"/>
        </w:rPr>
        <w:t>d</w:t>
      </w:r>
      <w:r w:rsidRPr="00B10D96">
        <w:rPr>
          <w:rFonts w:cs="Calibri"/>
          <w:color w:val="FF0000"/>
          <w:spacing w:val="-1"/>
        </w:rPr>
        <w:t xml:space="preserve"> </w:t>
      </w:r>
      <w:r w:rsidRPr="00B10D96">
        <w:rPr>
          <w:rFonts w:cs="Calibri"/>
          <w:color w:val="FF0000"/>
        </w:rPr>
        <w:t>pr</w:t>
      </w:r>
      <w:r w:rsidRPr="00B10D96">
        <w:rPr>
          <w:rFonts w:cs="Calibri"/>
          <w:color w:val="FF0000"/>
          <w:spacing w:val="-3"/>
        </w:rPr>
        <w:t>i</w:t>
      </w:r>
      <w:r w:rsidRPr="00B10D96">
        <w:rPr>
          <w:rFonts w:cs="Calibri"/>
          <w:color w:val="FF0000"/>
          <w:spacing w:val="1"/>
        </w:rPr>
        <w:t>o</w:t>
      </w:r>
      <w:r w:rsidRPr="00B10D96">
        <w:rPr>
          <w:rFonts w:cs="Calibri"/>
          <w:color w:val="FF0000"/>
        </w:rPr>
        <w:t xml:space="preserve">r </w:t>
      </w:r>
      <w:r w:rsidRPr="00B10D96">
        <w:rPr>
          <w:rFonts w:cs="Calibri"/>
          <w:color w:val="FF0000"/>
          <w:spacing w:val="-2"/>
        </w:rPr>
        <w:t>t</w:t>
      </w:r>
      <w:r w:rsidRPr="00B10D96">
        <w:rPr>
          <w:rFonts w:cs="Calibri"/>
          <w:color w:val="FF0000"/>
        </w:rPr>
        <w:t>o</w:t>
      </w:r>
      <w:r w:rsidRPr="00B10D96">
        <w:rPr>
          <w:rFonts w:cs="Calibri"/>
          <w:color w:val="FF0000"/>
          <w:spacing w:val="-1"/>
        </w:rPr>
        <w:t xml:space="preserve"> </w:t>
      </w:r>
      <w:r w:rsidRPr="00B10D96">
        <w:rPr>
          <w:rFonts w:cs="Calibri"/>
          <w:color w:val="FF0000"/>
          <w:spacing w:val="1"/>
        </w:rPr>
        <w:t>t</w:t>
      </w:r>
      <w:r w:rsidRPr="00B10D96">
        <w:rPr>
          <w:rFonts w:cs="Calibri"/>
          <w:color w:val="FF0000"/>
          <w:spacing w:val="-1"/>
        </w:rPr>
        <w:t>h</w:t>
      </w:r>
      <w:r w:rsidRPr="00B10D96">
        <w:rPr>
          <w:rFonts w:cs="Calibri"/>
          <w:color w:val="FF0000"/>
        </w:rPr>
        <w:t>e</w:t>
      </w:r>
      <w:r w:rsidRPr="00B10D96">
        <w:rPr>
          <w:rFonts w:cs="Calibri"/>
          <w:color w:val="FF0000"/>
          <w:spacing w:val="1"/>
        </w:rPr>
        <w:t xml:space="preserve"> </w:t>
      </w:r>
      <w:r w:rsidRPr="00B10D96">
        <w:rPr>
          <w:rFonts w:cs="Calibri"/>
          <w:color w:val="FF0000"/>
        </w:rPr>
        <w:t>fi</w:t>
      </w:r>
      <w:r w:rsidRPr="00B10D96">
        <w:rPr>
          <w:rFonts w:cs="Calibri"/>
          <w:color w:val="FF0000"/>
          <w:spacing w:val="2"/>
        </w:rPr>
        <w:t>r</w:t>
      </w:r>
      <w:r w:rsidRPr="00B10D96">
        <w:rPr>
          <w:rFonts w:cs="Calibri"/>
          <w:color w:val="FF0000"/>
          <w:spacing w:val="-2"/>
        </w:rPr>
        <w:t>s</w:t>
      </w:r>
      <w:r w:rsidRPr="00B10D96">
        <w:rPr>
          <w:rFonts w:cs="Calibri"/>
          <w:color w:val="FF0000"/>
        </w:rPr>
        <w:t>t</w:t>
      </w:r>
      <w:r w:rsidRPr="00B10D96">
        <w:rPr>
          <w:rFonts w:cs="Calibri"/>
          <w:color w:val="FF0000"/>
          <w:spacing w:val="1"/>
        </w:rPr>
        <w:t xml:space="preserve"> </w:t>
      </w:r>
      <w:r w:rsidRPr="00B10D96">
        <w:rPr>
          <w:rFonts w:cs="Calibri"/>
          <w:color w:val="FF0000"/>
          <w:spacing w:val="-1"/>
        </w:rPr>
        <w:t>D</w:t>
      </w:r>
      <w:r w:rsidRPr="00B10D96">
        <w:rPr>
          <w:rFonts w:cs="Calibri"/>
          <w:color w:val="FF0000"/>
        </w:rPr>
        <w:t xml:space="preserve">Y4 </w:t>
      </w:r>
      <w:r w:rsidRPr="00B10D96">
        <w:rPr>
          <w:rFonts w:cs="Calibri"/>
          <w:color w:val="FF0000"/>
          <w:spacing w:val="-1"/>
        </w:rPr>
        <w:t>p</w:t>
      </w:r>
      <w:r w:rsidRPr="00B10D96">
        <w:rPr>
          <w:rFonts w:cs="Calibri"/>
          <w:color w:val="FF0000"/>
        </w:rPr>
        <w:t>ayme</w:t>
      </w:r>
      <w:r w:rsidRPr="00B10D96">
        <w:rPr>
          <w:rFonts w:cs="Calibri"/>
          <w:color w:val="FF0000"/>
          <w:spacing w:val="-1"/>
        </w:rPr>
        <w:t>n</w:t>
      </w:r>
      <w:r w:rsidRPr="00B10D96">
        <w:rPr>
          <w:rFonts w:cs="Calibri"/>
          <w:color w:val="FF0000"/>
        </w:rPr>
        <w:t>t</w:t>
      </w:r>
      <w:r w:rsidRPr="00B10D96">
        <w:rPr>
          <w:rFonts w:cs="Calibri"/>
          <w:color w:val="FF0000"/>
          <w:spacing w:val="1"/>
        </w:rPr>
        <w:t xml:space="preserve"> </w:t>
      </w:r>
      <w:r w:rsidRPr="00B10D96">
        <w:rPr>
          <w:rFonts w:cs="Calibri"/>
          <w:color w:val="FF0000"/>
          <w:spacing w:val="-1"/>
        </w:rPr>
        <w:t>p</w:t>
      </w:r>
      <w:r w:rsidRPr="00B10D96">
        <w:rPr>
          <w:rFonts w:cs="Calibri"/>
          <w:color w:val="FF0000"/>
        </w:rPr>
        <w:t>er</w:t>
      </w:r>
      <w:r w:rsidRPr="00B10D96">
        <w:rPr>
          <w:rFonts w:cs="Calibri"/>
          <w:color w:val="FF0000"/>
          <w:spacing w:val="-2"/>
        </w:rPr>
        <w:t>i</w:t>
      </w:r>
      <w:r w:rsidRPr="00B10D96">
        <w:rPr>
          <w:rFonts w:cs="Calibri"/>
          <w:color w:val="FF0000"/>
          <w:spacing w:val="1"/>
        </w:rPr>
        <w:t>o</w:t>
      </w:r>
      <w:r w:rsidRPr="00B10D96">
        <w:rPr>
          <w:rFonts w:cs="Calibri"/>
          <w:color w:val="FF0000"/>
          <w:spacing w:val="-1"/>
        </w:rPr>
        <w:t>d</w:t>
      </w:r>
      <w:r w:rsidRPr="00B10D96">
        <w:rPr>
          <w:rFonts w:cs="Calibri"/>
          <w:color w:val="FF0000"/>
        </w:rPr>
        <w:t xml:space="preserve">.  </w:t>
      </w:r>
    </w:p>
    <w:p w:rsidR="00B10D96" w:rsidRPr="00B10D96" w:rsidRDefault="00B10D96" w:rsidP="00B10D96">
      <w:pPr>
        <w:tabs>
          <w:tab w:val="left" w:pos="1280"/>
        </w:tabs>
        <w:spacing w:after="0" w:line="239" w:lineRule="auto"/>
        <w:ind w:right="94"/>
        <w:rPr>
          <w:rFonts w:cs="Calibri"/>
          <w:color w:val="FF0000"/>
        </w:rPr>
      </w:pPr>
      <w:r>
        <w:rPr>
          <w:rFonts w:cs="Calibri"/>
          <w:color w:val="FF0000"/>
        </w:rPr>
        <w:t xml:space="preserve">Reminder: </w:t>
      </w:r>
      <w:r w:rsidRPr="00B10D96">
        <w:rPr>
          <w:rFonts w:cs="Calibri"/>
          <w:color w:val="FF0000"/>
          <w:spacing w:val="1"/>
        </w:rPr>
        <w:t>P</w:t>
      </w:r>
      <w:r w:rsidRPr="00B10D96">
        <w:rPr>
          <w:rFonts w:cs="Calibri"/>
          <w:color w:val="FF0000"/>
          <w:spacing w:val="-3"/>
        </w:rPr>
        <w:t>r</w:t>
      </w:r>
      <w:r w:rsidRPr="00B10D96">
        <w:rPr>
          <w:rFonts w:cs="Calibri"/>
          <w:color w:val="FF0000"/>
          <w:spacing w:val="1"/>
        </w:rPr>
        <w:t>ov</w:t>
      </w:r>
      <w:r w:rsidRPr="00B10D96">
        <w:rPr>
          <w:rFonts w:cs="Calibri"/>
          <w:color w:val="FF0000"/>
        </w:rPr>
        <w:t>i</w:t>
      </w:r>
      <w:r w:rsidRPr="00B10D96">
        <w:rPr>
          <w:rFonts w:cs="Calibri"/>
          <w:color w:val="FF0000"/>
          <w:spacing w:val="-1"/>
        </w:rPr>
        <w:t>d</w:t>
      </w:r>
      <w:r w:rsidRPr="00B10D96">
        <w:rPr>
          <w:rFonts w:cs="Calibri"/>
          <w:color w:val="FF0000"/>
        </w:rPr>
        <w:t>e</w:t>
      </w:r>
      <w:r w:rsidRPr="00B10D96">
        <w:rPr>
          <w:rFonts w:cs="Calibri"/>
          <w:color w:val="FF0000"/>
          <w:spacing w:val="-2"/>
        </w:rPr>
        <w:t>r</w:t>
      </w:r>
      <w:r w:rsidRPr="00B10D96">
        <w:rPr>
          <w:rFonts w:cs="Calibri"/>
          <w:color w:val="FF0000"/>
        </w:rPr>
        <w:t xml:space="preserve">s </w:t>
      </w:r>
      <w:r w:rsidRPr="00B10D96">
        <w:rPr>
          <w:rFonts w:cs="Calibri"/>
          <w:color w:val="FF0000"/>
          <w:spacing w:val="2"/>
        </w:rPr>
        <w:t>m</w:t>
      </w:r>
      <w:r w:rsidRPr="00B10D96">
        <w:rPr>
          <w:rFonts w:cs="Calibri"/>
          <w:color w:val="FF0000"/>
          <w:spacing w:val="-1"/>
        </w:rPr>
        <w:t>u</w:t>
      </w:r>
      <w:r w:rsidRPr="00B10D96">
        <w:rPr>
          <w:rFonts w:cs="Calibri"/>
          <w:color w:val="FF0000"/>
        </w:rPr>
        <w:t>st</w:t>
      </w:r>
      <w:r w:rsidRPr="00B10D96">
        <w:rPr>
          <w:rFonts w:cs="Calibri"/>
          <w:color w:val="FF0000"/>
          <w:spacing w:val="-2"/>
        </w:rPr>
        <w:t xml:space="preserve"> </w:t>
      </w:r>
      <w:r w:rsidRPr="00B10D96">
        <w:rPr>
          <w:rFonts w:cs="Calibri"/>
          <w:color w:val="FF0000"/>
        </w:rPr>
        <w:t>do</w:t>
      </w:r>
      <w:r w:rsidRPr="00B10D96">
        <w:rPr>
          <w:rFonts w:cs="Calibri"/>
          <w:color w:val="FF0000"/>
          <w:spacing w:val="-1"/>
        </w:rPr>
        <w:t xml:space="preserve"> </w:t>
      </w:r>
      <w:r w:rsidRPr="00B10D96">
        <w:rPr>
          <w:rFonts w:cs="Calibri"/>
          <w:color w:val="FF0000"/>
          <w:spacing w:val="1"/>
        </w:rPr>
        <w:t>t</w:t>
      </w:r>
      <w:r w:rsidRPr="00B10D96">
        <w:rPr>
          <w:rFonts w:cs="Calibri"/>
          <w:color w:val="FF0000"/>
          <w:spacing w:val="-1"/>
        </w:rPr>
        <w:t>h</w:t>
      </w:r>
      <w:r w:rsidRPr="00B10D96">
        <w:rPr>
          <w:rFonts w:cs="Calibri"/>
          <w:color w:val="FF0000"/>
        </w:rPr>
        <w:t>e</w:t>
      </w:r>
      <w:r w:rsidRPr="00B10D96">
        <w:rPr>
          <w:rFonts w:cs="Calibri"/>
          <w:color w:val="FF0000"/>
          <w:spacing w:val="1"/>
        </w:rPr>
        <w:t xml:space="preserve"> </w:t>
      </w:r>
      <w:r w:rsidRPr="00B10D96">
        <w:rPr>
          <w:rFonts w:cs="Calibri"/>
          <w:color w:val="FF0000"/>
          <w:spacing w:val="-2"/>
        </w:rPr>
        <w:t>se</w:t>
      </w:r>
      <w:r w:rsidRPr="00B10D96">
        <w:rPr>
          <w:rFonts w:cs="Calibri"/>
          <w:color w:val="FF0000"/>
          <w:spacing w:val="1"/>
        </w:rPr>
        <w:t>m</w:t>
      </w:r>
      <w:r w:rsidRPr="00B10D96">
        <w:rPr>
          <w:rFonts w:cs="Calibri"/>
          <w:color w:val="FF0000"/>
          <w:spacing w:val="2"/>
        </w:rPr>
        <w:t>i</w:t>
      </w:r>
      <w:r w:rsidRPr="00B10D96">
        <w:rPr>
          <w:rFonts w:cs="Calibri"/>
          <w:color w:val="FF0000"/>
        </w:rPr>
        <w:t>-a</w:t>
      </w:r>
      <w:r w:rsidRPr="00B10D96">
        <w:rPr>
          <w:rFonts w:cs="Calibri"/>
          <w:color w:val="FF0000"/>
          <w:spacing w:val="-1"/>
        </w:rPr>
        <w:t>nnu</w:t>
      </w:r>
      <w:r w:rsidRPr="00B10D96">
        <w:rPr>
          <w:rFonts w:cs="Calibri"/>
          <w:color w:val="FF0000"/>
        </w:rPr>
        <w:t>al repor</w:t>
      </w:r>
      <w:r w:rsidRPr="00B10D96">
        <w:rPr>
          <w:rFonts w:cs="Calibri"/>
          <w:color w:val="FF0000"/>
          <w:spacing w:val="1"/>
        </w:rPr>
        <w:t>t</w:t>
      </w:r>
      <w:r w:rsidRPr="00B10D96">
        <w:rPr>
          <w:rFonts w:cs="Calibri"/>
          <w:color w:val="FF0000"/>
        </w:rPr>
        <w:t>i</w:t>
      </w:r>
      <w:r w:rsidRPr="00B10D96">
        <w:rPr>
          <w:rFonts w:cs="Calibri"/>
          <w:color w:val="FF0000"/>
          <w:spacing w:val="-1"/>
        </w:rPr>
        <w:t>n</w:t>
      </w:r>
      <w:r w:rsidRPr="00B10D96">
        <w:rPr>
          <w:rFonts w:cs="Calibri"/>
          <w:color w:val="FF0000"/>
        </w:rPr>
        <w:t>g</w:t>
      </w:r>
      <w:r w:rsidRPr="00B10D96">
        <w:rPr>
          <w:rFonts w:cs="Calibri"/>
          <w:color w:val="FF0000"/>
          <w:spacing w:val="-1"/>
        </w:rPr>
        <w:t xml:space="preserve"> </w:t>
      </w:r>
      <w:r w:rsidRPr="00B10D96">
        <w:rPr>
          <w:rFonts w:cs="Calibri"/>
          <w:color w:val="FF0000"/>
          <w:spacing w:val="-2"/>
        </w:rPr>
        <w:t>f</w:t>
      </w:r>
      <w:r w:rsidRPr="00B10D96">
        <w:rPr>
          <w:rFonts w:cs="Calibri"/>
          <w:color w:val="FF0000"/>
          <w:spacing w:val="1"/>
        </w:rPr>
        <w:t>o</w:t>
      </w:r>
      <w:r w:rsidRPr="00B10D96">
        <w:rPr>
          <w:rFonts w:cs="Calibri"/>
          <w:color w:val="FF0000"/>
        </w:rPr>
        <w:t>r all</w:t>
      </w:r>
      <w:r w:rsidRPr="00B10D96">
        <w:rPr>
          <w:rFonts w:cs="Calibri"/>
          <w:color w:val="FF0000"/>
          <w:spacing w:val="-2"/>
        </w:rPr>
        <w:t xml:space="preserve"> </w:t>
      </w:r>
      <w:r w:rsidRPr="00B10D96">
        <w:rPr>
          <w:rFonts w:cs="Calibri"/>
          <w:color w:val="FF0000"/>
        </w:rPr>
        <w:t>act</w:t>
      </w:r>
      <w:r w:rsidRPr="00B10D96">
        <w:rPr>
          <w:rFonts w:cs="Calibri"/>
          <w:color w:val="FF0000"/>
          <w:spacing w:val="-2"/>
        </w:rPr>
        <w:t>i</w:t>
      </w:r>
      <w:r w:rsidRPr="00B10D96">
        <w:rPr>
          <w:rFonts w:cs="Calibri"/>
          <w:color w:val="FF0000"/>
          <w:spacing w:val="1"/>
        </w:rPr>
        <w:t>v</w:t>
      </w:r>
      <w:r w:rsidRPr="00B10D96">
        <w:rPr>
          <w:rFonts w:cs="Calibri"/>
          <w:color w:val="FF0000"/>
        </w:rPr>
        <w:t>e</w:t>
      </w:r>
      <w:r w:rsidRPr="00B10D96">
        <w:rPr>
          <w:rFonts w:cs="Calibri"/>
          <w:color w:val="FF0000"/>
          <w:spacing w:val="1"/>
        </w:rPr>
        <w:t xml:space="preserve"> </w:t>
      </w:r>
      <w:r w:rsidRPr="00B10D96">
        <w:rPr>
          <w:rFonts w:cs="Calibri"/>
          <w:color w:val="FF0000"/>
          <w:spacing w:val="-1"/>
        </w:rPr>
        <w:t>p</w:t>
      </w:r>
      <w:r w:rsidRPr="00B10D96">
        <w:rPr>
          <w:rFonts w:cs="Calibri"/>
          <w:color w:val="FF0000"/>
          <w:spacing w:val="-3"/>
        </w:rPr>
        <w:t>r</w:t>
      </w:r>
      <w:r w:rsidRPr="00B10D96">
        <w:rPr>
          <w:rFonts w:cs="Calibri"/>
          <w:color w:val="FF0000"/>
          <w:spacing w:val="1"/>
        </w:rPr>
        <w:t>o</w:t>
      </w:r>
      <w:r w:rsidRPr="00B10D96">
        <w:rPr>
          <w:rFonts w:cs="Calibri"/>
          <w:color w:val="FF0000"/>
          <w:spacing w:val="-2"/>
        </w:rPr>
        <w:t>j</w:t>
      </w:r>
      <w:r w:rsidRPr="00B10D96">
        <w:rPr>
          <w:rFonts w:cs="Calibri"/>
          <w:color w:val="FF0000"/>
        </w:rPr>
        <w:t>ec</w:t>
      </w:r>
      <w:r w:rsidRPr="00B10D96">
        <w:rPr>
          <w:rFonts w:cs="Calibri"/>
          <w:color w:val="FF0000"/>
          <w:spacing w:val="1"/>
        </w:rPr>
        <w:t>t</w:t>
      </w:r>
      <w:r w:rsidRPr="00B10D96">
        <w:rPr>
          <w:rFonts w:cs="Calibri"/>
          <w:color w:val="FF0000"/>
        </w:rPr>
        <w:t>s</w:t>
      </w:r>
      <w:r w:rsidRPr="00B10D96">
        <w:rPr>
          <w:rFonts w:cs="Calibri"/>
          <w:color w:val="FF0000"/>
          <w:spacing w:val="-2"/>
        </w:rPr>
        <w:t xml:space="preserve"> </w:t>
      </w:r>
      <w:r w:rsidRPr="00B10D96">
        <w:rPr>
          <w:rFonts w:cs="Calibri"/>
          <w:color w:val="FF0000"/>
        </w:rPr>
        <w:t>e</w:t>
      </w:r>
      <w:r w:rsidRPr="00B10D96">
        <w:rPr>
          <w:rFonts w:cs="Calibri"/>
          <w:color w:val="FF0000"/>
          <w:spacing w:val="-1"/>
        </w:rPr>
        <w:t>v</w:t>
      </w:r>
      <w:r w:rsidRPr="00B10D96">
        <w:rPr>
          <w:rFonts w:cs="Calibri"/>
          <w:color w:val="FF0000"/>
        </w:rPr>
        <w:t xml:space="preserve">en if </w:t>
      </w:r>
      <w:r w:rsidRPr="00B10D96">
        <w:rPr>
          <w:rFonts w:cs="Calibri"/>
          <w:color w:val="FF0000"/>
          <w:spacing w:val="-3"/>
        </w:rPr>
        <w:t>n</w:t>
      </w:r>
      <w:r w:rsidRPr="00B10D96">
        <w:rPr>
          <w:rFonts w:cs="Calibri"/>
          <w:color w:val="FF0000"/>
          <w:spacing w:val="1"/>
        </w:rPr>
        <w:t>o</w:t>
      </w:r>
      <w:r w:rsidRPr="00B10D96">
        <w:rPr>
          <w:rFonts w:cs="Calibri"/>
          <w:color w:val="FF0000"/>
        </w:rPr>
        <w:t>t reporti</w:t>
      </w:r>
      <w:r w:rsidRPr="00B10D96">
        <w:rPr>
          <w:rFonts w:cs="Calibri"/>
          <w:color w:val="FF0000"/>
          <w:spacing w:val="-1"/>
        </w:rPr>
        <w:t>n</w:t>
      </w:r>
      <w:r w:rsidRPr="00B10D96">
        <w:rPr>
          <w:rFonts w:cs="Calibri"/>
          <w:color w:val="FF0000"/>
        </w:rPr>
        <w:t>g</w:t>
      </w:r>
      <w:r w:rsidRPr="00B10D96">
        <w:rPr>
          <w:rFonts w:cs="Calibri"/>
          <w:color w:val="FF0000"/>
          <w:spacing w:val="-3"/>
        </w:rPr>
        <w:t xml:space="preserve"> </w:t>
      </w:r>
      <w:r w:rsidRPr="00B10D96">
        <w:rPr>
          <w:rFonts w:cs="Calibri"/>
          <w:color w:val="FF0000"/>
          <w:spacing w:val="1"/>
        </w:rPr>
        <w:t>m</w:t>
      </w:r>
      <w:r w:rsidRPr="00B10D96">
        <w:rPr>
          <w:rFonts w:cs="Calibri"/>
          <w:color w:val="FF0000"/>
          <w:spacing w:val="-2"/>
        </w:rPr>
        <w:t>e</w:t>
      </w:r>
      <w:r w:rsidRPr="00B10D96">
        <w:rPr>
          <w:rFonts w:cs="Calibri"/>
          <w:color w:val="FF0000"/>
        </w:rPr>
        <w:t>tric</w:t>
      </w:r>
      <w:r w:rsidRPr="00B10D96">
        <w:rPr>
          <w:rFonts w:cs="Calibri"/>
          <w:color w:val="FF0000"/>
          <w:spacing w:val="-2"/>
        </w:rPr>
        <w:t>s</w:t>
      </w:r>
      <w:r w:rsidRPr="00B10D96">
        <w:rPr>
          <w:rFonts w:cs="Calibri"/>
          <w:color w:val="FF0000"/>
          <w:spacing w:val="1"/>
        </w:rPr>
        <w:t>/m</w:t>
      </w:r>
      <w:r w:rsidRPr="00B10D96">
        <w:rPr>
          <w:rFonts w:cs="Calibri"/>
          <w:color w:val="FF0000"/>
        </w:rPr>
        <w:t>i</w:t>
      </w:r>
      <w:r w:rsidRPr="00B10D96">
        <w:rPr>
          <w:rFonts w:cs="Calibri"/>
          <w:color w:val="FF0000"/>
          <w:spacing w:val="-3"/>
        </w:rPr>
        <w:t>l</w:t>
      </w:r>
      <w:r w:rsidRPr="00B10D96">
        <w:rPr>
          <w:rFonts w:cs="Calibri"/>
          <w:color w:val="FF0000"/>
        </w:rPr>
        <w:t>es</w:t>
      </w:r>
      <w:r w:rsidRPr="00B10D96">
        <w:rPr>
          <w:rFonts w:cs="Calibri"/>
          <w:color w:val="FF0000"/>
          <w:spacing w:val="-1"/>
        </w:rPr>
        <w:t>t</w:t>
      </w:r>
      <w:r w:rsidRPr="00B10D96">
        <w:rPr>
          <w:rFonts w:cs="Calibri"/>
          <w:color w:val="FF0000"/>
          <w:spacing w:val="1"/>
        </w:rPr>
        <w:t>o</w:t>
      </w:r>
      <w:r w:rsidRPr="00B10D96">
        <w:rPr>
          <w:rFonts w:cs="Calibri"/>
          <w:color w:val="FF0000"/>
          <w:spacing w:val="-3"/>
        </w:rPr>
        <w:t>n</w:t>
      </w:r>
      <w:r w:rsidRPr="00B10D96">
        <w:rPr>
          <w:rFonts w:cs="Calibri"/>
          <w:color w:val="FF0000"/>
        </w:rPr>
        <w:t>es</w:t>
      </w:r>
      <w:r w:rsidRPr="00B10D96">
        <w:rPr>
          <w:rFonts w:cs="Calibri"/>
          <w:color w:val="FF0000"/>
          <w:spacing w:val="1"/>
        </w:rPr>
        <w:t xml:space="preserve"> </w:t>
      </w:r>
      <w:r w:rsidRPr="00B10D96">
        <w:rPr>
          <w:rFonts w:cs="Calibri"/>
          <w:color w:val="FF0000"/>
        </w:rPr>
        <w:t>ac</w:t>
      </w:r>
      <w:r w:rsidRPr="00B10D96">
        <w:rPr>
          <w:rFonts w:cs="Calibri"/>
          <w:color w:val="FF0000"/>
          <w:spacing w:val="-1"/>
        </w:rPr>
        <w:t>h</w:t>
      </w:r>
      <w:r w:rsidRPr="00B10D96">
        <w:rPr>
          <w:rFonts w:cs="Calibri"/>
          <w:color w:val="FF0000"/>
        </w:rPr>
        <w:t>i</w:t>
      </w:r>
      <w:r w:rsidRPr="00B10D96">
        <w:rPr>
          <w:rFonts w:cs="Calibri"/>
          <w:color w:val="FF0000"/>
          <w:spacing w:val="-2"/>
        </w:rPr>
        <w:t>e</w:t>
      </w:r>
      <w:r w:rsidRPr="00B10D96">
        <w:rPr>
          <w:rFonts w:cs="Calibri"/>
          <w:color w:val="FF0000"/>
          <w:spacing w:val="1"/>
        </w:rPr>
        <w:t>v</w:t>
      </w:r>
      <w:r w:rsidRPr="00B10D96">
        <w:rPr>
          <w:rFonts w:cs="Calibri"/>
          <w:color w:val="FF0000"/>
          <w:spacing w:val="-2"/>
        </w:rPr>
        <w:t>e</w:t>
      </w:r>
      <w:r w:rsidRPr="00B10D96">
        <w:rPr>
          <w:rFonts w:cs="Calibri"/>
          <w:color w:val="FF0000"/>
          <w:spacing w:val="1"/>
        </w:rPr>
        <w:t>m</w:t>
      </w:r>
      <w:r w:rsidRPr="00B10D96">
        <w:rPr>
          <w:rFonts w:cs="Calibri"/>
          <w:color w:val="FF0000"/>
        </w:rPr>
        <w:t>e</w:t>
      </w:r>
      <w:r w:rsidRPr="00B10D96">
        <w:rPr>
          <w:rFonts w:cs="Calibri"/>
          <w:color w:val="FF0000"/>
          <w:spacing w:val="-3"/>
        </w:rPr>
        <w:t>n</w:t>
      </w:r>
      <w:r w:rsidRPr="00B10D96">
        <w:rPr>
          <w:rFonts w:cs="Calibri"/>
          <w:color w:val="FF0000"/>
        </w:rPr>
        <w:t>t.</w:t>
      </w:r>
    </w:p>
    <w:p w:rsidR="00B10D96" w:rsidRPr="00B10D96" w:rsidRDefault="00B10D96" w:rsidP="00B10D96">
      <w:pPr>
        <w:spacing w:before="8" w:after="0" w:line="190" w:lineRule="exact"/>
        <w:rPr>
          <w:color w:val="FF0000"/>
          <w:sz w:val="19"/>
          <w:szCs w:val="19"/>
        </w:rPr>
      </w:pPr>
    </w:p>
    <w:p w:rsidR="00B10D96" w:rsidRPr="00B10D96" w:rsidRDefault="00B10D96" w:rsidP="00B10D96">
      <w:pPr>
        <w:spacing w:after="0" w:line="240" w:lineRule="auto"/>
        <w:ind w:right="-20"/>
        <w:rPr>
          <w:rFonts w:cs="Calibri"/>
          <w:color w:val="FF0000"/>
        </w:rPr>
      </w:pPr>
      <w:r w:rsidRPr="00B10D96">
        <w:rPr>
          <w:rFonts w:cs="Calibri"/>
          <w:b/>
          <w:bCs/>
          <w:color w:val="FF0000"/>
          <w:spacing w:val="-1"/>
        </w:rPr>
        <w:t>S</w:t>
      </w:r>
      <w:r w:rsidRPr="00B10D96">
        <w:rPr>
          <w:rFonts w:cs="Calibri"/>
          <w:b/>
          <w:bCs/>
          <w:color w:val="FF0000"/>
        </w:rPr>
        <w:t>T</w:t>
      </w:r>
      <w:r w:rsidRPr="00B10D96">
        <w:rPr>
          <w:rFonts w:cs="Calibri"/>
          <w:b/>
          <w:bCs/>
          <w:color w:val="FF0000"/>
          <w:spacing w:val="-1"/>
        </w:rPr>
        <w:t>A</w:t>
      </w:r>
      <w:r w:rsidRPr="00B10D96">
        <w:rPr>
          <w:rFonts w:cs="Calibri"/>
          <w:b/>
          <w:bCs/>
          <w:color w:val="FF0000"/>
        </w:rPr>
        <w:t>TEW</w:t>
      </w:r>
      <w:r w:rsidRPr="00B10D96">
        <w:rPr>
          <w:rFonts w:cs="Calibri"/>
          <w:b/>
          <w:bCs/>
          <w:color w:val="FF0000"/>
          <w:spacing w:val="1"/>
        </w:rPr>
        <w:t>I</w:t>
      </w:r>
      <w:r w:rsidRPr="00B10D96">
        <w:rPr>
          <w:rFonts w:cs="Calibri"/>
          <w:b/>
          <w:bCs/>
          <w:color w:val="FF0000"/>
          <w:spacing w:val="-1"/>
        </w:rPr>
        <w:t>D</w:t>
      </w:r>
      <w:r w:rsidRPr="00B10D96">
        <w:rPr>
          <w:rFonts w:cs="Calibri"/>
          <w:b/>
          <w:bCs/>
          <w:color w:val="FF0000"/>
        </w:rPr>
        <w:t>E</w:t>
      </w:r>
      <w:r w:rsidRPr="00B10D96">
        <w:rPr>
          <w:rFonts w:cs="Calibri"/>
          <w:b/>
          <w:bCs/>
          <w:color w:val="FF0000"/>
          <w:spacing w:val="-1"/>
        </w:rPr>
        <w:t xml:space="preserve"> </w:t>
      </w:r>
      <w:r w:rsidRPr="00B10D96">
        <w:rPr>
          <w:rFonts w:cs="Calibri"/>
          <w:b/>
          <w:bCs/>
          <w:color w:val="FF0000"/>
        </w:rPr>
        <w:t>L</w:t>
      </w:r>
      <w:r w:rsidRPr="00B10D96">
        <w:rPr>
          <w:rFonts w:cs="Calibri"/>
          <w:b/>
          <w:bCs/>
          <w:color w:val="FF0000"/>
          <w:spacing w:val="-1"/>
        </w:rPr>
        <w:t>EA</w:t>
      </w:r>
      <w:r w:rsidRPr="00B10D96">
        <w:rPr>
          <w:rFonts w:cs="Calibri"/>
          <w:b/>
          <w:bCs/>
          <w:color w:val="FF0000"/>
          <w:spacing w:val="1"/>
        </w:rPr>
        <w:t>R</w:t>
      </w:r>
      <w:r w:rsidRPr="00B10D96">
        <w:rPr>
          <w:rFonts w:cs="Calibri"/>
          <w:b/>
          <w:bCs/>
          <w:color w:val="FF0000"/>
          <w:spacing w:val="-1"/>
        </w:rPr>
        <w:t>N</w:t>
      </w:r>
      <w:r w:rsidRPr="00B10D96">
        <w:rPr>
          <w:rFonts w:cs="Calibri"/>
          <w:b/>
          <w:bCs/>
          <w:color w:val="FF0000"/>
          <w:spacing w:val="1"/>
        </w:rPr>
        <w:t>I</w:t>
      </w:r>
      <w:r w:rsidRPr="00B10D96">
        <w:rPr>
          <w:rFonts w:cs="Calibri"/>
          <w:b/>
          <w:bCs/>
          <w:color w:val="FF0000"/>
          <w:spacing w:val="-3"/>
        </w:rPr>
        <w:t>N</w:t>
      </w:r>
      <w:r w:rsidRPr="00B10D96">
        <w:rPr>
          <w:rFonts w:cs="Calibri"/>
          <w:b/>
          <w:bCs/>
          <w:color w:val="FF0000"/>
        </w:rPr>
        <w:t>G</w:t>
      </w:r>
      <w:r w:rsidRPr="00B10D96">
        <w:rPr>
          <w:rFonts w:cs="Calibri"/>
          <w:b/>
          <w:bCs/>
          <w:color w:val="FF0000"/>
          <w:spacing w:val="1"/>
        </w:rPr>
        <w:t xml:space="preserve"> C</w:t>
      </w:r>
      <w:r w:rsidRPr="00B10D96">
        <w:rPr>
          <w:rFonts w:cs="Calibri"/>
          <w:b/>
          <w:bCs/>
          <w:color w:val="FF0000"/>
          <w:spacing w:val="-3"/>
        </w:rPr>
        <w:t>O</w:t>
      </w:r>
      <w:r w:rsidRPr="00B10D96">
        <w:rPr>
          <w:rFonts w:cs="Calibri"/>
          <w:b/>
          <w:bCs/>
          <w:color w:val="FF0000"/>
          <w:spacing w:val="1"/>
        </w:rPr>
        <w:t>LL</w:t>
      </w:r>
      <w:r w:rsidRPr="00B10D96">
        <w:rPr>
          <w:rFonts w:cs="Calibri"/>
          <w:b/>
          <w:bCs/>
          <w:color w:val="FF0000"/>
          <w:spacing w:val="-1"/>
        </w:rPr>
        <w:t>A</w:t>
      </w:r>
      <w:r w:rsidRPr="00B10D96">
        <w:rPr>
          <w:rFonts w:cs="Calibri"/>
          <w:b/>
          <w:bCs/>
          <w:color w:val="FF0000"/>
          <w:spacing w:val="-3"/>
        </w:rPr>
        <w:t>B</w:t>
      </w:r>
      <w:r w:rsidRPr="00B10D96">
        <w:rPr>
          <w:rFonts w:cs="Calibri"/>
          <w:b/>
          <w:bCs/>
          <w:color w:val="FF0000"/>
          <w:spacing w:val="-1"/>
        </w:rPr>
        <w:t>O</w:t>
      </w:r>
      <w:r w:rsidRPr="00B10D96">
        <w:rPr>
          <w:rFonts w:cs="Calibri"/>
          <w:b/>
          <w:bCs/>
          <w:color w:val="FF0000"/>
          <w:spacing w:val="1"/>
        </w:rPr>
        <w:t>R</w:t>
      </w:r>
      <w:r w:rsidRPr="00B10D96">
        <w:rPr>
          <w:rFonts w:cs="Calibri"/>
          <w:b/>
          <w:bCs/>
          <w:color w:val="FF0000"/>
          <w:spacing w:val="-1"/>
        </w:rPr>
        <w:t>A</w:t>
      </w:r>
      <w:r w:rsidRPr="00B10D96">
        <w:rPr>
          <w:rFonts w:cs="Calibri"/>
          <w:b/>
          <w:bCs/>
          <w:color w:val="FF0000"/>
        </w:rPr>
        <w:t>T</w:t>
      </w:r>
      <w:r w:rsidRPr="00B10D96">
        <w:rPr>
          <w:rFonts w:cs="Calibri"/>
          <w:b/>
          <w:bCs/>
          <w:color w:val="FF0000"/>
          <w:spacing w:val="1"/>
        </w:rPr>
        <w:t>IV</w:t>
      </w:r>
      <w:r w:rsidRPr="00B10D96">
        <w:rPr>
          <w:rFonts w:cs="Calibri"/>
          <w:b/>
          <w:bCs/>
          <w:color w:val="FF0000"/>
        </w:rPr>
        <w:t>E</w:t>
      </w:r>
    </w:p>
    <w:p w:rsidR="00B10D96" w:rsidRPr="00B10D96" w:rsidRDefault="00B10D96" w:rsidP="00B10D96">
      <w:pPr>
        <w:spacing w:before="7" w:after="0" w:line="190" w:lineRule="exact"/>
        <w:rPr>
          <w:color w:val="FF0000"/>
          <w:sz w:val="19"/>
          <w:szCs w:val="19"/>
        </w:rPr>
      </w:pPr>
    </w:p>
    <w:p w:rsidR="00B10D96" w:rsidRPr="00B10D96" w:rsidRDefault="00B10D96" w:rsidP="00B10D96">
      <w:pPr>
        <w:pStyle w:val="ListParagraph"/>
        <w:numPr>
          <w:ilvl w:val="0"/>
          <w:numId w:val="24"/>
        </w:numPr>
        <w:tabs>
          <w:tab w:val="left" w:pos="1280"/>
        </w:tabs>
        <w:spacing w:after="0" w:line="240" w:lineRule="auto"/>
        <w:ind w:left="1296" w:right="48"/>
        <w:rPr>
          <w:rFonts w:cs="Calibri"/>
          <w:color w:val="FF0000"/>
        </w:rPr>
      </w:pPr>
      <w:r w:rsidRPr="00B10D96">
        <w:rPr>
          <w:rFonts w:cs="Calibri"/>
          <w:color w:val="FF0000"/>
        </w:rPr>
        <w:t>Se</w:t>
      </w:r>
      <w:r w:rsidRPr="00B10D96">
        <w:rPr>
          <w:rFonts w:cs="Calibri"/>
          <w:color w:val="FF0000"/>
          <w:spacing w:val="-1"/>
        </w:rPr>
        <w:t>p</w:t>
      </w:r>
      <w:r w:rsidRPr="00B10D96">
        <w:rPr>
          <w:rFonts w:cs="Calibri"/>
          <w:color w:val="FF0000"/>
        </w:rPr>
        <w:t>t</w:t>
      </w:r>
      <w:r w:rsidRPr="00B10D96">
        <w:rPr>
          <w:rFonts w:cs="Calibri"/>
          <w:color w:val="FF0000"/>
          <w:spacing w:val="-1"/>
        </w:rPr>
        <w:t>e</w:t>
      </w:r>
      <w:r w:rsidRPr="00B10D96">
        <w:rPr>
          <w:rFonts w:cs="Calibri"/>
          <w:color w:val="FF0000"/>
          <w:spacing w:val="1"/>
        </w:rPr>
        <w:t>m</w:t>
      </w:r>
      <w:r w:rsidRPr="00B10D96">
        <w:rPr>
          <w:rFonts w:cs="Calibri"/>
          <w:color w:val="FF0000"/>
          <w:spacing w:val="-1"/>
        </w:rPr>
        <w:t>b</w:t>
      </w:r>
      <w:r w:rsidRPr="00B10D96">
        <w:rPr>
          <w:rFonts w:cs="Calibri"/>
          <w:color w:val="FF0000"/>
        </w:rPr>
        <w:t>er</w:t>
      </w:r>
      <w:r w:rsidRPr="00B10D96">
        <w:rPr>
          <w:rFonts w:cs="Calibri"/>
          <w:color w:val="FF0000"/>
          <w:spacing w:val="-1"/>
        </w:rPr>
        <w:t xml:space="preserve"> </w:t>
      </w:r>
      <w:r w:rsidRPr="00B10D96">
        <w:rPr>
          <w:rFonts w:cs="Calibri"/>
          <w:color w:val="FF0000"/>
        </w:rPr>
        <w:t>9</w:t>
      </w:r>
      <w:r w:rsidRPr="00B10D96">
        <w:rPr>
          <w:rFonts w:cs="Calibri"/>
          <w:color w:val="FF0000"/>
          <w:spacing w:val="1"/>
        </w:rPr>
        <w:t xml:space="preserve"> </w:t>
      </w:r>
      <w:r>
        <w:rPr>
          <w:rFonts w:cs="Calibri"/>
          <w:color w:val="FF0000"/>
          <w:spacing w:val="1"/>
        </w:rPr>
        <w:t>-</w:t>
      </w:r>
      <w:r w:rsidRPr="00B10D96">
        <w:rPr>
          <w:rFonts w:cs="Calibri"/>
          <w:color w:val="FF0000"/>
          <w:spacing w:val="-1"/>
        </w:rPr>
        <w:t xml:space="preserve"> 1</w:t>
      </w:r>
      <w:r w:rsidRPr="00B10D96">
        <w:rPr>
          <w:rFonts w:cs="Calibri"/>
          <w:color w:val="FF0000"/>
        </w:rPr>
        <w:t>0</w:t>
      </w:r>
      <w:r w:rsidRPr="00B10D96">
        <w:rPr>
          <w:rFonts w:cs="Calibri"/>
          <w:color w:val="FF0000"/>
          <w:spacing w:val="1"/>
        </w:rPr>
        <w:t xml:space="preserve"> </w:t>
      </w:r>
    </w:p>
    <w:p w:rsidR="00B10D96" w:rsidRDefault="00B10D96" w:rsidP="00B10D96">
      <w:pPr>
        <w:pStyle w:val="ListParagraph"/>
        <w:numPr>
          <w:ilvl w:val="0"/>
          <w:numId w:val="24"/>
        </w:numPr>
        <w:tabs>
          <w:tab w:val="left" w:pos="1280"/>
        </w:tabs>
        <w:spacing w:after="0" w:line="240" w:lineRule="auto"/>
        <w:ind w:left="1296" w:right="48"/>
        <w:rPr>
          <w:rFonts w:cs="Calibri"/>
          <w:color w:val="FF0000"/>
        </w:rPr>
      </w:pPr>
      <w:r w:rsidRPr="00B10D96">
        <w:rPr>
          <w:rFonts w:cs="Calibri"/>
          <w:color w:val="FF0000"/>
          <w:spacing w:val="-3"/>
        </w:rPr>
        <w:t>A</w:t>
      </w:r>
      <w:r w:rsidRPr="00B10D96">
        <w:rPr>
          <w:rFonts w:cs="Calibri"/>
          <w:color w:val="FF0000"/>
        </w:rPr>
        <w:t>T</w:t>
      </w:r>
      <w:r w:rsidRPr="00B10D96">
        <w:rPr>
          <w:rFonts w:cs="Calibri"/>
          <w:color w:val="FF0000"/>
          <w:spacing w:val="1"/>
        </w:rPr>
        <w:t>&amp;</w:t>
      </w:r>
      <w:r w:rsidRPr="00B10D96">
        <w:rPr>
          <w:rFonts w:cs="Calibri"/>
          <w:color w:val="FF0000"/>
        </w:rPr>
        <w:t>T</w:t>
      </w:r>
      <w:r w:rsidRPr="00B10D96">
        <w:rPr>
          <w:rFonts w:cs="Calibri"/>
          <w:color w:val="FF0000"/>
          <w:spacing w:val="-1"/>
        </w:rPr>
        <w:t xml:space="preserve"> </w:t>
      </w:r>
      <w:r w:rsidRPr="00B10D96">
        <w:rPr>
          <w:rFonts w:cs="Calibri"/>
          <w:color w:val="FF0000"/>
        </w:rPr>
        <w:t>Center</w:t>
      </w:r>
      <w:r w:rsidRPr="00B10D96">
        <w:rPr>
          <w:rFonts w:cs="Calibri"/>
          <w:color w:val="FF0000"/>
          <w:spacing w:val="-2"/>
        </w:rPr>
        <w:t xml:space="preserve"> </w:t>
      </w:r>
      <w:r w:rsidRPr="00B10D96">
        <w:rPr>
          <w:rFonts w:cs="Calibri"/>
          <w:color w:val="FF0000"/>
        </w:rPr>
        <w:t xml:space="preserve">in </w:t>
      </w:r>
      <w:r>
        <w:rPr>
          <w:rFonts w:cs="Calibri"/>
          <w:color w:val="FF0000"/>
        </w:rPr>
        <w:t xml:space="preserve">downtown </w:t>
      </w:r>
      <w:r w:rsidRPr="00B10D96">
        <w:rPr>
          <w:rFonts w:cs="Calibri"/>
          <w:color w:val="FF0000"/>
          <w:spacing w:val="-1"/>
        </w:rPr>
        <w:t>Au</w:t>
      </w:r>
      <w:r>
        <w:rPr>
          <w:rFonts w:cs="Calibri"/>
          <w:color w:val="FF0000"/>
        </w:rPr>
        <w:t>stin</w:t>
      </w:r>
    </w:p>
    <w:p w:rsidR="00B10D96" w:rsidRPr="00B10D96" w:rsidRDefault="00B10D96" w:rsidP="00B10D96">
      <w:pPr>
        <w:pStyle w:val="ListParagraph"/>
        <w:numPr>
          <w:ilvl w:val="0"/>
          <w:numId w:val="24"/>
        </w:numPr>
        <w:tabs>
          <w:tab w:val="left" w:pos="1280"/>
        </w:tabs>
        <w:spacing w:after="0" w:line="240" w:lineRule="auto"/>
        <w:ind w:left="1296" w:right="48"/>
        <w:rPr>
          <w:rFonts w:cs="Calibri"/>
          <w:color w:val="FF0000"/>
        </w:rPr>
      </w:pPr>
      <w:r>
        <w:rPr>
          <w:rFonts w:cs="Calibri"/>
          <w:color w:val="FF0000"/>
        </w:rPr>
        <w:t xml:space="preserve">Approx. </w:t>
      </w:r>
      <w:r w:rsidRPr="00B10D96">
        <w:rPr>
          <w:rFonts w:cs="Calibri"/>
          <w:color w:val="FF0000"/>
          <w:spacing w:val="-2"/>
        </w:rPr>
        <w:t xml:space="preserve"> </w:t>
      </w:r>
      <w:r w:rsidRPr="00B10D96">
        <w:rPr>
          <w:rFonts w:cs="Calibri"/>
          <w:color w:val="FF0000"/>
          <w:spacing w:val="1"/>
        </w:rPr>
        <w:t>5</w:t>
      </w:r>
      <w:r w:rsidRPr="00B10D96">
        <w:rPr>
          <w:rFonts w:cs="Calibri"/>
          <w:color w:val="FF0000"/>
          <w:spacing w:val="-2"/>
        </w:rPr>
        <w:t>0</w:t>
      </w:r>
      <w:r w:rsidRPr="00B10D96">
        <w:rPr>
          <w:rFonts w:cs="Calibri"/>
          <w:color w:val="FF0000"/>
        </w:rPr>
        <w:t>0</w:t>
      </w:r>
      <w:r w:rsidRPr="00B10D96">
        <w:rPr>
          <w:rFonts w:cs="Calibri"/>
          <w:color w:val="FF0000"/>
          <w:spacing w:val="1"/>
        </w:rPr>
        <w:t xml:space="preserve"> </w:t>
      </w:r>
      <w:r w:rsidRPr="00B10D96">
        <w:rPr>
          <w:rFonts w:cs="Calibri"/>
          <w:color w:val="FF0000"/>
        </w:rPr>
        <w:t>p</w:t>
      </w:r>
      <w:r w:rsidRPr="00B10D96">
        <w:rPr>
          <w:rFonts w:cs="Calibri"/>
          <w:color w:val="FF0000"/>
          <w:spacing w:val="-3"/>
        </w:rPr>
        <w:t>a</w:t>
      </w:r>
      <w:r w:rsidRPr="00B10D96">
        <w:rPr>
          <w:rFonts w:cs="Calibri"/>
          <w:color w:val="FF0000"/>
        </w:rPr>
        <w:t>rtici</w:t>
      </w:r>
      <w:r w:rsidRPr="00B10D96">
        <w:rPr>
          <w:rFonts w:cs="Calibri"/>
          <w:color w:val="FF0000"/>
          <w:spacing w:val="-1"/>
        </w:rPr>
        <w:t>p</w:t>
      </w:r>
      <w:r w:rsidRPr="00B10D96">
        <w:rPr>
          <w:rFonts w:cs="Calibri"/>
          <w:color w:val="FF0000"/>
        </w:rPr>
        <w:t>a</w:t>
      </w:r>
      <w:r w:rsidRPr="00B10D96">
        <w:rPr>
          <w:rFonts w:cs="Calibri"/>
          <w:color w:val="FF0000"/>
          <w:spacing w:val="-1"/>
        </w:rPr>
        <w:t>n</w:t>
      </w:r>
      <w:r w:rsidRPr="00B10D96">
        <w:rPr>
          <w:rFonts w:cs="Calibri"/>
          <w:color w:val="FF0000"/>
        </w:rPr>
        <w:t>ts</w:t>
      </w:r>
      <w:r w:rsidRPr="00B10D96">
        <w:rPr>
          <w:rFonts w:cs="Calibri"/>
          <w:color w:val="FF0000"/>
          <w:spacing w:val="1"/>
        </w:rPr>
        <w:t xml:space="preserve"> </w:t>
      </w:r>
    </w:p>
    <w:p w:rsidR="00B10D96" w:rsidRPr="00B10D96" w:rsidRDefault="00B10D96" w:rsidP="00B10D96">
      <w:pPr>
        <w:pStyle w:val="ListParagraph"/>
        <w:numPr>
          <w:ilvl w:val="0"/>
          <w:numId w:val="24"/>
        </w:numPr>
        <w:tabs>
          <w:tab w:val="left" w:pos="1280"/>
        </w:tabs>
        <w:spacing w:after="0" w:line="240" w:lineRule="auto"/>
        <w:ind w:left="1296" w:right="48"/>
        <w:rPr>
          <w:rFonts w:cs="Calibri"/>
          <w:color w:val="FF0000"/>
        </w:rPr>
      </w:pPr>
      <w:r>
        <w:rPr>
          <w:rFonts w:cs="Calibri"/>
          <w:color w:val="FF0000"/>
          <w:spacing w:val="1"/>
        </w:rPr>
        <w:t>W</w:t>
      </w:r>
      <w:r w:rsidRPr="00B10D96">
        <w:rPr>
          <w:rFonts w:cs="Calibri"/>
          <w:color w:val="FF0000"/>
        </w:rPr>
        <w:t>e</w:t>
      </w:r>
      <w:r w:rsidRPr="00B10D96">
        <w:rPr>
          <w:rFonts w:cs="Calibri"/>
          <w:color w:val="FF0000"/>
          <w:spacing w:val="3"/>
        </w:rPr>
        <w:t>b</w:t>
      </w:r>
      <w:r w:rsidRPr="00B10D96">
        <w:rPr>
          <w:rFonts w:cs="Calibri"/>
          <w:color w:val="FF0000"/>
        </w:rPr>
        <w:t>-st</w:t>
      </w:r>
      <w:r w:rsidRPr="00B10D96">
        <w:rPr>
          <w:rFonts w:cs="Calibri"/>
          <w:color w:val="FF0000"/>
          <w:spacing w:val="-2"/>
        </w:rPr>
        <w:t>r</w:t>
      </w:r>
      <w:r w:rsidRPr="00B10D96">
        <w:rPr>
          <w:rFonts w:cs="Calibri"/>
          <w:color w:val="FF0000"/>
        </w:rPr>
        <w:t>e</w:t>
      </w:r>
      <w:r w:rsidRPr="00B10D96">
        <w:rPr>
          <w:rFonts w:cs="Calibri"/>
          <w:color w:val="FF0000"/>
          <w:spacing w:val="-2"/>
        </w:rPr>
        <w:t>a</w:t>
      </w:r>
      <w:r w:rsidRPr="00B10D96">
        <w:rPr>
          <w:rFonts w:cs="Calibri"/>
          <w:color w:val="FF0000"/>
          <w:spacing w:val="1"/>
        </w:rPr>
        <w:t>m</w:t>
      </w:r>
      <w:r w:rsidRPr="00B10D96">
        <w:rPr>
          <w:rFonts w:cs="Calibri"/>
          <w:color w:val="FF0000"/>
        </w:rPr>
        <w:t>i</w:t>
      </w:r>
      <w:r w:rsidRPr="00B10D96">
        <w:rPr>
          <w:rFonts w:cs="Calibri"/>
          <w:color w:val="FF0000"/>
          <w:spacing w:val="-1"/>
        </w:rPr>
        <w:t>n</w:t>
      </w:r>
      <w:r w:rsidRPr="00B10D96">
        <w:rPr>
          <w:rFonts w:cs="Calibri"/>
          <w:color w:val="FF0000"/>
        </w:rPr>
        <w:t>g</w:t>
      </w:r>
      <w:r w:rsidRPr="00B10D96">
        <w:rPr>
          <w:rFonts w:cs="Calibri"/>
          <w:color w:val="FF0000"/>
          <w:spacing w:val="-1"/>
        </w:rPr>
        <w:t xml:space="preserve"> </w:t>
      </w:r>
      <w:r>
        <w:rPr>
          <w:rFonts w:cs="Calibri"/>
          <w:color w:val="FF0000"/>
          <w:spacing w:val="-1"/>
        </w:rPr>
        <w:t xml:space="preserve"> available</w:t>
      </w:r>
    </w:p>
    <w:p w:rsidR="00B10D96" w:rsidRPr="00B10D96" w:rsidRDefault="00B10D96" w:rsidP="00B10D96">
      <w:pPr>
        <w:pStyle w:val="ListParagraph"/>
        <w:numPr>
          <w:ilvl w:val="0"/>
          <w:numId w:val="24"/>
        </w:numPr>
        <w:tabs>
          <w:tab w:val="left" w:pos="1280"/>
        </w:tabs>
        <w:spacing w:after="0" w:line="240" w:lineRule="auto"/>
        <w:ind w:left="1296" w:right="48"/>
        <w:rPr>
          <w:rFonts w:cs="Calibri"/>
          <w:color w:val="FF0000"/>
        </w:rPr>
      </w:pPr>
      <w:r>
        <w:rPr>
          <w:rFonts w:cs="Calibri"/>
          <w:color w:val="FF0000"/>
        </w:rPr>
        <w:t>P</w:t>
      </w:r>
      <w:r w:rsidRPr="00B10D96">
        <w:rPr>
          <w:rFonts w:cs="Calibri"/>
          <w:color w:val="FF0000"/>
          <w:spacing w:val="-3"/>
        </w:rPr>
        <w:t>r</w:t>
      </w:r>
      <w:r w:rsidRPr="00B10D96">
        <w:rPr>
          <w:rFonts w:cs="Calibri"/>
          <w:color w:val="FF0000"/>
          <w:spacing w:val="1"/>
        </w:rPr>
        <w:t>ov</w:t>
      </w:r>
      <w:r w:rsidRPr="00B10D96">
        <w:rPr>
          <w:rFonts w:cs="Calibri"/>
          <w:color w:val="FF0000"/>
          <w:spacing w:val="-3"/>
        </w:rPr>
        <w:t>i</w:t>
      </w:r>
      <w:r w:rsidRPr="00B10D96">
        <w:rPr>
          <w:rFonts w:cs="Calibri"/>
          <w:color w:val="FF0000"/>
          <w:spacing w:val="-1"/>
        </w:rPr>
        <w:t>d</w:t>
      </w:r>
      <w:r w:rsidRPr="00B10D96">
        <w:rPr>
          <w:rFonts w:cs="Calibri"/>
          <w:color w:val="FF0000"/>
        </w:rPr>
        <w:t>ers</w:t>
      </w:r>
      <w:r w:rsidRPr="00B10D96">
        <w:rPr>
          <w:rFonts w:cs="Calibri"/>
          <w:color w:val="FF0000"/>
          <w:spacing w:val="1"/>
        </w:rPr>
        <w:t xml:space="preserve"> </w:t>
      </w:r>
      <w:r w:rsidRPr="00B10D96">
        <w:rPr>
          <w:rFonts w:cs="Calibri"/>
          <w:color w:val="FF0000"/>
        </w:rPr>
        <w:t>can</w:t>
      </w:r>
      <w:r w:rsidRPr="00B10D96">
        <w:rPr>
          <w:rFonts w:cs="Calibri"/>
          <w:color w:val="FF0000"/>
          <w:spacing w:val="-1"/>
        </w:rPr>
        <w:t xml:space="preserve"> </w:t>
      </w:r>
      <w:r w:rsidRPr="00B10D96">
        <w:rPr>
          <w:rFonts w:cs="Calibri"/>
          <w:color w:val="FF0000"/>
        </w:rPr>
        <w:t>pl</w:t>
      </w:r>
      <w:r w:rsidRPr="00B10D96">
        <w:rPr>
          <w:rFonts w:cs="Calibri"/>
          <w:color w:val="FF0000"/>
          <w:spacing w:val="-1"/>
        </w:rPr>
        <w:t>a</w:t>
      </w:r>
      <w:r w:rsidRPr="00B10D96">
        <w:rPr>
          <w:rFonts w:cs="Calibri"/>
          <w:color w:val="FF0000"/>
        </w:rPr>
        <w:t>n</w:t>
      </w:r>
      <w:r w:rsidRPr="00B10D96">
        <w:rPr>
          <w:rFonts w:cs="Calibri"/>
          <w:color w:val="FF0000"/>
          <w:spacing w:val="-1"/>
        </w:rPr>
        <w:t xml:space="preserve"> </w:t>
      </w:r>
      <w:r w:rsidRPr="00B10D96">
        <w:rPr>
          <w:rFonts w:cs="Calibri"/>
          <w:color w:val="FF0000"/>
          <w:spacing w:val="-2"/>
        </w:rPr>
        <w:t>f</w:t>
      </w:r>
      <w:r w:rsidRPr="00B10D96">
        <w:rPr>
          <w:rFonts w:cs="Calibri"/>
          <w:color w:val="FF0000"/>
          <w:spacing w:val="5"/>
        </w:rPr>
        <w:t>o</w:t>
      </w:r>
      <w:r w:rsidRPr="00B10D96">
        <w:rPr>
          <w:rFonts w:cs="Calibri"/>
          <w:color w:val="FF0000"/>
        </w:rPr>
        <w:t>r</w:t>
      </w:r>
      <w:r w:rsidRPr="00B10D96">
        <w:rPr>
          <w:rFonts w:cs="Calibri"/>
          <w:color w:val="FF0000"/>
          <w:spacing w:val="-2"/>
        </w:rPr>
        <w:t xml:space="preserve"> </w:t>
      </w:r>
      <w:r w:rsidRPr="00B10D96">
        <w:rPr>
          <w:rFonts w:cs="Calibri"/>
          <w:color w:val="FF0000"/>
        </w:rPr>
        <w:t>1</w:t>
      </w:r>
      <w:r w:rsidRPr="00B10D96">
        <w:rPr>
          <w:rFonts w:cs="Calibri"/>
          <w:color w:val="FF0000"/>
          <w:spacing w:val="1"/>
        </w:rPr>
        <w:t xml:space="preserve"> </w:t>
      </w:r>
      <w:r w:rsidRPr="00B10D96">
        <w:rPr>
          <w:rFonts w:cs="Calibri"/>
          <w:color w:val="FF0000"/>
        </w:rPr>
        <w:t>in-</w:t>
      </w:r>
      <w:r w:rsidRPr="00B10D96">
        <w:rPr>
          <w:rFonts w:cs="Calibri"/>
          <w:color w:val="FF0000"/>
          <w:spacing w:val="-1"/>
        </w:rPr>
        <w:t>p</w:t>
      </w:r>
      <w:r w:rsidRPr="00B10D96">
        <w:rPr>
          <w:rFonts w:cs="Calibri"/>
          <w:color w:val="FF0000"/>
        </w:rPr>
        <w:t>er</w:t>
      </w:r>
      <w:r w:rsidRPr="00B10D96">
        <w:rPr>
          <w:rFonts w:cs="Calibri"/>
          <w:color w:val="FF0000"/>
          <w:spacing w:val="-2"/>
        </w:rPr>
        <w:t>s</w:t>
      </w:r>
      <w:r w:rsidRPr="00B10D96">
        <w:rPr>
          <w:rFonts w:cs="Calibri"/>
          <w:color w:val="FF0000"/>
          <w:spacing w:val="-1"/>
        </w:rPr>
        <w:t>o</w:t>
      </w:r>
      <w:r w:rsidRPr="00B10D96">
        <w:rPr>
          <w:rFonts w:cs="Calibri"/>
          <w:color w:val="FF0000"/>
        </w:rPr>
        <w:t>n</w:t>
      </w:r>
      <w:r w:rsidRPr="00B10D96">
        <w:rPr>
          <w:rFonts w:cs="Calibri"/>
          <w:color w:val="FF0000"/>
          <w:spacing w:val="-1"/>
        </w:rPr>
        <w:t xml:space="preserve"> </w:t>
      </w:r>
      <w:r w:rsidRPr="00B10D96">
        <w:rPr>
          <w:rFonts w:cs="Calibri"/>
          <w:color w:val="FF0000"/>
        </w:rPr>
        <w:t>partic</w:t>
      </w:r>
      <w:r w:rsidRPr="00B10D96">
        <w:rPr>
          <w:rFonts w:cs="Calibri"/>
          <w:color w:val="FF0000"/>
          <w:spacing w:val="-1"/>
        </w:rPr>
        <w:t>ip</w:t>
      </w:r>
      <w:r w:rsidRPr="00B10D96">
        <w:rPr>
          <w:rFonts w:cs="Calibri"/>
          <w:color w:val="FF0000"/>
        </w:rPr>
        <w:t>a</w:t>
      </w:r>
      <w:r w:rsidRPr="00B10D96">
        <w:rPr>
          <w:rFonts w:cs="Calibri"/>
          <w:color w:val="FF0000"/>
          <w:spacing w:val="-1"/>
        </w:rPr>
        <w:t>n</w:t>
      </w:r>
      <w:r w:rsidRPr="00B10D96">
        <w:rPr>
          <w:rFonts w:cs="Calibri"/>
          <w:color w:val="FF0000"/>
        </w:rPr>
        <w:t>t</w:t>
      </w:r>
      <w:r w:rsidRPr="00B10D96">
        <w:rPr>
          <w:rFonts w:cs="Calibri"/>
          <w:color w:val="FF0000"/>
          <w:spacing w:val="1"/>
        </w:rPr>
        <w:t xml:space="preserve"> </w:t>
      </w:r>
      <w:r w:rsidRPr="00B10D96">
        <w:rPr>
          <w:rFonts w:cs="Calibri"/>
          <w:color w:val="FF0000"/>
        </w:rPr>
        <w:t>e</w:t>
      </w:r>
      <w:r w:rsidRPr="00B10D96">
        <w:rPr>
          <w:rFonts w:cs="Calibri"/>
          <w:color w:val="FF0000"/>
          <w:spacing w:val="-2"/>
        </w:rPr>
        <w:t>a</w:t>
      </w:r>
      <w:r w:rsidRPr="00B10D96">
        <w:rPr>
          <w:rFonts w:cs="Calibri"/>
          <w:color w:val="FF0000"/>
        </w:rPr>
        <w:t>ch, at</w:t>
      </w:r>
      <w:r w:rsidRPr="00B10D96">
        <w:rPr>
          <w:rFonts w:cs="Calibri"/>
          <w:color w:val="FF0000"/>
          <w:spacing w:val="1"/>
        </w:rPr>
        <w:t xml:space="preserve"> </w:t>
      </w:r>
      <w:r w:rsidRPr="00B10D96">
        <w:rPr>
          <w:rFonts w:cs="Calibri"/>
          <w:color w:val="FF0000"/>
        </w:rPr>
        <w:t>a</w:t>
      </w:r>
      <w:r w:rsidRPr="00B10D96">
        <w:rPr>
          <w:rFonts w:cs="Calibri"/>
          <w:color w:val="FF0000"/>
          <w:spacing w:val="-2"/>
        </w:rPr>
        <w:t xml:space="preserve"> </w:t>
      </w:r>
      <w:r w:rsidRPr="00B10D96">
        <w:rPr>
          <w:rFonts w:cs="Calibri"/>
          <w:color w:val="FF0000"/>
          <w:spacing w:val="1"/>
        </w:rPr>
        <w:t>m</w:t>
      </w:r>
      <w:r w:rsidRPr="00B10D96">
        <w:rPr>
          <w:rFonts w:cs="Calibri"/>
          <w:color w:val="FF0000"/>
        </w:rPr>
        <w:t>i</w:t>
      </w:r>
      <w:r w:rsidRPr="00B10D96">
        <w:rPr>
          <w:rFonts w:cs="Calibri"/>
          <w:color w:val="FF0000"/>
          <w:spacing w:val="-1"/>
        </w:rPr>
        <w:t>n</w:t>
      </w:r>
      <w:r w:rsidRPr="00B10D96">
        <w:rPr>
          <w:rFonts w:cs="Calibri"/>
          <w:color w:val="FF0000"/>
        </w:rPr>
        <w:t>i</w:t>
      </w:r>
      <w:r w:rsidRPr="00B10D96">
        <w:rPr>
          <w:rFonts w:cs="Calibri"/>
          <w:color w:val="FF0000"/>
          <w:spacing w:val="1"/>
        </w:rPr>
        <w:t>m</w:t>
      </w:r>
      <w:r w:rsidRPr="00B10D96">
        <w:rPr>
          <w:rFonts w:cs="Calibri"/>
          <w:color w:val="FF0000"/>
          <w:spacing w:val="-3"/>
        </w:rPr>
        <w:t>u</w:t>
      </w:r>
      <w:r w:rsidRPr="00B10D96">
        <w:rPr>
          <w:rFonts w:cs="Calibri"/>
          <w:color w:val="FF0000"/>
          <w:spacing w:val="1"/>
        </w:rPr>
        <w:t>m</w:t>
      </w:r>
      <w:r w:rsidRPr="00B10D96">
        <w:rPr>
          <w:rFonts w:cs="Calibri"/>
          <w:color w:val="FF0000"/>
        </w:rPr>
        <w:t>.</w:t>
      </w:r>
    </w:p>
    <w:p w:rsidR="00B10D96" w:rsidRPr="00B10D96" w:rsidRDefault="00B10D96" w:rsidP="00B10D96">
      <w:pPr>
        <w:tabs>
          <w:tab w:val="left" w:pos="1280"/>
        </w:tabs>
        <w:spacing w:after="0" w:line="240" w:lineRule="auto"/>
        <w:ind w:left="1296" w:right="221" w:hanging="360"/>
        <w:rPr>
          <w:rFonts w:cs="Calibri"/>
          <w:color w:val="FF0000"/>
        </w:rPr>
      </w:pPr>
      <w:r w:rsidRPr="00B10D96">
        <w:rPr>
          <w:rFonts w:ascii="Symbol" w:eastAsia="Symbol" w:hAnsi="Symbol" w:cs="Symbol"/>
          <w:color w:val="FF0000"/>
        </w:rPr>
        <w:lastRenderedPageBreak/>
        <w:t></w:t>
      </w:r>
      <w:r w:rsidRPr="00B10D96">
        <w:rPr>
          <w:rFonts w:ascii="Times New Roman" w:eastAsia="Times New Roman" w:hAnsi="Times New Roman"/>
          <w:color w:val="FF0000"/>
        </w:rPr>
        <w:tab/>
      </w:r>
      <w:proofErr w:type="gramStart"/>
      <w:r w:rsidRPr="00B10D96">
        <w:rPr>
          <w:rFonts w:cs="Calibri"/>
          <w:color w:val="FF0000"/>
        </w:rPr>
        <w:t>A</w:t>
      </w:r>
      <w:proofErr w:type="gramEnd"/>
      <w:r w:rsidRPr="00B10D96">
        <w:rPr>
          <w:rFonts w:cs="Calibri"/>
          <w:color w:val="FF0000"/>
        </w:rPr>
        <w:t xml:space="preserve"> s</w:t>
      </w:r>
      <w:r w:rsidRPr="00B10D96">
        <w:rPr>
          <w:rFonts w:cs="Calibri"/>
          <w:color w:val="FF0000"/>
          <w:spacing w:val="-1"/>
        </w:rPr>
        <w:t>u</w:t>
      </w:r>
      <w:r w:rsidRPr="00B10D96">
        <w:rPr>
          <w:rFonts w:cs="Calibri"/>
          <w:color w:val="FF0000"/>
        </w:rPr>
        <w:t>r</w:t>
      </w:r>
      <w:r w:rsidRPr="00B10D96">
        <w:rPr>
          <w:rFonts w:cs="Calibri"/>
          <w:color w:val="FF0000"/>
          <w:spacing w:val="1"/>
        </w:rPr>
        <w:t>v</w:t>
      </w:r>
      <w:r w:rsidRPr="00B10D96">
        <w:rPr>
          <w:rFonts w:cs="Calibri"/>
          <w:color w:val="FF0000"/>
          <w:spacing w:val="-2"/>
        </w:rPr>
        <w:t>e</w:t>
      </w:r>
      <w:r w:rsidRPr="00B10D96">
        <w:rPr>
          <w:rFonts w:cs="Calibri"/>
          <w:color w:val="FF0000"/>
        </w:rPr>
        <w:t>y</w:t>
      </w:r>
      <w:r w:rsidRPr="00B10D96">
        <w:rPr>
          <w:rFonts w:cs="Calibri"/>
          <w:color w:val="FF0000"/>
          <w:spacing w:val="1"/>
        </w:rPr>
        <w:t xml:space="preserve"> </w:t>
      </w:r>
      <w:r>
        <w:rPr>
          <w:rFonts w:cs="Calibri"/>
          <w:color w:val="FF0000"/>
          <w:spacing w:val="1"/>
        </w:rPr>
        <w:t xml:space="preserve">is forthcoming for </w:t>
      </w:r>
      <w:r w:rsidRPr="00B10D96">
        <w:rPr>
          <w:rFonts w:cs="Calibri"/>
          <w:color w:val="FF0000"/>
        </w:rPr>
        <w:t>a</w:t>
      </w:r>
      <w:r w:rsidRPr="00B10D96">
        <w:rPr>
          <w:rFonts w:cs="Calibri"/>
          <w:color w:val="FF0000"/>
          <w:spacing w:val="-3"/>
        </w:rPr>
        <w:t>g</w:t>
      </w:r>
      <w:r w:rsidRPr="00B10D96">
        <w:rPr>
          <w:rFonts w:cs="Calibri"/>
          <w:color w:val="FF0000"/>
        </w:rPr>
        <w:t>en</w:t>
      </w:r>
      <w:r w:rsidRPr="00B10D96">
        <w:rPr>
          <w:rFonts w:cs="Calibri"/>
          <w:color w:val="FF0000"/>
          <w:spacing w:val="-1"/>
        </w:rPr>
        <w:t>d</w:t>
      </w:r>
      <w:r w:rsidRPr="00B10D96">
        <w:rPr>
          <w:rFonts w:cs="Calibri"/>
          <w:color w:val="FF0000"/>
        </w:rPr>
        <w:t xml:space="preserve">a </w:t>
      </w:r>
      <w:r>
        <w:rPr>
          <w:rFonts w:cs="Calibri"/>
          <w:color w:val="FF0000"/>
        </w:rPr>
        <w:t>feedback.</w:t>
      </w:r>
    </w:p>
    <w:p w:rsidR="00B10D96" w:rsidRDefault="00B10D96" w:rsidP="00A4753D">
      <w:pPr>
        <w:pStyle w:val="ListParagraph"/>
        <w:tabs>
          <w:tab w:val="left" w:pos="1420"/>
        </w:tabs>
        <w:spacing w:before="6" w:after="0" w:line="239" w:lineRule="auto"/>
        <w:ind w:left="1440" w:right="219"/>
        <w:rPr>
          <w:rFonts w:cs="Calibri"/>
          <w:color w:val="FF0000"/>
        </w:rPr>
      </w:pPr>
    </w:p>
    <w:p w:rsidR="00E3266E" w:rsidRPr="00B10D96" w:rsidRDefault="00E3266E" w:rsidP="00A4753D">
      <w:pPr>
        <w:pStyle w:val="ListParagraph"/>
        <w:tabs>
          <w:tab w:val="left" w:pos="1420"/>
        </w:tabs>
        <w:spacing w:before="6" w:after="0" w:line="239" w:lineRule="auto"/>
        <w:ind w:left="1440" w:right="219"/>
        <w:rPr>
          <w:rFonts w:cs="Calibri"/>
          <w:color w:val="FF0000"/>
        </w:rPr>
      </w:pPr>
    </w:p>
    <w:p w:rsidR="00E3266E" w:rsidRPr="00B10D96" w:rsidRDefault="00E3266E" w:rsidP="00E3266E">
      <w:pPr>
        <w:rPr>
          <w:rFonts w:asciiTheme="minorHAnsi" w:hAnsiTheme="minorHAnsi" w:cs="Arial"/>
          <w:color w:val="FF0000"/>
        </w:rPr>
      </w:pPr>
      <w:r w:rsidRPr="00B10D96">
        <w:rPr>
          <w:rFonts w:asciiTheme="minorHAnsi" w:hAnsiTheme="minorHAnsi" w:cs="Arial"/>
          <w:b/>
          <w:color w:val="FF0000"/>
        </w:rPr>
        <w:t>RHP 6’s Summit and Learning Collaborative</w:t>
      </w:r>
      <w:r w:rsidRPr="00B10D96">
        <w:rPr>
          <w:rFonts w:asciiTheme="minorHAnsi" w:hAnsiTheme="minorHAnsi" w:cs="Arial"/>
          <w:color w:val="FF0000"/>
        </w:rPr>
        <w:t xml:space="preserve"> is on May 21</w:t>
      </w:r>
      <w:r w:rsidRPr="00B10D96">
        <w:rPr>
          <w:rFonts w:asciiTheme="minorHAnsi" w:hAnsiTheme="minorHAnsi" w:cs="Arial"/>
          <w:color w:val="FF0000"/>
          <w:vertAlign w:val="superscript"/>
        </w:rPr>
        <w:t>st</w:t>
      </w:r>
      <w:r w:rsidRPr="00B10D96">
        <w:rPr>
          <w:rFonts w:asciiTheme="minorHAnsi" w:hAnsiTheme="minorHAnsi" w:cs="Arial"/>
          <w:color w:val="FF0000"/>
        </w:rPr>
        <w:t xml:space="preserve"> – 22</w:t>
      </w:r>
      <w:r w:rsidRPr="00B10D96">
        <w:rPr>
          <w:rFonts w:asciiTheme="minorHAnsi" w:hAnsiTheme="minorHAnsi" w:cs="Arial"/>
          <w:color w:val="FF0000"/>
          <w:vertAlign w:val="superscript"/>
        </w:rPr>
        <w:t xml:space="preserve">nd </w:t>
      </w:r>
      <w:r w:rsidRPr="00B10D96">
        <w:rPr>
          <w:rFonts w:asciiTheme="minorHAnsi" w:hAnsiTheme="minorHAnsi" w:cs="Arial"/>
          <w:color w:val="FF0000"/>
        </w:rPr>
        <w:t xml:space="preserve">in San Antonio. Topics include: Improving Population Health, Behavioral Health, Primary Care, and Readmissions. The Registration deadline is May 1. See the “RHP 6 Summit” tab on </w:t>
      </w:r>
      <w:hyperlink r:id="rId12" w:history="1">
        <w:r w:rsidRPr="00B10D96">
          <w:rPr>
            <w:rStyle w:val="Hyperlink"/>
            <w:rFonts w:asciiTheme="minorHAnsi" w:hAnsiTheme="minorHAnsi" w:cs="Arial"/>
          </w:rPr>
          <w:t>www.texasrhp6.com</w:t>
        </w:r>
      </w:hyperlink>
      <w:r w:rsidRPr="00B10D96">
        <w:rPr>
          <w:rFonts w:asciiTheme="minorHAnsi" w:hAnsiTheme="minorHAnsi" w:cs="Arial"/>
          <w:color w:val="FF0000"/>
        </w:rPr>
        <w:t xml:space="preserve">. Please email the Anchor Team if you attend this event. We welcome topic and speaker suggestions for RHP 8 learning </w:t>
      </w:r>
      <w:proofErr w:type="spellStart"/>
      <w:r w:rsidRPr="00B10D96">
        <w:rPr>
          <w:rFonts w:asciiTheme="minorHAnsi" w:hAnsiTheme="minorHAnsi" w:cs="Arial"/>
          <w:color w:val="FF0000"/>
        </w:rPr>
        <w:t>collaboratives</w:t>
      </w:r>
      <w:proofErr w:type="spellEnd"/>
      <w:r w:rsidRPr="00B10D96">
        <w:rPr>
          <w:rFonts w:asciiTheme="minorHAnsi" w:hAnsiTheme="minorHAnsi" w:cs="Arial"/>
          <w:color w:val="FF0000"/>
        </w:rPr>
        <w:t xml:space="preserve"> and sharing what you learned from RHP 6’s event on the RHP 8 bi-weekly conference calls. </w:t>
      </w:r>
    </w:p>
    <w:p w:rsidR="007538BB" w:rsidRDefault="003E5444" w:rsidP="003E5444">
      <w:pPr>
        <w:pStyle w:val="ListParagraph"/>
        <w:numPr>
          <w:ilvl w:val="0"/>
          <w:numId w:val="14"/>
        </w:numPr>
        <w:spacing w:after="0" w:line="240" w:lineRule="auto"/>
        <w:rPr>
          <w:b/>
          <w:sz w:val="28"/>
          <w:szCs w:val="28"/>
        </w:rPr>
      </w:pPr>
      <w:r w:rsidRPr="003E5444">
        <w:rPr>
          <w:b/>
          <w:sz w:val="28"/>
          <w:szCs w:val="28"/>
        </w:rPr>
        <w:t>Q&amp;A</w:t>
      </w:r>
    </w:p>
    <w:p w:rsidR="00B0551A" w:rsidRDefault="00B0551A" w:rsidP="00B0551A">
      <w:pPr>
        <w:spacing w:after="0" w:line="240" w:lineRule="auto"/>
        <w:rPr>
          <w:b/>
        </w:rPr>
      </w:pPr>
    </w:p>
    <w:p w:rsidR="00B0551A" w:rsidRDefault="00B0551A" w:rsidP="00B0551A">
      <w:pPr>
        <w:pStyle w:val="ListParagraph"/>
        <w:numPr>
          <w:ilvl w:val="0"/>
          <w:numId w:val="26"/>
        </w:numPr>
        <w:spacing w:after="0" w:line="240" w:lineRule="auto"/>
      </w:pPr>
      <w:r w:rsidRPr="00B0551A">
        <w:rPr>
          <w:color w:val="FF0000"/>
        </w:rPr>
        <w:t>Eldon</w:t>
      </w:r>
      <w:r>
        <w:rPr>
          <w:color w:val="FF0000"/>
        </w:rPr>
        <w:t xml:space="preserve"> Tietje</w:t>
      </w:r>
      <w:r w:rsidRPr="00B0551A">
        <w:rPr>
          <w:color w:val="FF0000"/>
        </w:rPr>
        <w:t xml:space="preserve"> with Central Counties inquired about supporting documentation needed for learning collaborative metrics. See the </w:t>
      </w:r>
      <w:r w:rsidRPr="00B0551A">
        <w:rPr>
          <w:color w:val="FF0000"/>
        </w:rPr>
        <w:t>April DY3 Reporting Companion Document top of p. 18</w:t>
      </w:r>
      <w:r w:rsidRPr="00B0551A">
        <w:rPr>
          <w:color w:val="FF0000"/>
        </w:rPr>
        <w:t xml:space="preserve"> for instructions on required supporting documentation</w:t>
      </w:r>
      <w:r w:rsidRPr="00B0551A">
        <w:rPr>
          <w:color w:val="FF0000"/>
        </w:rPr>
        <w:t xml:space="preserve">:  </w:t>
      </w:r>
      <w:hyperlink r:id="rId13" w:history="1">
        <w:r>
          <w:rPr>
            <w:rStyle w:val="Hyperlink"/>
          </w:rPr>
          <w:t>http://www.hhsc.state.tx.us/1115-Waiver-Guideline.shtml</w:t>
        </w:r>
      </w:hyperlink>
      <w:r>
        <w:t xml:space="preserve"> (link to most current version)</w:t>
      </w:r>
    </w:p>
    <w:p w:rsidR="00B0551A" w:rsidRDefault="00B0551A" w:rsidP="00B0551A">
      <w:pPr>
        <w:pStyle w:val="ListParagraph"/>
        <w:spacing w:after="0" w:line="240" w:lineRule="auto"/>
        <w:rPr>
          <w:b/>
          <w:sz w:val="28"/>
          <w:szCs w:val="28"/>
        </w:rPr>
      </w:pPr>
    </w:p>
    <w:p w:rsidR="004F0A11" w:rsidRDefault="004F0A11" w:rsidP="003E5444">
      <w:pPr>
        <w:pStyle w:val="ListParagraph"/>
        <w:numPr>
          <w:ilvl w:val="0"/>
          <w:numId w:val="14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Other news</w:t>
      </w:r>
    </w:p>
    <w:p w:rsidR="003E5444" w:rsidRDefault="003E5444" w:rsidP="003E5444">
      <w:pPr>
        <w:pStyle w:val="ListParagraph"/>
        <w:numPr>
          <w:ilvl w:val="0"/>
          <w:numId w:val="14"/>
        </w:numPr>
        <w:spacing w:after="0" w:line="240" w:lineRule="auto"/>
        <w:rPr>
          <w:b/>
          <w:sz w:val="28"/>
          <w:szCs w:val="28"/>
        </w:rPr>
      </w:pPr>
      <w:r w:rsidRPr="003E5444">
        <w:rPr>
          <w:b/>
          <w:sz w:val="28"/>
          <w:szCs w:val="28"/>
        </w:rPr>
        <w:t>Providers Share Lessons Learned/Best Practices on RHP 8 Projects</w:t>
      </w:r>
    </w:p>
    <w:p w:rsidR="004A7869" w:rsidRPr="003E5444" w:rsidRDefault="004A7869" w:rsidP="004A7869">
      <w:pPr>
        <w:pStyle w:val="ListParagraph"/>
        <w:spacing w:after="0" w:line="240" w:lineRule="auto"/>
        <w:rPr>
          <w:b/>
          <w:sz w:val="28"/>
          <w:szCs w:val="28"/>
        </w:rPr>
      </w:pPr>
    </w:p>
    <w:p w:rsidR="003E5444" w:rsidRDefault="003E5444" w:rsidP="003E5444">
      <w:pPr>
        <w:spacing w:after="0" w:line="240" w:lineRule="auto"/>
        <w:rPr>
          <w:b/>
          <w:szCs w:val="28"/>
        </w:rPr>
      </w:pPr>
      <w:r w:rsidRPr="003E5444">
        <w:rPr>
          <w:b/>
          <w:szCs w:val="28"/>
        </w:rPr>
        <w:t>Topics of Discussion:</w:t>
      </w:r>
      <w:r w:rsidR="009A0D52">
        <w:rPr>
          <w:b/>
          <w:szCs w:val="28"/>
        </w:rPr>
        <w:t xml:space="preserve"> </w:t>
      </w:r>
      <w:bookmarkStart w:id="0" w:name="_GoBack"/>
      <w:bookmarkEnd w:id="0"/>
    </w:p>
    <w:p w:rsidR="004A7869" w:rsidRPr="003E5444" w:rsidRDefault="004A7869" w:rsidP="003E5444">
      <w:pPr>
        <w:spacing w:after="0" w:line="240" w:lineRule="auto"/>
        <w:rPr>
          <w:b/>
          <w:szCs w:val="28"/>
        </w:rPr>
      </w:pPr>
    </w:p>
    <w:p w:rsidR="002E4034" w:rsidRPr="002E4034" w:rsidRDefault="002E4034" w:rsidP="009A0D52">
      <w:pPr>
        <w:spacing w:after="0" w:line="240" w:lineRule="auto"/>
        <w:rPr>
          <w:szCs w:val="28"/>
        </w:rPr>
      </w:pPr>
      <w:r w:rsidRPr="002E4034">
        <w:rPr>
          <w:b/>
          <w:szCs w:val="28"/>
          <w:u w:val="single"/>
        </w:rPr>
        <w:t>Best Practices</w:t>
      </w:r>
      <w:r w:rsidRPr="002E4034">
        <w:rPr>
          <w:szCs w:val="28"/>
        </w:rPr>
        <w:t xml:space="preserve"> – In general now that we are half-way through DY3, what are 1 or 2 best practices your organization has learned over the past few months now that projects are being implemented? </w:t>
      </w:r>
    </w:p>
    <w:p w:rsidR="002E4034" w:rsidRDefault="002E4034" w:rsidP="003E5444">
      <w:pPr>
        <w:spacing w:after="0" w:line="240" w:lineRule="auto"/>
        <w:ind w:left="1080"/>
        <w:rPr>
          <w:szCs w:val="28"/>
        </w:rPr>
      </w:pPr>
    </w:p>
    <w:p w:rsidR="00406406" w:rsidRDefault="00B0551A" w:rsidP="00B0551A">
      <w:pPr>
        <w:pStyle w:val="ListParagraph"/>
        <w:numPr>
          <w:ilvl w:val="0"/>
          <w:numId w:val="26"/>
        </w:numPr>
        <w:spacing w:after="0" w:line="240" w:lineRule="auto"/>
        <w:rPr>
          <w:color w:val="FF0000"/>
          <w:szCs w:val="28"/>
        </w:rPr>
      </w:pPr>
      <w:r w:rsidRPr="00406406">
        <w:rPr>
          <w:color w:val="FF0000"/>
          <w:szCs w:val="28"/>
        </w:rPr>
        <w:t xml:space="preserve">Central Counties Services hosted </w:t>
      </w:r>
      <w:proofErr w:type="gramStart"/>
      <w:r w:rsidRPr="00406406">
        <w:rPr>
          <w:color w:val="FF0000"/>
          <w:szCs w:val="28"/>
        </w:rPr>
        <w:t>a learning</w:t>
      </w:r>
      <w:proofErr w:type="gramEnd"/>
      <w:r w:rsidRPr="00406406">
        <w:rPr>
          <w:color w:val="FF0000"/>
          <w:szCs w:val="28"/>
        </w:rPr>
        <w:t xml:space="preserve"> collaborative today</w:t>
      </w:r>
      <w:r w:rsidR="00406406" w:rsidRPr="00406406">
        <w:rPr>
          <w:color w:val="FF0000"/>
          <w:szCs w:val="28"/>
        </w:rPr>
        <w:t xml:space="preserve"> specifically on the </w:t>
      </w:r>
      <w:proofErr w:type="spellStart"/>
      <w:r w:rsidR="00406406" w:rsidRPr="00406406">
        <w:rPr>
          <w:color w:val="FF0000"/>
          <w:szCs w:val="28"/>
        </w:rPr>
        <w:t>Breakthru</w:t>
      </w:r>
      <w:proofErr w:type="spellEnd"/>
      <w:r w:rsidR="00406406" w:rsidRPr="00406406">
        <w:rPr>
          <w:color w:val="FF0000"/>
          <w:szCs w:val="28"/>
        </w:rPr>
        <w:t xml:space="preserve"> Central project </w:t>
      </w:r>
      <w:r w:rsidR="00406406">
        <w:rPr>
          <w:color w:val="FF0000"/>
          <w:szCs w:val="28"/>
        </w:rPr>
        <w:t xml:space="preserve">which </w:t>
      </w:r>
      <w:r w:rsidR="00406406" w:rsidRPr="00406406">
        <w:rPr>
          <w:color w:val="FF0000"/>
          <w:szCs w:val="28"/>
        </w:rPr>
        <w:t>serv</w:t>
      </w:r>
      <w:r w:rsidR="00406406">
        <w:rPr>
          <w:color w:val="FF0000"/>
          <w:szCs w:val="28"/>
        </w:rPr>
        <w:t>es</w:t>
      </w:r>
      <w:r w:rsidR="00406406" w:rsidRPr="00406406">
        <w:rPr>
          <w:color w:val="FF0000"/>
          <w:szCs w:val="28"/>
        </w:rPr>
        <w:t xml:space="preserve"> adults</w:t>
      </w:r>
      <w:r w:rsidR="00406406">
        <w:rPr>
          <w:color w:val="FF0000"/>
          <w:szCs w:val="28"/>
        </w:rPr>
        <w:t xml:space="preserve"> (18 and older)</w:t>
      </w:r>
      <w:r w:rsidR="00406406" w:rsidRPr="00406406">
        <w:rPr>
          <w:color w:val="FF0000"/>
          <w:szCs w:val="28"/>
        </w:rPr>
        <w:t xml:space="preserve"> with high-function</w:t>
      </w:r>
      <w:r w:rsidR="00406406">
        <w:rPr>
          <w:color w:val="FF0000"/>
          <w:szCs w:val="28"/>
        </w:rPr>
        <w:t>ing</w:t>
      </w:r>
      <w:r w:rsidR="00406406" w:rsidRPr="00406406">
        <w:rPr>
          <w:color w:val="FF0000"/>
          <w:szCs w:val="28"/>
        </w:rPr>
        <w:t xml:space="preserve"> autism and Asperger’s. Ray Helmcamp offered to include best practices shared at this event in the RHP 8 May newsletter. </w:t>
      </w:r>
    </w:p>
    <w:p w:rsidR="00406406" w:rsidRPr="00406406" w:rsidRDefault="00406406" w:rsidP="00406406">
      <w:pPr>
        <w:pStyle w:val="ListParagraph"/>
        <w:spacing w:after="0" w:line="240" w:lineRule="auto"/>
        <w:rPr>
          <w:color w:val="FF0000"/>
          <w:szCs w:val="28"/>
        </w:rPr>
      </w:pPr>
    </w:p>
    <w:p w:rsidR="003E5444" w:rsidRDefault="002E4034" w:rsidP="009A0D52">
      <w:pPr>
        <w:spacing w:after="0" w:line="240" w:lineRule="auto"/>
        <w:rPr>
          <w:szCs w:val="28"/>
        </w:rPr>
      </w:pPr>
      <w:r w:rsidRPr="002E4034">
        <w:rPr>
          <w:b/>
          <w:szCs w:val="28"/>
          <w:u w:val="single"/>
        </w:rPr>
        <w:t>Success Stories</w:t>
      </w:r>
      <w:r w:rsidRPr="002E4034">
        <w:rPr>
          <w:szCs w:val="28"/>
        </w:rPr>
        <w:t xml:space="preserve"> – Are there any Providers who would like to highlight a project and share a success story about how the patients’ lives are improving due to the implementation of a transformational project by your organization?</w:t>
      </w:r>
    </w:p>
    <w:p w:rsidR="00406406" w:rsidRDefault="00406406" w:rsidP="003E5444">
      <w:pPr>
        <w:spacing w:after="0" w:line="240" w:lineRule="auto"/>
        <w:ind w:left="1080"/>
        <w:rPr>
          <w:szCs w:val="28"/>
        </w:rPr>
      </w:pPr>
    </w:p>
    <w:p w:rsidR="00406406" w:rsidRPr="00406406" w:rsidRDefault="00406406" w:rsidP="00406406">
      <w:pPr>
        <w:pStyle w:val="ListParagraph"/>
        <w:numPr>
          <w:ilvl w:val="0"/>
          <w:numId w:val="26"/>
        </w:numPr>
        <w:spacing w:after="0" w:line="240" w:lineRule="auto"/>
        <w:rPr>
          <w:color w:val="FF0000"/>
          <w:szCs w:val="28"/>
        </w:rPr>
      </w:pPr>
      <w:r>
        <w:rPr>
          <w:color w:val="FF0000"/>
          <w:szCs w:val="28"/>
        </w:rPr>
        <w:t>Seton Highland Lakes is celebrating their one year anniversary coordinating the County Indigent Health Care Program for Burnet County. Patient navigation has helped provide a consistent medical home for the patients they serve. Crissy Calvert will submit information about their success for the RHP 8 May newsletter as well.</w:t>
      </w:r>
    </w:p>
    <w:p w:rsidR="002E4034" w:rsidRPr="002E4034" w:rsidRDefault="002E4034" w:rsidP="002E4034">
      <w:pPr>
        <w:spacing w:after="0" w:line="240" w:lineRule="auto"/>
        <w:rPr>
          <w:szCs w:val="28"/>
        </w:rPr>
      </w:pPr>
    </w:p>
    <w:p w:rsidR="00FC1AB4" w:rsidRPr="009A57F3" w:rsidRDefault="00287A36" w:rsidP="003E5444">
      <w:pPr>
        <w:pStyle w:val="ListParagraph"/>
        <w:numPr>
          <w:ilvl w:val="0"/>
          <w:numId w:val="14"/>
        </w:numPr>
        <w:spacing w:after="0" w:line="240" w:lineRule="auto"/>
        <w:rPr>
          <w:b/>
          <w:sz w:val="28"/>
          <w:szCs w:val="28"/>
        </w:rPr>
      </w:pPr>
      <w:r w:rsidRPr="003E5444">
        <w:rPr>
          <w:rFonts w:asciiTheme="minorHAnsi" w:hAnsiTheme="minorHAnsi" w:cstheme="minorHAnsi"/>
          <w:b/>
          <w:sz w:val="28"/>
          <w:szCs w:val="28"/>
        </w:rPr>
        <w:t>Next Steps/Adjourn</w:t>
      </w:r>
      <w:r w:rsidR="007F4E64" w:rsidRPr="003E5444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:rsidR="009A57F3" w:rsidRDefault="009A57F3" w:rsidP="009A57F3">
      <w:pPr>
        <w:spacing w:after="0" w:line="240" w:lineRule="auto"/>
        <w:rPr>
          <w:b/>
          <w:sz w:val="28"/>
          <w:szCs w:val="28"/>
        </w:rPr>
      </w:pPr>
    </w:p>
    <w:p w:rsidR="004A7869" w:rsidRPr="00E3266E" w:rsidRDefault="004A7869" w:rsidP="009A57F3">
      <w:pPr>
        <w:spacing w:after="0" w:line="240" w:lineRule="auto"/>
        <w:rPr>
          <w:color w:val="FF0000"/>
        </w:rPr>
      </w:pPr>
      <w:r w:rsidRPr="00E3266E">
        <w:rPr>
          <w:color w:val="FF0000"/>
        </w:rPr>
        <w:t>Reminders:</w:t>
      </w:r>
    </w:p>
    <w:p w:rsidR="004A7869" w:rsidRPr="00E3266E" w:rsidRDefault="004A7869" w:rsidP="004A7869">
      <w:pPr>
        <w:pStyle w:val="ListParagraph"/>
        <w:numPr>
          <w:ilvl w:val="1"/>
          <w:numId w:val="14"/>
        </w:numPr>
        <w:spacing w:after="0" w:line="240" w:lineRule="auto"/>
        <w:rPr>
          <w:color w:val="FF0000"/>
        </w:rPr>
      </w:pPr>
      <w:r w:rsidRPr="00E3266E">
        <w:rPr>
          <w:color w:val="FF0000"/>
        </w:rPr>
        <w:t xml:space="preserve">Be sure to </w:t>
      </w:r>
      <w:proofErr w:type="gramStart"/>
      <w:r w:rsidRPr="00E3266E">
        <w:rPr>
          <w:color w:val="FF0000"/>
        </w:rPr>
        <w:t>send  cohort</w:t>
      </w:r>
      <w:proofErr w:type="gramEnd"/>
      <w:r w:rsidRPr="00E3266E">
        <w:rPr>
          <w:color w:val="FF0000"/>
        </w:rPr>
        <w:t xml:space="preserve"> sign-up cards</w:t>
      </w:r>
      <w:r w:rsidR="00B0551A">
        <w:rPr>
          <w:color w:val="FF0000"/>
        </w:rPr>
        <w:t xml:space="preserve"> to Gina Lawson (glawson@tamhsc.edu)</w:t>
      </w:r>
      <w:r w:rsidRPr="00E3266E">
        <w:rPr>
          <w:color w:val="FF0000"/>
        </w:rPr>
        <w:t xml:space="preserve">. </w:t>
      </w:r>
      <w:r w:rsidR="00B0551A">
        <w:rPr>
          <w:color w:val="FF0000"/>
        </w:rPr>
        <w:t xml:space="preserve"> We will</w:t>
      </w:r>
      <w:r w:rsidRPr="00E3266E">
        <w:rPr>
          <w:color w:val="FF0000"/>
        </w:rPr>
        <w:t xml:space="preserve"> have more info on meeting plans in the first or second week of May.</w:t>
      </w:r>
    </w:p>
    <w:p w:rsidR="003E5444" w:rsidRPr="00406406" w:rsidRDefault="004A7869" w:rsidP="00406406">
      <w:pPr>
        <w:pStyle w:val="ListParagraph"/>
        <w:numPr>
          <w:ilvl w:val="1"/>
          <w:numId w:val="14"/>
        </w:numPr>
        <w:spacing w:after="0" w:line="240" w:lineRule="auto"/>
        <w:rPr>
          <w:bCs/>
        </w:rPr>
      </w:pPr>
      <w:r w:rsidRPr="00406406">
        <w:rPr>
          <w:color w:val="FF0000"/>
        </w:rPr>
        <w:t xml:space="preserve">If you have any celebrations, </w:t>
      </w:r>
      <w:r w:rsidR="00831EC5" w:rsidRPr="00406406">
        <w:rPr>
          <w:color w:val="FF0000"/>
        </w:rPr>
        <w:t xml:space="preserve">patient success stories, </w:t>
      </w:r>
      <w:r w:rsidRPr="00406406">
        <w:rPr>
          <w:color w:val="FF0000"/>
        </w:rPr>
        <w:t>news,</w:t>
      </w:r>
      <w:r w:rsidR="00E3266E" w:rsidRPr="00406406">
        <w:rPr>
          <w:color w:val="FF0000"/>
        </w:rPr>
        <w:t xml:space="preserve"> project planning</w:t>
      </w:r>
      <w:r w:rsidRPr="00406406">
        <w:rPr>
          <w:color w:val="FF0000"/>
        </w:rPr>
        <w:t xml:space="preserve"> tools to share in the newsletter</w:t>
      </w:r>
      <w:r w:rsidR="00E3266E" w:rsidRPr="00406406">
        <w:rPr>
          <w:color w:val="FF0000"/>
        </w:rPr>
        <w:t>,</w:t>
      </w:r>
      <w:r w:rsidRPr="00406406">
        <w:rPr>
          <w:color w:val="FF0000"/>
        </w:rPr>
        <w:t xml:space="preserve"> please email the anchor team.</w:t>
      </w:r>
      <w:r w:rsidR="003E5444" w:rsidRPr="00406406">
        <w:rPr>
          <w:bCs/>
        </w:rPr>
        <w:br w:type="page"/>
      </w:r>
    </w:p>
    <w:p w:rsidR="003E5444" w:rsidRPr="003E5444" w:rsidRDefault="003E5444" w:rsidP="003E5444">
      <w:pPr>
        <w:rPr>
          <w:b/>
          <w:bCs/>
        </w:rPr>
      </w:pPr>
      <w:r w:rsidRPr="003E5444">
        <w:rPr>
          <w:b/>
          <w:bCs/>
        </w:rPr>
        <w:lastRenderedPageBreak/>
        <w:t>Key dates for DY3 April reporting: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5"/>
        <w:gridCol w:w="8351"/>
      </w:tblGrid>
      <w:tr w:rsidR="003E5444" w:rsidRPr="003E5444" w:rsidTr="002E4034">
        <w:tc>
          <w:tcPr>
            <w:tcW w:w="1225" w:type="dxa"/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44" w:rsidRPr="003E5444" w:rsidRDefault="003E5444" w:rsidP="003E5444">
            <w:pPr>
              <w:pStyle w:val="NoSpacing"/>
              <w:rPr>
                <w:rFonts w:eastAsiaTheme="minorHAnsi"/>
                <w:b/>
              </w:rPr>
            </w:pPr>
            <w:r w:rsidRPr="003E5444">
              <w:rPr>
                <w:b/>
              </w:rPr>
              <w:t>Date</w:t>
            </w:r>
          </w:p>
        </w:tc>
        <w:tc>
          <w:tcPr>
            <w:tcW w:w="8351" w:type="dxa"/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44" w:rsidRPr="003E5444" w:rsidRDefault="003E5444" w:rsidP="003E5444">
            <w:pPr>
              <w:pStyle w:val="NoSpacing"/>
              <w:rPr>
                <w:rFonts w:eastAsiaTheme="minorHAnsi"/>
                <w:b/>
              </w:rPr>
            </w:pPr>
            <w:r w:rsidRPr="003E5444">
              <w:rPr>
                <w:b/>
              </w:rPr>
              <w:t>Task</w:t>
            </w:r>
          </w:p>
        </w:tc>
      </w:tr>
      <w:tr w:rsidR="003E5444" w:rsidRPr="003E5444" w:rsidTr="002E4034">
        <w:tc>
          <w:tcPr>
            <w:tcW w:w="1225" w:type="dxa"/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44" w:rsidRPr="003E5444" w:rsidRDefault="003E5444" w:rsidP="003E5444">
            <w:pPr>
              <w:pStyle w:val="NoSpacing"/>
              <w:rPr>
                <w:rFonts w:eastAsiaTheme="minorHAnsi"/>
                <w:b/>
              </w:rPr>
            </w:pPr>
            <w:r w:rsidRPr="003E5444">
              <w:rPr>
                <w:b/>
              </w:rPr>
              <w:t>April 30, 5:00pm</w:t>
            </w:r>
          </w:p>
        </w:tc>
        <w:tc>
          <w:tcPr>
            <w:tcW w:w="8351" w:type="dxa"/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44" w:rsidRPr="003E5444" w:rsidRDefault="003E5444" w:rsidP="003E5444">
            <w:pPr>
              <w:pStyle w:val="NoSpacing"/>
              <w:rPr>
                <w:rFonts w:eastAsiaTheme="minorHAnsi"/>
              </w:rPr>
            </w:pPr>
            <w:r w:rsidRPr="003E5444">
              <w:t xml:space="preserve">Due date for Providers’ April DY 3 DSRIP reporting documents to Deloitte. </w:t>
            </w:r>
            <w:r w:rsidRPr="003E5444">
              <w:rPr>
                <w:u w:val="single"/>
              </w:rPr>
              <w:t>Late submissions will not be accepted.</w:t>
            </w:r>
            <w:r w:rsidRPr="003E5444">
              <w:t xml:space="preserve"> </w:t>
            </w:r>
          </w:p>
          <w:p w:rsidR="003E5444" w:rsidRPr="003E5444" w:rsidRDefault="003E5444" w:rsidP="003E5444">
            <w:pPr>
              <w:pStyle w:val="NoSpacing"/>
            </w:pPr>
            <w:r w:rsidRPr="003E5444">
              <w:t>Submit completed templates and supporting documentation using one of the following:</w:t>
            </w:r>
          </w:p>
          <w:p w:rsidR="003E5444" w:rsidRPr="003E5444" w:rsidRDefault="003E5444" w:rsidP="003E5444">
            <w:pPr>
              <w:pStyle w:val="NoSpacing"/>
              <w:numPr>
                <w:ilvl w:val="0"/>
                <w:numId w:val="17"/>
              </w:numPr>
            </w:pPr>
            <w:r w:rsidRPr="003E5444">
              <w:t xml:space="preserve">Email the completed files to </w:t>
            </w:r>
            <w:hyperlink r:id="rId14" w:history="1">
              <w:r w:rsidRPr="003E5444">
                <w:rPr>
                  <w:rStyle w:val="Hyperlink"/>
                  <w:sz w:val="20"/>
                  <w:szCs w:val="20"/>
                </w:rPr>
                <w:t>DSRIP@deloitte.com</w:t>
              </w:r>
            </w:hyperlink>
            <w:r w:rsidRPr="003E5444">
              <w:t xml:space="preserve"> (files may not exceed 5MB, please zip large files) with SUBJECT: RHP [XX], Provider [TPI: XXXXXXXXX]; OR</w:t>
            </w:r>
          </w:p>
          <w:p w:rsidR="003E5444" w:rsidRPr="003E5444" w:rsidRDefault="003E5444" w:rsidP="003E5444">
            <w:pPr>
              <w:pStyle w:val="NoSpacing"/>
              <w:numPr>
                <w:ilvl w:val="0"/>
                <w:numId w:val="17"/>
              </w:numPr>
            </w:pPr>
            <w:r w:rsidRPr="003E5444">
              <w:t xml:space="preserve">Email a link(s) to the files to </w:t>
            </w:r>
            <w:hyperlink r:id="rId15" w:history="1">
              <w:r w:rsidRPr="003E5444">
                <w:rPr>
                  <w:rStyle w:val="Hyperlink"/>
                  <w:sz w:val="20"/>
                  <w:szCs w:val="20"/>
                </w:rPr>
                <w:t>DSRIP@deloitte.com</w:t>
              </w:r>
            </w:hyperlink>
            <w:r w:rsidRPr="003E5444">
              <w:t xml:space="preserve"> if you have access to an FTP site (e.g. SharePoint, Dropbox) with SUBJECT: RHP [XX], Provider [TPI: XXXXXXXXX]; OR</w:t>
            </w:r>
          </w:p>
          <w:p w:rsidR="003E5444" w:rsidRPr="003E5444" w:rsidRDefault="003E5444" w:rsidP="003E5444">
            <w:pPr>
              <w:pStyle w:val="NoSpacing"/>
              <w:numPr>
                <w:ilvl w:val="0"/>
                <w:numId w:val="17"/>
              </w:numPr>
            </w:pPr>
            <w:r w:rsidRPr="003E5444">
              <w:t>Mail a CD containing all files to:</w:t>
            </w:r>
            <w:r>
              <w:t xml:space="preserve"> </w:t>
            </w:r>
            <w:r w:rsidRPr="003E5444">
              <w:t>Tim Egan</w:t>
            </w:r>
            <w:r>
              <w:t xml:space="preserve">, </w:t>
            </w:r>
            <w:r w:rsidRPr="003E5444">
              <w:t>50 South 6th Street, Suite 2800</w:t>
            </w:r>
            <w:r>
              <w:t xml:space="preserve">, </w:t>
            </w:r>
            <w:r w:rsidRPr="003E5444">
              <w:t>Minneapolis, MN 55402</w:t>
            </w:r>
          </w:p>
          <w:p w:rsidR="003E5444" w:rsidRPr="003E5444" w:rsidRDefault="003E5444" w:rsidP="003E5444">
            <w:pPr>
              <w:pStyle w:val="NoSpacing"/>
              <w:rPr>
                <w:rFonts w:eastAsiaTheme="minorHAnsi"/>
              </w:rPr>
            </w:pPr>
            <w:r w:rsidRPr="003E5444">
              <w:t>Deloitte will notify Providers of received materials within two business days</w:t>
            </w:r>
          </w:p>
        </w:tc>
      </w:tr>
      <w:tr w:rsidR="003E5444" w:rsidRPr="003E5444" w:rsidTr="002E4034">
        <w:tc>
          <w:tcPr>
            <w:tcW w:w="12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44" w:rsidRPr="003E5444" w:rsidRDefault="003E5444" w:rsidP="003E5444">
            <w:pPr>
              <w:pStyle w:val="NoSpacing"/>
              <w:rPr>
                <w:rFonts w:eastAsiaTheme="minorHAnsi"/>
                <w:b/>
              </w:rPr>
            </w:pPr>
            <w:r w:rsidRPr="003E5444">
              <w:rPr>
                <w:b/>
              </w:rPr>
              <w:t>May 1</w:t>
            </w:r>
          </w:p>
        </w:tc>
        <w:tc>
          <w:tcPr>
            <w:tcW w:w="83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44" w:rsidRPr="003E5444" w:rsidRDefault="003E5444" w:rsidP="003E5444">
            <w:pPr>
              <w:pStyle w:val="NoSpacing"/>
              <w:rPr>
                <w:rFonts w:eastAsiaTheme="minorHAnsi"/>
              </w:rPr>
            </w:pPr>
            <w:r w:rsidRPr="003E5444">
              <w:t>HHSC will begin review of the April reports and supporting documentation.</w:t>
            </w:r>
          </w:p>
        </w:tc>
      </w:tr>
      <w:tr w:rsidR="003E5444" w:rsidRPr="003E5444" w:rsidTr="002E4034">
        <w:tc>
          <w:tcPr>
            <w:tcW w:w="1225" w:type="dxa"/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44" w:rsidRPr="003E5444" w:rsidRDefault="003E5444" w:rsidP="003E5444">
            <w:pPr>
              <w:pStyle w:val="NoSpacing"/>
              <w:rPr>
                <w:rFonts w:eastAsiaTheme="minorHAnsi"/>
                <w:b/>
              </w:rPr>
            </w:pPr>
            <w:r w:rsidRPr="003E5444">
              <w:rPr>
                <w:b/>
              </w:rPr>
              <w:t>May 7</w:t>
            </w:r>
          </w:p>
        </w:tc>
        <w:tc>
          <w:tcPr>
            <w:tcW w:w="8351" w:type="dxa"/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44" w:rsidRPr="003E5444" w:rsidRDefault="003E5444" w:rsidP="003E5444">
            <w:pPr>
              <w:pStyle w:val="NoSpacing"/>
              <w:rPr>
                <w:rFonts w:eastAsiaTheme="minorHAnsi"/>
              </w:rPr>
            </w:pPr>
            <w:r w:rsidRPr="003E5444">
              <w:t xml:space="preserve">HHSC will share regional summary files of Providers’ reported progress from the April Provider templates for IGT Entities and Anchors to review. </w:t>
            </w:r>
          </w:p>
          <w:p w:rsidR="003E5444" w:rsidRPr="003E5444" w:rsidRDefault="003E5444" w:rsidP="003E5444">
            <w:pPr>
              <w:pStyle w:val="NoSpacing"/>
              <w:rPr>
                <w:rFonts w:eastAsiaTheme="minorHAnsi"/>
              </w:rPr>
            </w:pPr>
            <w:r w:rsidRPr="003E5444">
              <w:t>If supporting documentation is needed, IGT Entities and Anchors must request them from their Performing Providers directly.</w:t>
            </w:r>
          </w:p>
        </w:tc>
      </w:tr>
      <w:tr w:rsidR="003E5444" w:rsidRPr="003E5444" w:rsidTr="002E4034">
        <w:tc>
          <w:tcPr>
            <w:tcW w:w="12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44" w:rsidRPr="003E5444" w:rsidRDefault="003E5444" w:rsidP="003E5444">
            <w:pPr>
              <w:pStyle w:val="NoSpacing"/>
              <w:rPr>
                <w:rFonts w:eastAsiaTheme="minorHAnsi"/>
                <w:b/>
              </w:rPr>
            </w:pPr>
            <w:r w:rsidRPr="003E5444">
              <w:rPr>
                <w:b/>
              </w:rPr>
              <w:t>May 16, 5:00pm</w:t>
            </w:r>
          </w:p>
        </w:tc>
        <w:tc>
          <w:tcPr>
            <w:tcW w:w="83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44" w:rsidRPr="003E5444" w:rsidRDefault="003E5444" w:rsidP="003E5444">
            <w:pPr>
              <w:pStyle w:val="NoSpacing"/>
              <w:rPr>
                <w:rFonts w:eastAsiaTheme="minorHAnsi"/>
              </w:rPr>
            </w:pPr>
            <w:r w:rsidRPr="003E5444">
              <w:t>Due date for IGT Entities to notify HHSC (</w:t>
            </w:r>
            <w:hyperlink r:id="rId16" w:history="1">
              <w:r w:rsidRPr="003E5444">
                <w:rPr>
                  <w:rStyle w:val="Hyperlink"/>
                  <w:sz w:val="20"/>
                  <w:szCs w:val="20"/>
                </w:rPr>
                <w:t>TXHealthcareTransformation@hhsc.state.tx.us</w:t>
              </w:r>
            </w:hyperlink>
            <w:r w:rsidRPr="003E5444">
              <w:t>) of issues with their affiliated Providers’ April reported progress on metrics using the IGT Entity Feedback template. If there are no issues, a template does not need to be submitted.</w:t>
            </w:r>
          </w:p>
        </w:tc>
      </w:tr>
      <w:tr w:rsidR="003E5444" w:rsidRPr="003E5444" w:rsidTr="002E4034">
        <w:tc>
          <w:tcPr>
            <w:tcW w:w="1225" w:type="dxa"/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44" w:rsidRPr="003E5444" w:rsidRDefault="003E5444" w:rsidP="003E5444">
            <w:pPr>
              <w:pStyle w:val="NoSpacing"/>
              <w:rPr>
                <w:rFonts w:eastAsiaTheme="minorHAnsi"/>
                <w:b/>
              </w:rPr>
            </w:pPr>
            <w:r w:rsidRPr="003E5444">
              <w:rPr>
                <w:b/>
              </w:rPr>
              <w:t>June 20</w:t>
            </w:r>
          </w:p>
        </w:tc>
        <w:tc>
          <w:tcPr>
            <w:tcW w:w="8351" w:type="dxa"/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44" w:rsidRPr="003E5444" w:rsidRDefault="003E5444" w:rsidP="003E5444">
            <w:pPr>
              <w:pStyle w:val="NoSpacing"/>
              <w:rPr>
                <w:rFonts w:eastAsiaTheme="minorHAnsi"/>
              </w:rPr>
            </w:pPr>
            <w:r w:rsidRPr="003E5444">
              <w:t xml:space="preserve">HHSC and CMS will complete their review and approval of April reports or request additional information (referred to as NMI) regarding the data reported. </w:t>
            </w:r>
          </w:p>
          <w:p w:rsidR="003E5444" w:rsidRPr="003E5444" w:rsidRDefault="003E5444" w:rsidP="003E5444">
            <w:pPr>
              <w:pStyle w:val="NoSpacing"/>
              <w:rPr>
                <w:rFonts w:eastAsiaTheme="minorHAnsi"/>
              </w:rPr>
            </w:pPr>
            <w:r w:rsidRPr="003E5444">
              <w:t>If additional information is requested, the DSRIP payment related to the milestone/metric will not be included with July DSRIP payments.</w:t>
            </w:r>
          </w:p>
        </w:tc>
      </w:tr>
      <w:tr w:rsidR="003E5444" w:rsidRPr="003E5444" w:rsidTr="002E4034">
        <w:tc>
          <w:tcPr>
            <w:tcW w:w="12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44" w:rsidRPr="003E5444" w:rsidRDefault="003E5444" w:rsidP="003E5444">
            <w:pPr>
              <w:pStyle w:val="NoSpacing"/>
              <w:rPr>
                <w:rFonts w:eastAsiaTheme="minorHAnsi"/>
                <w:b/>
              </w:rPr>
            </w:pPr>
            <w:r w:rsidRPr="003E5444">
              <w:rPr>
                <w:b/>
              </w:rPr>
              <w:t>Early July</w:t>
            </w:r>
          </w:p>
        </w:tc>
        <w:tc>
          <w:tcPr>
            <w:tcW w:w="83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44" w:rsidRPr="003E5444" w:rsidRDefault="003E5444" w:rsidP="003E5444">
            <w:pPr>
              <w:pStyle w:val="NoSpacing"/>
              <w:rPr>
                <w:rFonts w:eastAsiaTheme="minorHAnsi"/>
              </w:rPr>
            </w:pPr>
            <w:r w:rsidRPr="003E5444">
              <w:t>IGT due for April reporting DSRIP payments.</w:t>
            </w:r>
          </w:p>
        </w:tc>
      </w:tr>
      <w:tr w:rsidR="003E5444" w:rsidRPr="003E5444" w:rsidTr="002E4034">
        <w:tc>
          <w:tcPr>
            <w:tcW w:w="1225" w:type="dxa"/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44" w:rsidRPr="003E5444" w:rsidRDefault="003E5444" w:rsidP="003E5444">
            <w:pPr>
              <w:pStyle w:val="NoSpacing"/>
              <w:rPr>
                <w:rFonts w:eastAsiaTheme="minorHAnsi"/>
                <w:b/>
              </w:rPr>
            </w:pPr>
            <w:r w:rsidRPr="003E5444">
              <w:rPr>
                <w:b/>
              </w:rPr>
              <w:t>July 11</w:t>
            </w:r>
          </w:p>
        </w:tc>
        <w:tc>
          <w:tcPr>
            <w:tcW w:w="8351" w:type="dxa"/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44" w:rsidRPr="003E5444" w:rsidRDefault="003E5444" w:rsidP="003E5444">
            <w:pPr>
              <w:pStyle w:val="NoSpacing"/>
              <w:rPr>
                <w:rFonts w:eastAsiaTheme="minorHAnsi"/>
              </w:rPr>
            </w:pPr>
            <w:r w:rsidRPr="003E5444">
              <w:t>Due date for Providers to submit responses to HHSC requests for additional information on April reported milestone/metric achievement.</w:t>
            </w:r>
          </w:p>
        </w:tc>
      </w:tr>
      <w:tr w:rsidR="003E5444" w:rsidRPr="003E5444" w:rsidTr="002E4034">
        <w:tc>
          <w:tcPr>
            <w:tcW w:w="12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44" w:rsidRPr="003E5444" w:rsidRDefault="003E5444" w:rsidP="003E5444">
            <w:pPr>
              <w:pStyle w:val="NoSpacing"/>
              <w:rPr>
                <w:rFonts w:eastAsiaTheme="minorHAnsi"/>
                <w:b/>
              </w:rPr>
            </w:pPr>
            <w:r w:rsidRPr="003E5444">
              <w:rPr>
                <w:b/>
              </w:rPr>
              <w:t>Late July</w:t>
            </w:r>
          </w:p>
        </w:tc>
        <w:tc>
          <w:tcPr>
            <w:tcW w:w="83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44" w:rsidRPr="003E5444" w:rsidRDefault="003E5444" w:rsidP="003E5444">
            <w:pPr>
              <w:pStyle w:val="NoSpacing"/>
              <w:rPr>
                <w:rFonts w:eastAsiaTheme="minorHAnsi"/>
              </w:rPr>
            </w:pPr>
            <w:r w:rsidRPr="003E5444">
              <w:t>April reporting DSRIP payments processed.</w:t>
            </w:r>
          </w:p>
        </w:tc>
      </w:tr>
      <w:tr w:rsidR="003E5444" w:rsidRPr="003E5444" w:rsidTr="002E4034">
        <w:tc>
          <w:tcPr>
            <w:tcW w:w="1225" w:type="dxa"/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44" w:rsidRPr="003E5444" w:rsidRDefault="003E5444" w:rsidP="003E5444">
            <w:pPr>
              <w:pStyle w:val="NoSpacing"/>
              <w:rPr>
                <w:rFonts w:eastAsiaTheme="minorHAnsi"/>
                <w:b/>
              </w:rPr>
            </w:pPr>
            <w:r w:rsidRPr="003E5444">
              <w:rPr>
                <w:b/>
              </w:rPr>
              <w:t>August 15</w:t>
            </w:r>
          </w:p>
        </w:tc>
        <w:tc>
          <w:tcPr>
            <w:tcW w:w="8351" w:type="dxa"/>
            <w:shd w:val="clear" w:color="auto" w:fill="EFD3D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5444" w:rsidRPr="003E5444" w:rsidRDefault="003E5444" w:rsidP="003E5444">
            <w:pPr>
              <w:pStyle w:val="NoSpacing"/>
              <w:rPr>
                <w:rFonts w:eastAsiaTheme="minorHAnsi"/>
              </w:rPr>
            </w:pPr>
            <w:r w:rsidRPr="003E5444">
              <w:t xml:space="preserve">HHSC and CMS will approve or deny the additional information submitted in response to HHSC comments on April reported milestone/metric achievement. </w:t>
            </w:r>
          </w:p>
          <w:p w:rsidR="003E5444" w:rsidRPr="003E5444" w:rsidRDefault="003E5444" w:rsidP="003E5444">
            <w:pPr>
              <w:pStyle w:val="NoSpacing"/>
              <w:rPr>
                <w:rFonts w:eastAsiaTheme="minorHAnsi"/>
              </w:rPr>
            </w:pPr>
            <w:r w:rsidRPr="003E5444">
              <w:t>Approved reports will be included for payment in the next DSRIP payment period, estimated for January 2015.</w:t>
            </w:r>
          </w:p>
        </w:tc>
      </w:tr>
    </w:tbl>
    <w:p w:rsidR="003E5444" w:rsidRDefault="003E5444" w:rsidP="003E5444">
      <w:pPr>
        <w:rPr>
          <w:rFonts w:eastAsiaTheme="minorHAnsi"/>
        </w:rPr>
      </w:pPr>
    </w:p>
    <w:p w:rsidR="00FC1AB4" w:rsidRPr="00FC1AB4" w:rsidRDefault="00FC1AB4" w:rsidP="003E5444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sectPr w:rsidR="00FC1AB4" w:rsidRPr="00FC1AB4" w:rsidSect="001810FE">
      <w:footerReference w:type="default" r:id="rId17"/>
      <w:pgSz w:w="12240" w:h="15840"/>
      <w:pgMar w:top="5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AA2" w:rsidRDefault="008A5AA2" w:rsidP="0084001C">
      <w:pPr>
        <w:spacing w:after="0" w:line="240" w:lineRule="auto"/>
      </w:pPr>
      <w:r>
        <w:separator/>
      </w:r>
    </w:p>
  </w:endnote>
  <w:endnote w:type="continuationSeparator" w:id="0">
    <w:p w:rsidR="008A5AA2" w:rsidRDefault="008A5AA2" w:rsidP="00840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93885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06406" w:rsidRDefault="0040640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A0D5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8A5AA2" w:rsidRDefault="008A5A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AA2" w:rsidRDefault="008A5AA2" w:rsidP="0084001C">
      <w:pPr>
        <w:spacing w:after="0" w:line="240" w:lineRule="auto"/>
      </w:pPr>
      <w:r>
        <w:separator/>
      </w:r>
    </w:p>
  </w:footnote>
  <w:footnote w:type="continuationSeparator" w:id="0">
    <w:p w:rsidR="008A5AA2" w:rsidRDefault="008A5AA2" w:rsidP="00840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7565"/>
    <w:multiLevelType w:val="hybridMultilevel"/>
    <w:tmpl w:val="4D0AF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20F1D"/>
    <w:multiLevelType w:val="hybridMultilevel"/>
    <w:tmpl w:val="ED3823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0E2C08"/>
    <w:multiLevelType w:val="hybridMultilevel"/>
    <w:tmpl w:val="E646CDD2"/>
    <w:lvl w:ilvl="0" w:tplc="3E84C2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380896"/>
    <w:multiLevelType w:val="hybridMultilevel"/>
    <w:tmpl w:val="242021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BB28D1"/>
    <w:multiLevelType w:val="hybridMultilevel"/>
    <w:tmpl w:val="B3B0107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E380549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136C41"/>
    <w:multiLevelType w:val="hybridMultilevel"/>
    <w:tmpl w:val="8E5A95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69172A8"/>
    <w:multiLevelType w:val="hybridMultilevel"/>
    <w:tmpl w:val="E09C7D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9046D7B"/>
    <w:multiLevelType w:val="hybridMultilevel"/>
    <w:tmpl w:val="914E0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783067"/>
    <w:multiLevelType w:val="hybridMultilevel"/>
    <w:tmpl w:val="33A47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1C0935"/>
    <w:multiLevelType w:val="hybridMultilevel"/>
    <w:tmpl w:val="C0A63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3CC51E1"/>
    <w:multiLevelType w:val="hybridMultilevel"/>
    <w:tmpl w:val="F454C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555085"/>
    <w:multiLevelType w:val="hybridMultilevel"/>
    <w:tmpl w:val="ADBEF0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E737781"/>
    <w:multiLevelType w:val="hybridMultilevel"/>
    <w:tmpl w:val="B2842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A1245F"/>
    <w:multiLevelType w:val="hybridMultilevel"/>
    <w:tmpl w:val="1C50700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A96125"/>
    <w:multiLevelType w:val="hybridMultilevel"/>
    <w:tmpl w:val="0F800CA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F1226D8"/>
    <w:multiLevelType w:val="hybridMultilevel"/>
    <w:tmpl w:val="CA6AEC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FE30E21"/>
    <w:multiLevelType w:val="hybridMultilevel"/>
    <w:tmpl w:val="EF6C8E4E"/>
    <w:lvl w:ilvl="0" w:tplc="D4764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75317C"/>
    <w:multiLevelType w:val="hybridMultilevel"/>
    <w:tmpl w:val="F53CAE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9F3424"/>
    <w:multiLevelType w:val="hybridMultilevel"/>
    <w:tmpl w:val="01625D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3366CEC"/>
    <w:multiLevelType w:val="hybridMultilevel"/>
    <w:tmpl w:val="C4928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17696"/>
    <w:multiLevelType w:val="hybridMultilevel"/>
    <w:tmpl w:val="FEA80C08"/>
    <w:lvl w:ilvl="0" w:tplc="862229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9455736"/>
    <w:multiLevelType w:val="hybridMultilevel"/>
    <w:tmpl w:val="F20C7AE8"/>
    <w:lvl w:ilvl="0" w:tplc="89D418F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2AA253E"/>
    <w:multiLevelType w:val="hybridMultilevel"/>
    <w:tmpl w:val="F6AE1B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27562E"/>
    <w:multiLevelType w:val="hybridMultilevel"/>
    <w:tmpl w:val="D6B2E33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BDD4FF5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6120" w:hanging="180"/>
      </w:pPr>
    </w:lvl>
    <w:lvl w:ilvl="3" w:tplc="6CBE24D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081219"/>
    <w:multiLevelType w:val="hybridMultilevel"/>
    <w:tmpl w:val="1E6EA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852D33"/>
    <w:multiLevelType w:val="hybridMultilevel"/>
    <w:tmpl w:val="19728910"/>
    <w:lvl w:ilvl="0" w:tplc="8DFA1A5A">
      <w:start w:val="1"/>
      <w:numFmt w:val="lowerLetter"/>
      <w:lvlText w:val="%1."/>
      <w:lvlJc w:val="left"/>
      <w:pPr>
        <w:ind w:left="12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6"/>
  </w:num>
  <w:num w:numId="2">
    <w:abstractNumId w:val="20"/>
  </w:num>
  <w:num w:numId="3">
    <w:abstractNumId w:val="11"/>
  </w:num>
  <w:num w:numId="4">
    <w:abstractNumId w:val="6"/>
  </w:num>
  <w:num w:numId="5">
    <w:abstractNumId w:val="9"/>
  </w:num>
  <w:num w:numId="6">
    <w:abstractNumId w:val="15"/>
  </w:num>
  <w:num w:numId="7">
    <w:abstractNumId w:val="18"/>
  </w:num>
  <w:num w:numId="8">
    <w:abstractNumId w:val="3"/>
  </w:num>
  <w:num w:numId="9">
    <w:abstractNumId w:val="25"/>
  </w:num>
  <w:num w:numId="10">
    <w:abstractNumId w:val="23"/>
  </w:num>
  <w:num w:numId="11">
    <w:abstractNumId w:val="2"/>
  </w:num>
  <w:num w:numId="12">
    <w:abstractNumId w:val="17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4"/>
  </w:num>
  <w:num w:numId="16">
    <w:abstractNumId w:val="13"/>
  </w:num>
  <w:num w:numId="17">
    <w:abstractNumId w:val="8"/>
  </w:num>
  <w:num w:numId="18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7"/>
  </w:num>
  <w:num w:numId="20">
    <w:abstractNumId w:val="19"/>
  </w:num>
  <w:num w:numId="21">
    <w:abstractNumId w:val="10"/>
  </w:num>
  <w:num w:numId="22">
    <w:abstractNumId w:val="12"/>
  </w:num>
  <w:num w:numId="23">
    <w:abstractNumId w:val="1"/>
  </w:num>
  <w:num w:numId="24">
    <w:abstractNumId w:val="24"/>
  </w:num>
  <w:num w:numId="25">
    <w:abstractNumId w:val="5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338"/>
    <w:rsid w:val="000144C5"/>
    <w:rsid w:val="00060A41"/>
    <w:rsid w:val="00077DEB"/>
    <w:rsid w:val="000A2C56"/>
    <w:rsid w:val="000C3F5E"/>
    <w:rsid w:val="001120CE"/>
    <w:rsid w:val="001133E7"/>
    <w:rsid w:val="00163432"/>
    <w:rsid w:val="001727AD"/>
    <w:rsid w:val="001810FE"/>
    <w:rsid w:val="001A2351"/>
    <w:rsid w:val="00235803"/>
    <w:rsid w:val="00256800"/>
    <w:rsid w:val="00283EBF"/>
    <w:rsid w:val="00287A36"/>
    <w:rsid w:val="002E0875"/>
    <w:rsid w:val="002E4034"/>
    <w:rsid w:val="00330131"/>
    <w:rsid w:val="003678C6"/>
    <w:rsid w:val="003821DF"/>
    <w:rsid w:val="003822DB"/>
    <w:rsid w:val="00396243"/>
    <w:rsid w:val="003C07EF"/>
    <w:rsid w:val="003D39E2"/>
    <w:rsid w:val="003E5444"/>
    <w:rsid w:val="003F49D8"/>
    <w:rsid w:val="0040609C"/>
    <w:rsid w:val="00406406"/>
    <w:rsid w:val="00446508"/>
    <w:rsid w:val="00476D3F"/>
    <w:rsid w:val="0049724D"/>
    <w:rsid w:val="004A7869"/>
    <w:rsid w:val="004F0A11"/>
    <w:rsid w:val="00504009"/>
    <w:rsid w:val="00531959"/>
    <w:rsid w:val="005533CB"/>
    <w:rsid w:val="005B3CB3"/>
    <w:rsid w:val="005C3817"/>
    <w:rsid w:val="005E2DC1"/>
    <w:rsid w:val="005E56A7"/>
    <w:rsid w:val="00611D79"/>
    <w:rsid w:val="006375F9"/>
    <w:rsid w:val="006514FE"/>
    <w:rsid w:val="00663338"/>
    <w:rsid w:val="00676AEB"/>
    <w:rsid w:val="00696928"/>
    <w:rsid w:val="006C4EEE"/>
    <w:rsid w:val="006F07B3"/>
    <w:rsid w:val="00751456"/>
    <w:rsid w:val="007538BB"/>
    <w:rsid w:val="00771023"/>
    <w:rsid w:val="00775BB3"/>
    <w:rsid w:val="007F0780"/>
    <w:rsid w:val="007F4E64"/>
    <w:rsid w:val="008000BE"/>
    <w:rsid w:val="00824470"/>
    <w:rsid w:val="00831EC5"/>
    <w:rsid w:val="0084001C"/>
    <w:rsid w:val="008762A1"/>
    <w:rsid w:val="008A5AA2"/>
    <w:rsid w:val="008B598A"/>
    <w:rsid w:val="008C4267"/>
    <w:rsid w:val="008E3475"/>
    <w:rsid w:val="00905EA6"/>
    <w:rsid w:val="00951D58"/>
    <w:rsid w:val="00966914"/>
    <w:rsid w:val="009948BC"/>
    <w:rsid w:val="009A0D52"/>
    <w:rsid w:val="009A57F3"/>
    <w:rsid w:val="009D4AAD"/>
    <w:rsid w:val="009F039E"/>
    <w:rsid w:val="00A154EF"/>
    <w:rsid w:val="00A4753D"/>
    <w:rsid w:val="00A623DD"/>
    <w:rsid w:val="00A62439"/>
    <w:rsid w:val="00AA7392"/>
    <w:rsid w:val="00AB5F95"/>
    <w:rsid w:val="00AC1989"/>
    <w:rsid w:val="00AC1DA1"/>
    <w:rsid w:val="00B0551A"/>
    <w:rsid w:val="00B10D96"/>
    <w:rsid w:val="00B22E28"/>
    <w:rsid w:val="00B66A09"/>
    <w:rsid w:val="00BA269A"/>
    <w:rsid w:val="00BE3D77"/>
    <w:rsid w:val="00C12515"/>
    <w:rsid w:val="00C164EE"/>
    <w:rsid w:val="00C24699"/>
    <w:rsid w:val="00C25B5D"/>
    <w:rsid w:val="00C51E78"/>
    <w:rsid w:val="00CD0056"/>
    <w:rsid w:val="00CD577F"/>
    <w:rsid w:val="00CF437C"/>
    <w:rsid w:val="00D34164"/>
    <w:rsid w:val="00D57DC9"/>
    <w:rsid w:val="00D645AF"/>
    <w:rsid w:val="00D75C66"/>
    <w:rsid w:val="00DE7103"/>
    <w:rsid w:val="00E23358"/>
    <w:rsid w:val="00E3266E"/>
    <w:rsid w:val="00E646A7"/>
    <w:rsid w:val="00EB56CF"/>
    <w:rsid w:val="00EC3B0B"/>
    <w:rsid w:val="00ED3738"/>
    <w:rsid w:val="00F34551"/>
    <w:rsid w:val="00F36D2D"/>
    <w:rsid w:val="00FC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9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01C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810F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1DA1"/>
    <w:rPr>
      <w:color w:val="800080" w:themeColor="followedHyperlink"/>
      <w:u w:val="single"/>
    </w:rPr>
  </w:style>
  <w:style w:type="paragraph" w:styleId="List">
    <w:name w:val="List"/>
    <w:basedOn w:val="Normal"/>
    <w:uiPriority w:val="99"/>
    <w:semiHidden/>
    <w:unhideWhenUsed/>
    <w:rsid w:val="00287A36"/>
    <w:pPr>
      <w:spacing w:after="0" w:line="240" w:lineRule="auto"/>
      <w:ind w:left="360" w:hanging="360"/>
    </w:pPr>
    <w:rPr>
      <w:rFonts w:eastAsia="Times New Roman"/>
    </w:rPr>
  </w:style>
  <w:style w:type="paragraph" w:styleId="BodyText">
    <w:name w:val="Body Text"/>
    <w:basedOn w:val="Normal"/>
    <w:link w:val="BodyTextChar"/>
    <w:uiPriority w:val="99"/>
    <w:unhideWhenUsed/>
    <w:rsid w:val="00287A36"/>
    <w:pPr>
      <w:spacing w:after="120" w:line="240" w:lineRule="auto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287A36"/>
    <w:rPr>
      <w:rFonts w:eastAsia="Times New Roman"/>
      <w:sz w:val="22"/>
      <w:szCs w:val="22"/>
    </w:rPr>
  </w:style>
  <w:style w:type="table" w:styleId="ColorfulList-Accent2">
    <w:name w:val="Colorful List Accent 2"/>
    <w:basedOn w:val="TableNormal"/>
    <w:uiPriority w:val="72"/>
    <w:rsid w:val="00287A36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NoSpacing">
    <w:name w:val="No Spacing"/>
    <w:uiPriority w:val="1"/>
    <w:qFormat/>
    <w:rsid w:val="00287A36"/>
    <w:rPr>
      <w:sz w:val="22"/>
      <w:szCs w:val="22"/>
    </w:rPr>
  </w:style>
  <w:style w:type="table" w:styleId="TableGrid">
    <w:name w:val="Table Grid"/>
    <w:basedOn w:val="TableNormal"/>
    <w:uiPriority w:val="59"/>
    <w:rsid w:val="00951D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9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01C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810F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1DA1"/>
    <w:rPr>
      <w:color w:val="800080" w:themeColor="followedHyperlink"/>
      <w:u w:val="single"/>
    </w:rPr>
  </w:style>
  <w:style w:type="paragraph" w:styleId="List">
    <w:name w:val="List"/>
    <w:basedOn w:val="Normal"/>
    <w:uiPriority w:val="99"/>
    <w:semiHidden/>
    <w:unhideWhenUsed/>
    <w:rsid w:val="00287A36"/>
    <w:pPr>
      <w:spacing w:after="0" w:line="240" w:lineRule="auto"/>
      <w:ind w:left="360" w:hanging="360"/>
    </w:pPr>
    <w:rPr>
      <w:rFonts w:eastAsia="Times New Roman"/>
    </w:rPr>
  </w:style>
  <w:style w:type="paragraph" w:styleId="BodyText">
    <w:name w:val="Body Text"/>
    <w:basedOn w:val="Normal"/>
    <w:link w:val="BodyTextChar"/>
    <w:uiPriority w:val="99"/>
    <w:unhideWhenUsed/>
    <w:rsid w:val="00287A36"/>
    <w:pPr>
      <w:spacing w:after="120" w:line="240" w:lineRule="auto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287A36"/>
    <w:rPr>
      <w:rFonts w:eastAsia="Times New Roman"/>
      <w:sz w:val="22"/>
      <w:szCs w:val="22"/>
    </w:rPr>
  </w:style>
  <w:style w:type="table" w:styleId="ColorfulList-Accent2">
    <w:name w:val="Colorful List Accent 2"/>
    <w:basedOn w:val="TableNormal"/>
    <w:uiPriority w:val="72"/>
    <w:rsid w:val="00287A36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NoSpacing">
    <w:name w:val="No Spacing"/>
    <w:uiPriority w:val="1"/>
    <w:qFormat/>
    <w:rsid w:val="00287A36"/>
    <w:rPr>
      <w:sz w:val="22"/>
      <w:szCs w:val="22"/>
    </w:rPr>
  </w:style>
  <w:style w:type="table" w:styleId="TableGrid">
    <w:name w:val="Table Grid"/>
    <w:basedOn w:val="TableNormal"/>
    <w:uiPriority w:val="59"/>
    <w:rsid w:val="00951D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9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hhsc.state.tx.us/1115-Waiver-Guideline.s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exasrhp6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TXHealthcareTransformation@hhsc.state.tx.u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SRIP@deloitte.com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DSRIP@deloitte.com" TargetMode="External"/><Relationship Id="rId10" Type="http://schemas.openxmlformats.org/officeDocument/2006/relationships/hyperlink" Target="mailto:DSRIP@deloitte.com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DSRIP@deloit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86631-F2FE-4AE0-8411-44C726F6D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5</Pages>
  <Words>1593</Words>
  <Characters>9083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Sciences Center</Company>
  <LinksUpToDate>false</LinksUpToDate>
  <CharactersWithSpaces>10655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alalaniz</dc:creator>
  <cp:lastModifiedBy>Lawson, Gina</cp:lastModifiedBy>
  <cp:revision>12</cp:revision>
  <cp:lastPrinted>2014-04-24T19:30:00Z</cp:lastPrinted>
  <dcterms:created xsi:type="dcterms:W3CDTF">2014-04-24T18:27:00Z</dcterms:created>
  <dcterms:modified xsi:type="dcterms:W3CDTF">2014-04-30T14:22:00Z</dcterms:modified>
</cp:coreProperties>
</file>