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A2" w:rsidRPr="00AA7392" w:rsidRDefault="00EA1A5E" w:rsidP="00782014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824EFB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              </w:t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F3759B" w:rsidRDefault="00782014" w:rsidP="00782014">
      <w:pPr>
        <w:spacing w:after="0" w:line="240" w:lineRule="auto"/>
        <w:ind w:left="216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  <w:t xml:space="preserve">     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Conferenc</w:t>
      </w:r>
      <w:r w:rsidR="00287A36" w:rsidRPr="00F3759B">
        <w:rPr>
          <w:rFonts w:asciiTheme="minorHAnsi" w:hAnsiTheme="minorHAnsi" w:cstheme="minorHAnsi"/>
          <w:b/>
          <w:sz w:val="28"/>
          <w:szCs w:val="28"/>
        </w:rPr>
        <w:t>e Call</w:t>
      </w:r>
    </w:p>
    <w:p w:rsidR="00396243" w:rsidRPr="00F3759B" w:rsidRDefault="00782014" w:rsidP="00782014">
      <w:pPr>
        <w:spacing w:after="0" w:line="240" w:lineRule="auto"/>
        <w:ind w:left="2880"/>
        <w:rPr>
          <w:rFonts w:asciiTheme="minorHAnsi" w:hAnsiTheme="minorHAnsi" w:cstheme="minorHAnsi"/>
          <w:b/>
          <w:sz w:val="28"/>
          <w:szCs w:val="28"/>
        </w:rPr>
      </w:pPr>
      <w:r w:rsidRPr="00F3759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46DE8" w:rsidRPr="00F3759B">
        <w:rPr>
          <w:rFonts w:asciiTheme="minorHAnsi" w:hAnsiTheme="minorHAnsi" w:cstheme="minorHAnsi"/>
          <w:b/>
          <w:sz w:val="28"/>
          <w:szCs w:val="28"/>
        </w:rPr>
        <w:t>Tuesday</w:t>
      </w:r>
      <w:r w:rsidR="00602775" w:rsidRPr="00F3759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212EB1">
        <w:rPr>
          <w:rFonts w:asciiTheme="minorHAnsi" w:hAnsiTheme="minorHAnsi" w:cstheme="minorHAnsi"/>
          <w:b/>
          <w:sz w:val="28"/>
          <w:szCs w:val="28"/>
        </w:rPr>
        <w:t>Ju</w:t>
      </w:r>
      <w:r w:rsidR="00622858">
        <w:rPr>
          <w:rFonts w:asciiTheme="minorHAnsi" w:hAnsiTheme="minorHAnsi" w:cstheme="minorHAnsi"/>
          <w:b/>
          <w:sz w:val="28"/>
          <w:szCs w:val="28"/>
        </w:rPr>
        <w:t>ly</w:t>
      </w:r>
      <w:r w:rsidR="00212EB1">
        <w:rPr>
          <w:rFonts w:asciiTheme="minorHAnsi" w:hAnsiTheme="minorHAnsi" w:cstheme="minorHAnsi"/>
          <w:b/>
          <w:sz w:val="28"/>
          <w:szCs w:val="28"/>
        </w:rPr>
        <w:t xml:space="preserve"> 1</w:t>
      </w:r>
      <w:r w:rsidR="00622858">
        <w:rPr>
          <w:rFonts w:asciiTheme="minorHAnsi" w:hAnsiTheme="minorHAnsi" w:cstheme="minorHAnsi"/>
          <w:b/>
          <w:sz w:val="28"/>
          <w:szCs w:val="28"/>
        </w:rPr>
        <w:t>4</w:t>
      </w:r>
      <w:r w:rsidR="00CD577F" w:rsidRPr="00F3759B">
        <w:rPr>
          <w:rFonts w:asciiTheme="minorHAnsi" w:hAnsiTheme="minorHAnsi" w:cstheme="minorHAnsi"/>
          <w:b/>
          <w:sz w:val="28"/>
          <w:szCs w:val="28"/>
        </w:rPr>
        <w:t>, 201</w:t>
      </w:r>
      <w:r w:rsidR="00697235" w:rsidRPr="00F3759B">
        <w:rPr>
          <w:rFonts w:asciiTheme="minorHAnsi" w:hAnsiTheme="minorHAnsi" w:cstheme="minorHAnsi"/>
          <w:b/>
          <w:sz w:val="28"/>
          <w:szCs w:val="28"/>
        </w:rPr>
        <w:t>5</w:t>
      </w:r>
      <w:r w:rsidR="00FC1AB4" w:rsidRPr="00F3759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3759B">
        <w:rPr>
          <w:rFonts w:cs="Calibri"/>
          <w:b/>
          <w:sz w:val="28"/>
          <w:szCs w:val="28"/>
        </w:rPr>
        <w:t>•</w:t>
      </w:r>
      <w:r w:rsidR="00FC1AB4" w:rsidRPr="00F3759B">
        <w:rPr>
          <w:b/>
          <w:sz w:val="28"/>
          <w:szCs w:val="28"/>
        </w:rPr>
        <w:t xml:space="preserve"> </w:t>
      </w:r>
      <w:r w:rsidR="00310193" w:rsidRPr="00F3759B">
        <w:rPr>
          <w:b/>
          <w:sz w:val="28"/>
          <w:szCs w:val="28"/>
        </w:rPr>
        <w:t>1</w:t>
      </w:r>
      <w:r w:rsidR="00F3759B" w:rsidRPr="00F3759B">
        <w:rPr>
          <w:b/>
          <w:sz w:val="28"/>
          <w:szCs w:val="28"/>
        </w:rPr>
        <w:t>0</w:t>
      </w:r>
      <w:r w:rsidR="0007763A" w:rsidRPr="00F3759B">
        <w:rPr>
          <w:b/>
          <w:sz w:val="28"/>
          <w:szCs w:val="28"/>
        </w:rPr>
        <w:t>:00</w:t>
      </w:r>
      <w:r w:rsidR="007D4307" w:rsidRPr="00F3759B">
        <w:rPr>
          <w:b/>
          <w:sz w:val="28"/>
          <w:szCs w:val="28"/>
        </w:rPr>
        <w:t xml:space="preserve"> a.m. </w:t>
      </w:r>
      <w:r w:rsidR="00F3759B" w:rsidRPr="00F3759B">
        <w:rPr>
          <w:b/>
          <w:sz w:val="28"/>
          <w:szCs w:val="28"/>
        </w:rPr>
        <w:t>–</w:t>
      </w:r>
      <w:r w:rsidR="007D4307" w:rsidRPr="00F3759B">
        <w:rPr>
          <w:b/>
          <w:sz w:val="28"/>
          <w:szCs w:val="28"/>
        </w:rPr>
        <w:t xml:space="preserve"> </w:t>
      </w:r>
      <w:r w:rsidR="00F3759B" w:rsidRPr="00F3759B">
        <w:rPr>
          <w:b/>
          <w:sz w:val="28"/>
          <w:szCs w:val="28"/>
        </w:rPr>
        <w:t>11:00 a.m.</w:t>
      </w:r>
    </w:p>
    <w:p w:rsidR="00677A71" w:rsidRDefault="00782014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A36" w:rsidRPr="00782014">
        <w:rPr>
          <w:sz w:val="28"/>
          <w:szCs w:val="28"/>
        </w:rPr>
        <w:t xml:space="preserve">Phone Number: 877-931-8150 </w:t>
      </w:r>
      <w:r w:rsidR="00287A36" w:rsidRPr="00782014">
        <w:rPr>
          <w:rFonts w:cs="Calibri"/>
          <w:b/>
          <w:sz w:val="28"/>
          <w:szCs w:val="28"/>
        </w:rPr>
        <w:t>•</w:t>
      </w:r>
      <w:r w:rsidR="00287A36" w:rsidRPr="00782014">
        <w:rPr>
          <w:sz w:val="28"/>
          <w:szCs w:val="28"/>
        </w:rPr>
        <w:t xml:space="preserve"> Participant Passcode: 1624814</w:t>
      </w:r>
    </w:p>
    <w:p w:rsidR="002A2A13" w:rsidRPr="00677A71" w:rsidRDefault="002A2A13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6E2E5F95" wp14:editId="0415C461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7E28" w:rsidRPr="00332A1F" w:rsidRDefault="00CE7E28" w:rsidP="00CE7E28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9558" w:type="dxa"/>
        <w:tblLook w:val="04A0" w:firstRow="1" w:lastRow="0" w:firstColumn="1" w:lastColumn="0" w:noHBand="0" w:noVBand="1"/>
      </w:tblPr>
      <w:tblGrid>
        <w:gridCol w:w="4225"/>
        <w:gridCol w:w="5333"/>
      </w:tblGrid>
      <w:tr w:rsidR="00CE7E28" w:rsidRPr="001C726F" w:rsidTr="00954BEC">
        <w:tc>
          <w:tcPr>
            <w:tcW w:w="4225" w:type="dxa"/>
          </w:tcPr>
          <w:p w:rsidR="00CE7E28" w:rsidRPr="00C075FB" w:rsidRDefault="00CE7E28" w:rsidP="00954BEC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Organization</w:t>
            </w:r>
          </w:p>
        </w:tc>
        <w:tc>
          <w:tcPr>
            <w:tcW w:w="5333" w:type="dxa"/>
          </w:tcPr>
          <w:p w:rsidR="00CE7E28" w:rsidRPr="00C075FB" w:rsidRDefault="00CE7E28" w:rsidP="00954BEC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Name(s)</w:t>
            </w:r>
          </w:p>
        </w:tc>
      </w:tr>
      <w:tr w:rsidR="00CE7E28" w:rsidRPr="001C726F" w:rsidTr="00954BEC">
        <w:trPr>
          <w:trHeight w:val="257"/>
        </w:trPr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Bell County Public Health District</w:t>
            </w:r>
          </w:p>
        </w:tc>
        <w:tc>
          <w:tcPr>
            <w:tcW w:w="5333" w:type="dxa"/>
          </w:tcPr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Renee Stewart</w:t>
            </w:r>
          </w:p>
        </w:tc>
      </w:tr>
      <w:tr w:rsidR="00CE7E28" w:rsidRPr="001C726F" w:rsidTr="00954BEC">
        <w:trPr>
          <w:trHeight w:val="257"/>
        </w:trPr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Bluebonnet Trails</w:t>
            </w:r>
          </w:p>
        </w:tc>
        <w:tc>
          <w:tcPr>
            <w:tcW w:w="5333" w:type="dxa"/>
          </w:tcPr>
          <w:p w:rsidR="00CE7E28" w:rsidRDefault="00CE7E28" w:rsidP="00954BE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Meghan Nadolski</w:t>
            </w:r>
          </w:p>
          <w:p w:rsidR="00CE7E28" w:rsidRDefault="00A014D1" w:rsidP="004F3BD9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Morgan Starr</w:t>
            </w:r>
          </w:p>
          <w:p w:rsidR="00A014D1" w:rsidRDefault="00A014D1" w:rsidP="004F3BD9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Beth McClary</w:t>
            </w:r>
          </w:p>
          <w:p w:rsidR="00A014D1" w:rsidRPr="006D6EEC" w:rsidRDefault="00A014D1" w:rsidP="004F3BD9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Jen Bourquin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Center for Life</w:t>
            </w:r>
          </w:p>
        </w:tc>
        <w:tc>
          <w:tcPr>
            <w:tcW w:w="5333" w:type="dxa"/>
          </w:tcPr>
          <w:p w:rsidR="00CE7E28" w:rsidRPr="006D6EEC" w:rsidRDefault="00F866D4" w:rsidP="00A014D1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Ranita Oliver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Central Counties Services</w:t>
            </w:r>
          </w:p>
        </w:tc>
        <w:tc>
          <w:tcPr>
            <w:tcW w:w="5333" w:type="dxa"/>
          </w:tcPr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Donna Flannery</w:t>
            </w:r>
          </w:p>
          <w:p w:rsidR="00CE7E28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Tia Mays</w:t>
            </w:r>
          </w:p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Robert Walker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Hill Country MHMR</w:t>
            </w:r>
          </w:p>
        </w:tc>
        <w:tc>
          <w:tcPr>
            <w:tcW w:w="5333" w:type="dxa"/>
          </w:tcPr>
          <w:p w:rsidR="00CE7E28" w:rsidRPr="006D6EEC" w:rsidRDefault="00A014D1" w:rsidP="00A014D1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Little River Healthcare</w:t>
            </w:r>
          </w:p>
        </w:tc>
        <w:tc>
          <w:tcPr>
            <w:tcW w:w="5333" w:type="dxa"/>
          </w:tcPr>
          <w:p w:rsidR="00CE7E28" w:rsidRPr="006D6EEC" w:rsidRDefault="00A014D1" w:rsidP="00A014D1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65600C" w:rsidP="00954BEC">
            <w:pPr>
              <w:pStyle w:val="NoSpacing"/>
            </w:pPr>
            <w:r>
              <w:t>Baylor Scott &amp; White</w:t>
            </w:r>
          </w:p>
        </w:tc>
        <w:tc>
          <w:tcPr>
            <w:tcW w:w="5333" w:type="dxa"/>
          </w:tcPr>
          <w:p w:rsidR="00CE7E28" w:rsidRPr="006D6EEC" w:rsidRDefault="00A014D1" w:rsidP="00A014D1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Tammy Daniels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Seton Harker Heights</w:t>
            </w:r>
          </w:p>
        </w:tc>
        <w:tc>
          <w:tcPr>
            <w:tcW w:w="5333" w:type="dxa"/>
          </w:tcPr>
          <w:p w:rsidR="00CE7E28" w:rsidRDefault="00F866D4" w:rsidP="00F866D4">
            <w:pPr>
              <w:spacing w:after="0"/>
            </w:pPr>
            <w:r>
              <w:rPr>
                <w:color w:val="FF0000"/>
              </w:rPr>
              <w:t>Zach Dietz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Seton Highland Lakes</w:t>
            </w:r>
          </w:p>
        </w:tc>
        <w:tc>
          <w:tcPr>
            <w:tcW w:w="5333" w:type="dxa"/>
          </w:tcPr>
          <w:p w:rsidR="00CE7E28" w:rsidRDefault="00A014D1" w:rsidP="00954BEC">
            <w:pPr>
              <w:spacing w:after="0"/>
            </w:pPr>
            <w:r>
              <w:rPr>
                <w:color w:val="FF0000"/>
              </w:rPr>
              <w:t>Crissy Calvert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St. David’s Round Rock Medical Center</w:t>
            </w:r>
          </w:p>
        </w:tc>
        <w:tc>
          <w:tcPr>
            <w:tcW w:w="5333" w:type="dxa"/>
          </w:tcPr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N/A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Williamson County and Cities Health District</w:t>
            </w:r>
          </w:p>
        </w:tc>
        <w:tc>
          <w:tcPr>
            <w:tcW w:w="5333" w:type="dxa"/>
          </w:tcPr>
          <w:p w:rsidR="00CE7E28" w:rsidRDefault="00CE7E28" w:rsidP="00F866D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Matt Richardson</w:t>
            </w:r>
          </w:p>
          <w:p w:rsidR="00A014D1" w:rsidRPr="006D6EEC" w:rsidRDefault="00A014D1" w:rsidP="00F866D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John Teel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RHP 8 Anchor Team</w:t>
            </w:r>
          </w:p>
        </w:tc>
        <w:tc>
          <w:tcPr>
            <w:tcW w:w="5333" w:type="dxa"/>
          </w:tcPr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Jennifer LoGalbo</w:t>
            </w:r>
          </w:p>
          <w:p w:rsidR="00EB12F5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Gina Lawson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Other Stakeholders</w:t>
            </w:r>
          </w:p>
        </w:tc>
        <w:tc>
          <w:tcPr>
            <w:tcW w:w="5333" w:type="dxa"/>
          </w:tcPr>
          <w:p w:rsidR="00F866D4" w:rsidRPr="006D6EEC" w:rsidRDefault="00A014D1" w:rsidP="00A014D1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:rsidR="00CE7E28" w:rsidRDefault="00CE7E28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E7E28" w:rsidRDefault="00CE7E28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</w:p>
    <w:p w:rsidR="00287A36" w:rsidRDefault="00CD577F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6BBA">
        <w:rPr>
          <w:rFonts w:asciiTheme="minorHAnsi" w:hAnsiTheme="minorHAnsi" w:cstheme="minorHAnsi"/>
          <w:b/>
          <w:sz w:val="36"/>
          <w:szCs w:val="36"/>
        </w:rPr>
        <w:lastRenderedPageBreak/>
        <w:t>AGENDA</w:t>
      </w:r>
    </w:p>
    <w:p w:rsidR="00246DE8" w:rsidRPr="00BD1527" w:rsidRDefault="00246DE8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22858" w:rsidRDefault="00622858" w:rsidP="00622858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 and Introductions</w:t>
      </w:r>
    </w:p>
    <w:p w:rsidR="00622858" w:rsidRDefault="00622858" w:rsidP="00622858">
      <w:pPr>
        <w:rPr>
          <w:color w:val="FF0000"/>
        </w:rPr>
      </w:pPr>
    </w:p>
    <w:p w:rsidR="00622858" w:rsidRDefault="00622858" w:rsidP="00622858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RHP 8 Learning Collaborative Updates and Upcoming Events</w:t>
      </w:r>
    </w:p>
    <w:p w:rsidR="00622858" w:rsidRDefault="00EF058F" w:rsidP="00622858">
      <w:pPr>
        <w:pStyle w:val="ListParagraph"/>
        <w:numPr>
          <w:ilvl w:val="0"/>
          <w:numId w:val="28"/>
        </w:numPr>
        <w:spacing w:after="0" w:line="240" w:lineRule="auto"/>
      </w:pPr>
      <w:hyperlink r:id="rId9" w:history="1">
        <w:r w:rsidR="00622858">
          <w:rPr>
            <w:rStyle w:val="Hyperlink"/>
          </w:rPr>
          <w:t>RHP 8 July Regional Newsletter</w:t>
        </w:r>
      </w:hyperlink>
    </w:p>
    <w:p w:rsidR="00622858" w:rsidRPr="005E1297" w:rsidRDefault="00A014D1" w:rsidP="005E1297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color w:val="FF0000"/>
        </w:rPr>
      </w:pPr>
      <w:r>
        <w:rPr>
          <w:color w:val="FF0000"/>
        </w:rPr>
        <w:t>July’s issue h</w:t>
      </w:r>
      <w:r w:rsidR="00622858">
        <w:rPr>
          <w:color w:val="FF0000"/>
        </w:rPr>
        <w:t xml:space="preserve">ighlighted </w:t>
      </w:r>
      <w:r>
        <w:rPr>
          <w:color w:val="FF0000"/>
        </w:rPr>
        <w:t xml:space="preserve">Bluebonnet Trails’ </w:t>
      </w:r>
      <w:r w:rsidR="00622858">
        <w:rPr>
          <w:color w:val="FF0000"/>
        </w:rPr>
        <w:t xml:space="preserve">justice-involved youth and adults program underway in Burnet and Williamson Counties. </w:t>
      </w:r>
      <w:r w:rsidR="00A02868">
        <w:rPr>
          <w:color w:val="FF0000"/>
        </w:rPr>
        <w:t>T</w:t>
      </w:r>
      <w:r w:rsidR="00622858">
        <w:rPr>
          <w:color w:val="FF0000"/>
        </w:rPr>
        <w:t xml:space="preserve">his project was highlighted at the August 2014 learning collaborative. This program </w:t>
      </w:r>
      <w:r w:rsidR="00A02868">
        <w:rPr>
          <w:color w:val="FF0000"/>
        </w:rPr>
        <w:t>is a jail diversion program offering behavioral health services</w:t>
      </w:r>
      <w:r w:rsidR="00622858">
        <w:rPr>
          <w:color w:val="FF0000"/>
        </w:rPr>
        <w:t xml:space="preserve">. </w:t>
      </w:r>
    </w:p>
    <w:p w:rsidR="00622858" w:rsidRDefault="00A02868" w:rsidP="005E1297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color w:val="FF0000"/>
        </w:rPr>
      </w:pPr>
      <w:r>
        <w:rPr>
          <w:color w:val="FF0000"/>
        </w:rPr>
        <w:t xml:space="preserve">The issue also spotlighted </w:t>
      </w:r>
      <w:r w:rsidR="00622858">
        <w:rPr>
          <w:color w:val="FF0000"/>
        </w:rPr>
        <w:t>Hill Country</w:t>
      </w:r>
      <w:r>
        <w:rPr>
          <w:color w:val="FF0000"/>
        </w:rPr>
        <w:t xml:space="preserve"> MHDD Center’s w</w:t>
      </w:r>
      <w:r w:rsidR="00622858">
        <w:rPr>
          <w:color w:val="FF0000"/>
        </w:rPr>
        <w:t xml:space="preserve">hole </w:t>
      </w:r>
      <w:r>
        <w:rPr>
          <w:color w:val="FF0000"/>
        </w:rPr>
        <w:t>h</w:t>
      </w:r>
      <w:r w:rsidR="00622858">
        <w:rPr>
          <w:color w:val="FF0000"/>
        </w:rPr>
        <w:t>ealth peer support</w:t>
      </w:r>
      <w:r>
        <w:rPr>
          <w:color w:val="FF0000"/>
        </w:rPr>
        <w:t xml:space="preserve"> project</w:t>
      </w:r>
      <w:r w:rsidR="00622858">
        <w:rPr>
          <w:color w:val="FF0000"/>
        </w:rPr>
        <w:t xml:space="preserve">. This program seeks to recruit, certify, and support peers who help others on their road to recovery. The RHP 8 newsletter highlights peer support specialist Ms. Rachel Maxson, and how she is helping program participants succeed in recovery. </w:t>
      </w:r>
    </w:p>
    <w:p w:rsidR="00622858" w:rsidRDefault="00622858" w:rsidP="00622858">
      <w:pPr>
        <w:pStyle w:val="ListParagraph"/>
        <w:spacing w:after="0" w:line="240" w:lineRule="auto"/>
        <w:rPr>
          <w:color w:val="FF0000"/>
        </w:rPr>
      </w:pPr>
    </w:p>
    <w:p w:rsidR="00622858" w:rsidRDefault="00EF058F" w:rsidP="00622858">
      <w:pPr>
        <w:pStyle w:val="ListParagraph"/>
        <w:numPr>
          <w:ilvl w:val="0"/>
          <w:numId w:val="28"/>
        </w:numPr>
        <w:spacing w:after="0" w:line="240" w:lineRule="auto"/>
      </w:pPr>
      <w:hyperlink r:id="rId10" w:history="1">
        <w:r w:rsidR="00622858">
          <w:rPr>
            <w:rStyle w:val="Hyperlink"/>
          </w:rPr>
          <w:t>RHP 8 Discussion Forum</w:t>
        </w:r>
      </w:hyperlink>
    </w:p>
    <w:p w:rsidR="00A02868" w:rsidRDefault="00A02868" w:rsidP="00117501">
      <w:pPr>
        <w:pStyle w:val="ListParagraph"/>
        <w:numPr>
          <w:ilvl w:val="0"/>
          <w:numId w:val="32"/>
        </w:numPr>
        <w:spacing w:after="0" w:line="240" w:lineRule="auto"/>
        <w:rPr>
          <w:color w:val="FF0000"/>
        </w:rPr>
      </w:pPr>
      <w:r>
        <w:rPr>
          <w:color w:val="FF0000"/>
        </w:rPr>
        <w:t xml:space="preserve">RHP 8 formed a </w:t>
      </w:r>
      <w:r w:rsidR="00622858" w:rsidRPr="00A02868">
        <w:rPr>
          <w:color w:val="FF0000"/>
        </w:rPr>
        <w:t xml:space="preserve">Google Group </w:t>
      </w:r>
      <w:r w:rsidRPr="00A02868">
        <w:rPr>
          <w:color w:val="FF0000"/>
        </w:rPr>
        <w:t xml:space="preserve">(listserve/discussion forum) </w:t>
      </w:r>
      <w:r w:rsidR="00622858" w:rsidRPr="00A02868">
        <w:rPr>
          <w:color w:val="FF0000"/>
        </w:rPr>
        <w:t xml:space="preserve">last fall and </w:t>
      </w:r>
      <w:r w:rsidRPr="00A02868">
        <w:rPr>
          <w:color w:val="FF0000"/>
        </w:rPr>
        <w:t xml:space="preserve">has about 30 participants receiving </w:t>
      </w:r>
      <w:r w:rsidR="00622858" w:rsidRPr="00A02868">
        <w:rPr>
          <w:color w:val="FF0000"/>
        </w:rPr>
        <w:t xml:space="preserve">weekly updates about free CEU opportunities in </w:t>
      </w:r>
      <w:r w:rsidR="00D84FB9">
        <w:rPr>
          <w:color w:val="FF0000"/>
        </w:rPr>
        <w:t xml:space="preserve">RHP 8 </w:t>
      </w:r>
      <w:r w:rsidRPr="00A02868">
        <w:rPr>
          <w:color w:val="FF0000"/>
        </w:rPr>
        <w:t>and other regions</w:t>
      </w:r>
      <w:r w:rsidR="00622858" w:rsidRPr="00A02868">
        <w:rPr>
          <w:color w:val="FF0000"/>
        </w:rPr>
        <w:t xml:space="preserve">, along with general information sent by other members. </w:t>
      </w:r>
    </w:p>
    <w:p w:rsidR="00873368" w:rsidRPr="00A02868" w:rsidRDefault="00873368" w:rsidP="00117501">
      <w:pPr>
        <w:pStyle w:val="ListParagraph"/>
        <w:numPr>
          <w:ilvl w:val="0"/>
          <w:numId w:val="32"/>
        </w:numPr>
        <w:spacing w:after="0" w:line="240" w:lineRule="auto"/>
        <w:rPr>
          <w:color w:val="FF0000"/>
        </w:rPr>
      </w:pPr>
      <w:r w:rsidRPr="00A02868">
        <w:rPr>
          <w:color w:val="FF0000"/>
        </w:rPr>
        <w:t xml:space="preserve">Email </w:t>
      </w:r>
      <w:r w:rsidR="00A02868">
        <w:rPr>
          <w:color w:val="FF0000"/>
        </w:rPr>
        <w:t>the A</w:t>
      </w:r>
      <w:r w:rsidRPr="00A02868">
        <w:rPr>
          <w:color w:val="FF0000"/>
        </w:rPr>
        <w:t>nchor team to</w:t>
      </w:r>
      <w:r w:rsidR="00A02868" w:rsidRPr="00A02868">
        <w:rPr>
          <w:color w:val="FF0000"/>
        </w:rPr>
        <w:t xml:space="preserve"> be a part of the RHP 8 Discussion Forum</w:t>
      </w:r>
      <w:r w:rsidR="00A02868">
        <w:rPr>
          <w:color w:val="FF0000"/>
        </w:rPr>
        <w:t>.</w:t>
      </w:r>
    </w:p>
    <w:p w:rsidR="00622858" w:rsidRDefault="00622858" w:rsidP="00622858">
      <w:pPr>
        <w:pStyle w:val="ListParagraph"/>
        <w:spacing w:after="0" w:line="240" w:lineRule="auto"/>
        <w:rPr>
          <w:color w:val="FF0000"/>
        </w:rPr>
      </w:pPr>
    </w:p>
    <w:p w:rsidR="00622858" w:rsidRPr="00873368" w:rsidRDefault="00EF058F" w:rsidP="00622858">
      <w:pPr>
        <w:pStyle w:val="ListParagraph"/>
        <w:numPr>
          <w:ilvl w:val="0"/>
          <w:numId w:val="28"/>
        </w:numPr>
        <w:spacing w:after="0" w:line="240" w:lineRule="auto"/>
        <w:rPr>
          <w:rStyle w:val="Hyperlink"/>
          <w:color w:val="auto"/>
          <w:u w:val="none"/>
        </w:rPr>
      </w:pPr>
      <w:hyperlink r:id="rId11" w:history="1">
        <w:r w:rsidR="00622858">
          <w:rPr>
            <w:rStyle w:val="Hyperlink"/>
          </w:rPr>
          <w:t>RHP 8 Second, DY4, Face-to-Face Learning Collaborative</w:t>
        </w:r>
      </w:hyperlink>
      <w:r w:rsidR="00622858">
        <w:rPr>
          <w:color w:val="0563C1"/>
          <w:u w:val="single"/>
        </w:rPr>
        <w:br/>
      </w:r>
      <w:r w:rsidR="00622858" w:rsidRPr="00873368">
        <w:rPr>
          <w:rStyle w:val="Hyperlink"/>
          <w:b/>
          <w:bCs/>
          <w:color w:val="auto"/>
          <w:u w:val="none"/>
        </w:rPr>
        <w:t>Date:</w:t>
      </w:r>
      <w:r w:rsidR="00622858" w:rsidRPr="00873368">
        <w:rPr>
          <w:rStyle w:val="Hyperlink"/>
          <w:color w:val="auto"/>
          <w:u w:val="none"/>
        </w:rPr>
        <w:t xml:space="preserve"> Wednesday, August 5</w:t>
      </w:r>
    </w:p>
    <w:p w:rsidR="00622858" w:rsidRPr="00873368" w:rsidRDefault="00622858" w:rsidP="00622858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73368">
        <w:rPr>
          <w:rStyle w:val="Hyperlink"/>
          <w:b/>
          <w:bCs/>
          <w:color w:val="auto"/>
          <w:u w:val="none"/>
        </w:rPr>
        <w:t xml:space="preserve">Time: </w:t>
      </w:r>
      <w:r w:rsidRPr="00873368">
        <w:rPr>
          <w:rStyle w:val="Hyperlink"/>
          <w:color w:val="auto"/>
          <w:u w:val="none"/>
        </w:rPr>
        <w:t>10:00 a.m. - 2:00 p.m.</w:t>
      </w:r>
    </w:p>
    <w:p w:rsidR="00622858" w:rsidRPr="00873368" w:rsidRDefault="00622858" w:rsidP="00622858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73368">
        <w:rPr>
          <w:rStyle w:val="Hyperlink"/>
          <w:b/>
          <w:bCs/>
          <w:color w:val="auto"/>
          <w:u w:val="none"/>
        </w:rPr>
        <w:t xml:space="preserve">Location: </w:t>
      </w:r>
      <w:hyperlink r:id="rId12" w:history="1">
        <w:r w:rsidRPr="00873368">
          <w:rPr>
            <w:rStyle w:val="Hyperlink"/>
            <w:color w:val="auto"/>
            <w:u w:val="none"/>
          </w:rPr>
          <w:t>Georgetown Health Foundation</w:t>
        </w:r>
      </w:hyperlink>
      <w:r w:rsidRPr="00873368">
        <w:rPr>
          <w:rStyle w:val="Hyperlink"/>
          <w:color w:val="auto"/>
          <w:u w:val="none"/>
        </w:rPr>
        <w:t>, 2425 Williams Drive, Suite 101, Georgetown, 78628</w:t>
      </w:r>
    </w:p>
    <w:p w:rsidR="00622858" w:rsidRDefault="00622858" w:rsidP="005E1297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73368">
        <w:rPr>
          <w:rStyle w:val="Hyperlink"/>
          <w:b/>
          <w:bCs/>
          <w:color w:val="auto"/>
          <w:u w:val="none"/>
        </w:rPr>
        <w:t xml:space="preserve">RSVP: </w:t>
      </w:r>
      <w:r w:rsidRPr="00873368">
        <w:rPr>
          <w:rStyle w:val="Hyperlink"/>
          <w:color w:val="auto"/>
          <w:u w:val="none"/>
        </w:rPr>
        <w:t xml:space="preserve">Participants are required to register. Email the Anchor team by July 22: </w:t>
      </w:r>
      <w:hyperlink r:id="rId13" w:history="1">
        <w:r w:rsidRPr="00873368">
          <w:rPr>
            <w:rStyle w:val="Hyperlink"/>
            <w:color w:val="365F91" w:themeColor="accent1" w:themeShade="BF"/>
          </w:rPr>
          <w:t>glawson@tamhsc.edu</w:t>
        </w:r>
      </w:hyperlink>
      <w:r w:rsidRPr="00873368">
        <w:rPr>
          <w:rStyle w:val="Hyperlink"/>
          <w:color w:val="auto"/>
          <w:u w:val="none"/>
        </w:rPr>
        <w:t xml:space="preserve">  </w:t>
      </w:r>
    </w:p>
    <w:p w:rsidR="005E1297" w:rsidRDefault="005E1297" w:rsidP="005E1297">
      <w:pPr>
        <w:pStyle w:val="ListParagraph"/>
        <w:spacing w:after="0" w:line="240" w:lineRule="auto"/>
      </w:pPr>
    </w:p>
    <w:p w:rsidR="00622858" w:rsidRDefault="00EF058F" w:rsidP="00622858">
      <w:pPr>
        <w:pStyle w:val="NoSpacing"/>
        <w:numPr>
          <w:ilvl w:val="0"/>
          <w:numId w:val="28"/>
        </w:numPr>
        <w:rPr>
          <w:rStyle w:val="Hyperlink"/>
        </w:rPr>
      </w:pPr>
      <w:hyperlink r:id="rId14" w:history="1">
        <w:r w:rsidR="00622858">
          <w:rPr>
            <w:rStyle w:val="Hyperlink"/>
          </w:rPr>
          <w:t>HHSC Statewide Learning Collaborative Summit</w:t>
        </w:r>
      </w:hyperlink>
    </w:p>
    <w:p w:rsidR="00622858" w:rsidRPr="00873368" w:rsidRDefault="00622858" w:rsidP="00622858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73368">
        <w:rPr>
          <w:rStyle w:val="Hyperlink"/>
          <w:b/>
          <w:bCs/>
          <w:color w:val="auto"/>
          <w:u w:val="none"/>
        </w:rPr>
        <w:t>Date:</w:t>
      </w:r>
      <w:r w:rsidRPr="00873368">
        <w:rPr>
          <w:rStyle w:val="Hyperlink"/>
          <w:color w:val="auto"/>
          <w:u w:val="none"/>
        </w:rPr>
        <w:t xml:space="preserve"> Thursday-Friday, August 27-28</w:t>
      </w:r>
    </w:p>
    <w:p w:rsidR="00622858" w:rsidRDefault="00622858" w:rsidP="00622858">
      <w:pPr>
        <w:pStyle w:val="ListParagraph"/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873368">
        <w:rPr>
          <w:rStyle w:val="Hyperlink"/>
          <w:b/>
          <w:bCs/>
          <w:color w:val="auto"/>
          <w:u w:val="none"/>
        </w:rPr>
        <w:t xml:space="preserve">Location: </w:t>
      </w:r>
      <w:hyperlink r:id="rId15" w:history="1">
        <w:r w:rsidRPr="00873368">
          <w:rPr>
            <w:rStyle w:val="Hyperlink"/>
            <w:color w:val="auto"/>
            <w:u w:val="none"/>
          </w:rPr>
          <w:t>AT&amp;T executive Education and Conference Center</w:t>
        </w:r>
      </w:hyperlink>
      <w:r w:rsidRPr="00873368">
        <w:rPr>
          <w:rStyle w:val="Hyperlink"/>
          <w:color w:val="auto"/>
          <w:u w:val="none"/>
        </w:rPr>
        <w:t xml:space="preserve">, </w:t>
      </w:r>
      <w:r w:rsidRPr="00873368">
        <w:rPr>
          <w:rFonts w:ascii="Segoe UI" w:hAnsi="Segoe UI" w:cs="Segoe UI"/>
          <w:sz w:val="20"/>
          <w:szCs w:val="20"/>
          <w:shd w:val="clear" w:color="auto" w:fill="FFFFFF"/>
        </w:rPr>
        <w:t xml:space="preserve">1900 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University Avenue, Austin, 78705</w:t>
      </w:r>
    </w:p>
    <w:p w:rsidR="005E1297" w:rsidRPr="005E1297" w:rsidRDefault="005E1297" w:rsidP="005E1297">
      <w:pPr>
        <w:pStyle w:val="ListParagraph"/>
        <w:spacing w:after="0" w:line="240" w:lineRule="auto"/>
        <w:rPr>
          <w:rStyle w:val="Hyperlink"/>
          <w:color w:val="auto"/>
          <w:u w:val="none"/>
        </w:rPr>
      </w:pPr>
    </w:p>
    <w:p w:rsidR="00622858" w:rsidRPr="00873368" w:rsidRDefault="00622858" w:rsidP="00622858">
      <w:pPr>
        <w:pStyle w:val="ListParagraph"/>
        <w:numPr>
          <w:ilvl w:val="0"/>
          <w:numId w:val="28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b/>
          <w:bCs/>
        </w:rPr>
        <w:t>Save the Date!</w:t>
      </w:r>
      <w:r>
        <w:t xml:space="preserve"> </w:t>
      </w:r>
      <w:hyperlink r:id="rId16" w:history="1">
        <w:r>
          <w:rPr>
            <w:rStyle w:val="Hyperlink"/>
          </w:rPr>
          <w:t>RHP 7 Second, DY4, Face-to-Face Learning Collaborative</w:t>
        </w:r>
      </w:hyperlink>
      <w:r>
        <w:rPr>
          <w:color w:val="0563C1"/>
          <w:u w:val="single"/>
        </w:rPr>
        <w:br/>
      </w:r>
      <w:r w:rsidRPr="00873368">
        <w:rPr>
          <w:rStyle w:val="Hyperlink"/>
          <w:b/>
          <w:bCs/>
          <w:color w:val="auto"/>
          <w:u w:val="none"/>
        </w:rPr>
        <w:t>Date:</w:t>
      </w:r>
      <w:r w:rsidRPr="00873368">
        <w:rPr>
          <w:rStyle w:val="Hyperlink"/>
          <w:color w:val="auto"/>
          <w:u w:val="none"/>
        </w:rPr>
        <w:t xml:space="preserve"> Thursday, September 3</w:t>
      </w:r>
    </w:p>
    <w:p w:rsidR="00622858" w:rsidRDefault="00622858" w:rsidP="00622858">
      <w:pPr>
        <w:pStyle w:val="ListParagraph"/>
        <w:spacing w:after="0" w:line="240" w:lineRule="auto"/>
        <w:rPr>
          <w:rStyle w:val="Hyperlink"/>
        </w:rPr>
      </w:pPr>
      <w:r w:rsidRPr="00873368">
        <w:rPr>
          <w:rStyle w:val="Hyperlink"/>
          <w:b/>
          <w:bCs/>
          <w:color w:val="auto"/>
          <w:u w:val="none"/>
        </w:rPr>
        <w:t xml:space="preserve">Location: </w:t>
      </w:r>
      <w:hyperlink r:id="rId17" w:history="1">
        <w:r w:rsidRPr="00873368">
          <w:rPr>
            <w:rStyle w:val="Hyperlink"/>
            <w:color w:val="auto"/>
            <w:u w:val="none"/>
          </w:rPr>
          <w:t>Omni Austin Hotel at Southpark</w:t>
        </w:r>
      </w:hyperlink>
      <w:r w:rsidRPr="00873368">
        <w:t xml:space="preserve">, 4140 </w:t>
      </w:r>
      <w:r>
        <w:t>Governors Row, Austin, 78744</w:t>
      </w:r>
    </w:p>
    <w:p w:rsidR="00622858" w:rsidRDefault="00622858" w:rsidP="00622858">
      <w:pPr>
        <w:pStyle w:val="ListParagraph"/>
        <w:spacing w:after="0" w:line="240" w:lineRule="auto"/>
      </w:pPr>
    </w:p>
    <w:p w:rsidR="00622858" w:rsidRPr="00873368" w:rsidRDefault="00622858" w:rsidP="00622858">
      <w:pPr>
        <w:pStyle w:val="ListParagraph"/>
        <w:numPr>
          <w:ilvl w:val="0"/>
          <w:numId w:val="28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b/>
          <w:bCs/>
        </w:rPr>
        <w:t xml:space="preserve">Save the Date! </w:t>
      </w:r>
      <w:hyperlink r:id="rId18" w:history="1">
        <w:r>
          <w:rPr>
            <w:rStyle w:val="Hyperlink"/>
          </w:rPr>
          <w:t>RHP 17 Second, DY4, Face-to-Face Learning Collaborative</w:t>
        </w:r>
      </w:hyperlink>
      <w:r>
        <w:rPr>
          <w:color w:val="0563C1"/>
          <w:u w:val="single"/>
        </w:rPr>
        <w:br/>
      </w:r>
      <w:r w:rsidRPr="00873368">
        <w:rPr>
          <w:rStyle w:val="Hyperlink"/>
          <w:b/>
          <w:bCs/>
          <w:color w:val="auto"/>
          <w:u w:val="none"/>
        </w:rPr>
        <w:t>Date:</w:t>
      </w:r>
      <w:r w:rsidRPr="00873368">
        <w:rPr>
          <w:rStyle w:val="Hyperlink"/>
          <w:color w:val="auto"/>
          <w:u w:val="none"/>
        </w:rPr>
        <w:t xml:space="preserve"> Wednesday, September 16</w:t>
      </w:r>
    </w:p>
    <w:p w:rsidR="00622858" w:rsidRDefault="00622858" w:rsidP="005E1297">
      <w:pPr>
        <w:pStyle w:val="ListParagraph"/>
        <w:spacing w:after="0" w:line="240" w:lineRule="auto"/>
      </w:pPr>
      <w:r w:rsidRPr="00873368">
        <w:rPr>
          <w:rStyle w:val="Hyperlink"/>
          <w:b/>
          <w:bCs/>
          <w:color w:val="auto"/>
          <w:u w:val="none"/>
        </w:rPr>
        <w:t xml:space="preserve">Location: </w:t>
      </w:r>
      <w:r w:rsidRPr="00873368">
        <w:t>College Station</w:t>
      </w:r>
    </w:p>
    <w:p w:rsidR="005E1297" w:rsidRPr="005E1297" w:rsidRDefault="005E1297" w:rsidP="005E1297">
      <w:pPr>
        <w:pStyle w:val="ListParagraph"/>
        <w:spacing w:after="0" w:line="240" w:lineRule="auto"/>
      </w:pPr>
    </w:p>
    <w:p w:rsidR="00622858" w:rsidRDefault="00622858" w:rsidP="00622858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“Raise the Floor” – Focus Areas and Open Discussion</w:t>
      </w:r>
    </w:p>
    <w:p w:rsidR="00622858" w:rsidRDefault="00622858" w:rsidP="00622858">
      <w:pPr>
        <w:pStyle w:val="NoSpacing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“Planning and Preparing for October DY4 DSRIP Reporting”</w:t>
      </w:r>
    </w:p>
    <w:p w:rsidR="00622858" w:rsidRDefault="00622858" w:rsidP="00622858">
      <w:pPr>
        <w:pStyle w:val="NoSpacing"/>
        <w:ind w:left="720"/>
        <w:rPr>
          <w:i/>
          <w:iCs/>
        </w:rPr>
      </w:pPr>
      <w:r>
        <w:rPr>
          <w:i/>
          <w:iCs/>
        </w:rPr>
        <w:t>Presenter: Jennifer LoGalbo, RHP 8 Anchor Team</w:t>
      </w:r>
    </w:p>
    <w:p w:rsidR="00622858" w:rsidRDefault="00622858" w:rsidP="00622858">
      <w:pPr>
        <w:pStyle w:val="NoSpacing"/>
        <w:ind w:left="720"/>
      </w:pPr>
      <w:r>
        <w:t xml:space="preserve">The Anchor team will present on steps providers may want to begin taking into account during the summer months in preparation of October reporting. </w:t>
      </w:r>
    </w:p>
    <w:p w:rsidR="003602AE" w:rsidRDefault="003602AE" w:rsidP="00622858">
      <w:pPr>
        <w:pStyle w:val="NoSpacing"/>
        <w:ind w:left="720"/>
      </w:pPr>
    </w:p>
    <w:p w:rsidR="00622858" w:rsidRDefault="00622858" w:rsidP="00622858">
      <w:pPr>
        <w:pStyle w:val="NoSpacing"/>
        <w:ind w:left="720"/>
        <w:rPr>
          <w:b/>
          <w:bCs/>
          <w:i/>
          <w:iCs/>
        </w:rPr>
      </w:pPr>
      <w:r>
        <w:t xml:space="preserve">See handout: </w:t>
      </w:r>
      <w:r>
        <w:rPr>
          <w:b/>
          <w:bCs/>
          <w:i/>
          <w:iCs/>
        </w:rPr>
        <w:t>RHP 8 Planning and Preparing for October DY4 Reporting 071415</w:t>
      </w:r>
    </w:p>
    <w:p w:rsidR="003602AE" w:rsidRDefault="003602AE" w:rsidP="00FC130B">
      <w:pPr>
        <w:spacing w:after="0" w:line="240" w:lineRule="auto"/>
        <w:ind w:left="720"/>
        <w:rPr>
          <w:b/>
          <w:color w:val="FF0000"/>
          <w:sz w:val="24"/>
        </w:rPr>
      </w:pPr>
      <w:r>
        <w:rPr>
          <w:color w:val="FF0000"/>
          <w:sz w:val="24"/>
        </w:rPr>
        <w:t>N</w:t>
      </w:r>
      <w:r w:rsidRPr="00A815E2">
        <w:rPr>
          <w:color w:val="FF0000"/>
          <w:sz w:val="24"/>
        </w:rPr>
        <w:t xml:space="preserve">ote: </w:t>
      </w:r>
      <w:r w:rsidR="005E1297">
        <w:rPr>
          <w:color w:val="FF0000"/>
          <w:sz w:val="24"/>
        </w:rPr>
        <w:t>The</w:t>
      </w:r>
      <w:r w:rsidRPr="00A815E2">
        <w:rPr>
          <w:color w:val="FF0000"/>
          <w:sz w:val="24"/>
        </w:rPr>
        <w:t xml:space="preserve"> two-page handout </w:t>
      </w:r>
      <w:r w:rsidR="005E1297">
        <w:rPr>
          <w:color w:val="FF0000"/>
          <w:sz w:val="24"/>
        </w:rPr>
        <w:t xml:space="preserve">provided as part of the meeting materials with this call </w:t>
      </w:r>
      <w:r w:rsidRPr="00A815E2">
        <w:rPr>
          <w:color w:val="FF0000"/>
          <w:sz w:val="24"/>
        </w:rPr>
        <w:t>is intended to serve as a reference document and is not</w:t>
      </w:r>
      <w:r w:rsidR="005E1297">
        <w:rPr>
          <w:color w:val="FF0000"/>
          <w:sz w:val="24"/>
        </w:rPr>
        <w:t xml:space="preserve"> intended to replace guidance </w:t>
      </w:r>
      <w:r w:rsidRPr="00A815E2">
        <w:rPr>
          <w:color w:val="FF0000"/>
          <w:sz w:val="24"/>
        </w:rPr>
        <w:t>provided by HHSC. To access information about October DY4 reporting, the Anchor team encourages providers visit the</w:t>
      </w:r>
      <w:r w:rsidRPr="00A815E2">
        <w:rPr>
          <w:b/>
          <w:sz w:val="24"/>
        </w:rPr>
        <w:t xml:space="preserve"> </w:t>
      </w:r>
      <w:hyperlink r:id="rId19" w:history="1">
        <w:r w:rsidRPr="00582753">
          <w:rPr>
            <w:rStyle w:val="Hyperlink"/>
            <w:sz w:val="24"/>
          </w:rPr>
          <w:t>HHSC website</w:t>
        </w:r>
      </w:hyperlink>
      <w:r w:rsidRPr="00A815E2">
        <w:rPr>
          <w:b/>
          <w:color w:val="FF0000"/>
          <w:sz w:val="24"/>
        </w:rPr>
        <w:t>.</w:t>
      </w:r>
    </w:p>
    <w:p w:rsidR="00FC130B" w:rsidRPr="003602AE" w:rsidRDefault="00FC130B" w:rsidP="00FC130B">
      <w:pPr>
        <w:spacing w:after="0" w:line="240" w:lineRule="auto"/>
        <w:ind w:left="720"/>
        <w:rPr>
          <w:color w:val="FF0000"/>
          <w:sz w:val="24"/>
        </w:rPr>
      </w:pPr>
    </w:p>
    <w:p w:rsidR="00873368" w:rsidRDefault="00873368" w:rsidP="00582753">
      <w:pPr>
        <w:pStyle w:val="NoSpacing"/>
        <w:numPr>
          <w:ilvl w:val="0"/>
          <w:numId w:val="35"/>
        </w:numPr>
        <w:rPr>
          <w:color w:val="FF0000"/>
        </w:rPr>
      </w:pPr>
      <w:r>
        <w:rPr>
          <w:color w:val="FF0000"/>
        </w:rPr>
        <w:lastRenderedPageBreak/>
        <w:t>Best practice suggestions</w:t>
      </w:r>
      <w:r w:rsidR="003602AE">
        <w:rPr>
          <w:color w:val="FF0000"/>
        </w:rPr>
        <w:t>/team planning meeting tips</w:t>
      </w:r>
      <w:r>
        <w:rPr>
          <w:color w:val="FF0000"/>
        </w:rPr>
        <w:t>:</w:t>
      </w:r>
    </w:p>
    <w:p w:rsidR="00622858" w:rsidRDefault="003602AE" w:rsidP="00582753">
      <w:pPr>
        <w:pStyle w:val="NoSpacing"/>
        <w:numPr>
          <w:ilvl w:val="1"/>
          <w:numId w:val="35"/>
        </w:numPr>
        <w:rPr>
          <w:color w:val="FF0000"/>
        </w:rPr>
      </w:pPr>
      <w:r>
        <w:rPr>
          <w:color w:val="FF0000"/>
        </w:rPr>
        <w:t>If possible, m</w:t>
      </w:r>
      <w:r w:rsidR="00622858">
        <w:rPr>
          <w:color w:val="FF0000"/>
        </w:rPr>
        <w:t xml:space="preserve">eet </w:t>
      </w:r>
      <w:r>
        <w:rPr>
          <w:color w:val="FF0000"/>
        </w:rPr>
        <w:t xml:space="preserve">in-person </w:t>
      </w:r>
      <w:r w:rsidR="00622858">
        <w:rPr>
          <w:color w:val="FF0000"/>
        </w:rPr>
        <w:t xml:space="preserve">as </w:t>
      </w:r>
      <w:r>
        <w:rPr>
          <w:color w:val="FF0000"/>
        </w:rPr>
        <w:t>a</w:t>
      </w:r>
      <w:r w:rsidR="00622858">
        <w:rPr>
          <w:color w:val="FF0000"/>
        </w:rPr>
        <w:t xml:space="preserve"> team</w:t>
      </w:r>
      <w:r>
        <w:rPr>
          <w:color w:val="FF0000"/>
        </w:rPr>
        <w:t xml:space="preserve"> for</w:t>
      </w:r>
      <w:r w:rsidR="00873368">
        <w:rPr>
          <w:color w:val="FF0000"/>
        </w:rPr>
        <w:t xml:space="preserve"> 3 – 4 hours </w:t>
      </w:r>
      <w:r>
        <w:rPr>
          <w:color w:val="FF0000"/>
        </w:rPr>
        <w:t xml:space="preserve">and be sure to have </w:t>
      </w:r>
      <w:r w:rsidR="00873368">
        <w:rPr>
          <w:color w:val="FF0000"/>
        </w:rPr>
        <w:t xml:space="preserve">access to </w:t>
      </w:r>
      <w:r>
        <w:rPr>
          <w:color w:val="FF0000"/>
        </w:rPr>
        <w:t xml:space="preserve">the </w:t>
      </w:r>
      <w:r w:rsidR="00873368">
        <w:rPr>
          <w:color w:val="FF0000"/>
        </w:rPr>
        <w:t>online reporting system</w:t>
      </w:r>
      <w:r>
        <w:rPr>
          <w:color w:val="FF0000"/>
        </w:rPr>
        <w:t xml:space="preserve"> during the meeting. This helps all involved to be </w:t>
      </w:r>
      <w:r w:rsidR="00873368">
        <w:rPr>
          <w:color w:val="FF0000"/>
        </w:rPr>
        <w:t>on the same page</w:t>
      </w:r>
      <w:r>
        <w:rPr>
          <w:color w:val="FF0000"/>
        </w:rPr>
        <w:t>.</w:t>
      </w:r>
    </w:p>
    <w:p w:rsidR="00873368" w:rsidRPr="003602AE" w:rsidRDefault="00622858" w:rsidP="00582753">
      <w:pPr>
        <w:pStyle w:val="NoSpacing"/>
        <w:numPr>
          <w:ilvl w:val="1"/>
          <w:numId w:val="35"/>
        </w:numPr>
        <w:rPr>
          <w:color w:val="FF0000"/>
        </w:rPr>
      </w:pPr>
      <w:r w:rsidRPr="003602AE">
        <w:rPr>
          <w:color w:val="FF0000"/>
        </w:rPr>
        <w:t>Participants should come prepared</w:t>
      </w:r>
      <w:r w:rsidR="00D84FB9">
        <w:rPr>
          <w:color w:val="FF0000"/>
        </w:rPr>
        <w:t>,</w:t>
      </w:r>
      <w:r w:rsidR="003602AE" w:rsidRPr="003602AE">
        <w:rPr>
          <w:color w:val="FF0000"/>
        </w:rPr>
        <w:t xml:space="preserve"> having r</w:t>
      </w:r>
      <w:r w:rsidR="00873368" w:rsidRPr="003602AE">
        <w:rPr>
          <w:color w:val="FF0000"/>
        </w:rPr>
        <w:t>eview</w:t>
      </w:r>
      <w:r w:rsidR="003602AE" w:rsidRPr="003602AE">
        <w:rPr>
          <w:color w:val="FF0000"/>
        </w:rPr>
        <w:t>ed</w:t>
      </w:r>
      <w:r w:rsidR="00873368" w:rsidRPr="003602AE">
        <w:rPr>
          <w:color w:val="FF0000"/>
        </w:rPr>
        <w:t xml:space="preserve"> </w:t>
      </w:r>
      <w:r w:rsidR="003602AE" w:rsidRPr="003602AE">
        <w:rPr>
          <w:color w:val="FF0000"/>
        </w:rPr>
        <w:t xml:space="preserve">project </w:t>
      </w:r>
      <w:r w:rsidR="00873368" w:rsidRPr="003602AE">
        <w:rPr>
          <w:color w:val="FF0000"/>
        </w:rPr>
        <w:t>metrics</w:t>
      </w:r>
      <w:r w:rsidR="00D84FB9">
        <w:rPr>
          <w:color w:val="FF0000"/>
        </w:rPr>
        <w:t>,</w:t>
      </w:r>
      <w:r w:rsidR="003602AE" w:rsidRPr="003602AE">
        <w:rPr>
          <w:color w:val="FF0000"/>
        </w:rPr>
        <w:t xml:space="preserve"> previous reporting outcomes, HHSC </w:t>
      </w:r>
      <w:r w:rsidR="00873368" w:rsidRPr="003602AE">
        <w:rPr>
          <w:color w:val="FF0000"/>
        </w:rPr>
        <w:t>webinars</w:t>
      </w:r>
      <w:r w:rsidR="003602AE" w:rsidRPr="003602AE">
        <w:rPr>
          <w:color w:val="FF0000"/>
        </w:rPr>
        <w:t>/slide presentations, and HHSC-</w:t>
      </w:r>
      <w:r w:rsidR="00873368" w:rsidRPr="003602AE">
        <w:rPr>
          <w:color w:val="FF0000"/>
        </w:rPr>
        <w:t xml:space="preserve">posted online </w:t>
      </w:r>
      <w:r w:rsidR="003602AE" w:rsidRPr="003602AE">
        <w:rPr>
          <w:color w:val="FF0000"/>
        </w:rPr>
        <w:t xml:space="preserve">tools. </w:t>
      </w:r>
    </w:p>
    <w:p w:rsidR="00622858" w:rsidRDefault="003602AE" w:rsidP="00582753">
      <w:pPr>
        <w:pStyle w:val="NoSpacing"/>
        <w:numPr>
          <w:ilvl w:val="1"/>
          <w:numId w:val="35"/>
        </w:numPr>
        <w:rPr>
          <w:color w:val="FF0000"/>
        </w:rPr>
      </w:pPr>
      <w:r>
        <w:rPr>
          <w:color w:val="FF0000"/>
        </w:rPr>
        <w:t>The agend</w:t>
      </w:r>
      <w:r w:rsidR="00582753">
        <w:rPr>
          <w:color w:val="FF0000"/>
        </w:rPr>
        <w:t>a</w:t>
      </w:r>
      <w:r>
        <w:rPr>
          <w:color w:val="FF0000"/>
        </w:rPr>
        <w:t xml:space="preserve"> should include a list of all </w:t>
      </w:r>
      <w:r w:rsidR="00622858">
        <w:rPr>
          <w:color w:val="FF0000"/>
        </w:rPr>
        <w:t>DSRIP projects</w:t>
      </w:r>
      <w:r>
        <w:rPr>
          <w:color w:val="FF0000"/>
        </w:rPr>
        <w:t xml:space="preserve"> and review </w:t>
      </w:r>
      <w:r w:rsidR="00D84FB9">
        <w:rPr>
          <w:color w:val="FF0000"/>
        </w:rPr>
        <w:t>each</w:t>
      </w:r>
      <w:r>
        <w:rPr>
          <w:color w:val="FF0000"/>
        </w:rPr>
        <w:t xml:space="preserve"> project-by-project. A</w:t>
      </w:r>
      <w:r w:rsidR="00622858">
        <w:rPr>
          <w:color w:val="FF0000"/>
        </w:rPr>
        <w:t>s each project is discussed</w:t>
      </w:r>
      <w:r>
        <w:rPr>
          <w:color w:val="FF0000"/>
        </w:rPr>
        <w:t>,</w:t>
      </w:r>
      <w:r w:rsidR="00622858">
        <w:rPr>
          <w:color w:val="FF0000"/>
        </w:rPr>
        <w:t xml:space="preserve"> allow the project lead to facilitate the conversation.</w:t>
      </w:r>
    </w:p>
    <w:p w:rsidR="00622858" w:rsidRDefault="00622858" w:rsidP="00582753">
      <w:pPr>
        <w:pStyle w:val="NoSpacing"/>
        <w:numPr>
          <w:ilvl w:val="1"/>
          <w:numId w:val="35"/>
        </w:numPr>
        <w:rPr>
          <w:color w:val="FF0000"/>
        </w:rPr>
      </w:pPr>
      <w:r>
        <w:rPr>
          <w:color w:val="FF0000"/>
        </w:rPr>
        <w:t xml:space="preserve">Designate one person to keep a running list of </w:t>
      </w:r>
      <w:r w:rsidR="00873368">
        <w:rPr>
          <w:color w:val="FF0000"/>
        </w:rPr>
        <w:t xml:space="preserve">everyone’s </w:t>
      </w:r>
      <w:r>
        <w:rPr>
          <w:color w:val="FF0000"/>
        </w:rPr>
        <w:t xml:space="preserve">questions. </w:t>
      </w:r>
    </w:p>
    <w:p w:rsidR="00622858" w:rsidRDefault="00622858" w:rsidP="00582753">
      <w:pPr>
        <w:pStyle w:val="NoSpacing"/>
        <w:numPr>
          <w:ilvl w:val="0"/>
          <w:numId w:val="35"/>
        </w:numPr>
        <w:rPr>
          <w:color w:val="FF0000"/>
        </w:rPr>
      </w:pPr>
      <w:r>
        <w:rPr>
          <w:color w:val="FF0000"/>
        </w:rPr>
        <w:t>Schedule a one-on-one, technical assistance call with the RHP 8 Anchor team as needed.</w:t>
      </w:r>
    </w:p>
    <w:p w:rsidR="00582753" w:rsidRDefault="00873368" w:rsidP="00582753">
      <w:pPr>
        <w:pStyle w:val="NoSpacing"/>
        <w:numPr>
          <w:ilvl w:val="0"/>
          <w:numId w:val="35"/>
        </w:numPr>
        <w:rPr>
          <w:color w:val="FF0000"/>
        </w:rPr>
      </w:pPr>
      <w:r w:rsidRPr="00582753">
        <w:rPr>
          <w:color w:val="FF0000"/>
        </w:rPr>
        <w:t xml:space="preserve">Copy </w:t>
      </w:r>
      <w:r w:rsidR="00582753" w:rsidRPr="00582753">
        <w:rPr>
          <w:color w:val="FF0000"/>
        </w:rPr>
        <w:t>the An</w:t>
      </w:r>
      <w:r w:rsidRPr="00582753">
        <w:rPr>
          <w:color w:val="FF0000"/>
        </w:rPr>
        <w:t xml:space="preserve">chor team on questions </w:t>
      </w:r>
      <w:r w:rsidR="00D84FB9">
        <w:rPr>
          <w:color w:val="FF0000"/>
        </w:rPr>
        <w:t xml:space="preserve">emailed </w:t>
      </w:r>
      <w:r w:rsidRPr="00582753">
        <w:rPr>
          <w:color w:val="FF0000"/>
        </w:rPr>
        <w:t>to HHSC</w:t>
      </w:r>
      <w:r w:rsidR="00582753" w:rsidRPr="00582753">
        <w:rPr>
          <w:color w:val="FF0000"/>
        </w:rPr>
        <w:t>.</w:t>
      </w:r>
    </w:p>
    <w:p w:rsidR="00873368" w:rsidRPr="00582753" w:rsidRDefault="00582753" w:rsidP="00582753">
      <w:pPr>
        <w:pStyle w:val="NoSpacing"/>
        <w:numPr>
          <w:ilvl w:val="0"/>
          <w:numId w:val="35"/>
        </w:numPr>
        <w:rPr>
          <w:color w:val="FF0000"/>
        </w:rPr>
      </w:pPr>
      <w:r>
        <w:rPr>
          <w:color w:val="FF0000"/>
        </w:rPr>
        <w:t>References for t</w:t>
      </w:r>
      <w:r w:rsidR="00873368" w:rsidRPr="00582753">
        <w:rPr>
          <w:color w:val="FF0000"/>
        </w:rPr>
        <w:t>ypes of supporting document needed for completed metrics:</w:t>
      </w:r>
    </w:p>
    <w:p w:rsidR="00873368" w:rsidRDefault="00873368" w:rsidP="00582753">
      <w:pPr>
        <w:pStyle w:val="NoSpacing"/>
        <w:numPr>
          <w:ilvl w:val="2"/>
          <w:numId w:val="35"/>
        </w:numPr>
        <w:rPr>
          <w:color w:val="FF0000"/>
        </w:rPr>
      </w:pPr>
      <w:r>
        <w:rPr>
          <w:color w:val="FF0000"/>
        </w:rPr>
        <w:t>Companion doc</w:t>
      </w:r>
      <w:r w:rsidR="00582753">
        <w:rPr>
          <w:color w:val="FF0000"/>
        </w:rPr>
        <w:t>uments</w:t>
      </w:r>
    </w:p>
    <w:p w:rsidR="00873368" w:rsidRDefault="00582753" w:rsidP="00582753">
      <w:pPr>
        <w:pStyle w:val="NoSpacing"/>
        <w:numPr>
          <w:ilvl w:val="2"/>
          <w:numId w:val="35"/>
        </w:numPr>
        <w:rPr>
          <w:color w:val="FF0000"/>
        </w:rPr>
      </w:pPr>
      <w:r>
        <w:rPr>
          <w:color w:val="FF0000"/>
        </w:rPr>
        <w:t xml:space="preserve">Information </w:t>
      </w:r>
      <w:r w:rsidR="003808EA">
        <w:rPr>
          <w:color w:val="FF0000"/>
        </w:rPr>
        <w:t xml:space="preserve">posted </w:t>
      </w:r>
      <w:r>
        <w:rPr>
          <w:color w:val="FF0000"/>
        </w:rPr>
        <w:t xml:space="preserve">in the </w:t>
      </w:r>
      <w:r w:rsidR="003808EA">
        <w:rPr>
          <w:color w:val="FF0000"/>
        </w:rPr>
        <w:t xml:space="preserve">online </w:t>
      </w:r>
      <w:r>
        <w:rPr>
          <w:color w:val="FF0000"/>
        </w:rPr>
        <w:t xml:space="preserve">reporting </w:t>
      </w:r>
      <w:r w:rsidR="003808EA">
        <w:rPr>
          <w:color w:val="FF0000"/>
        </w:rPr>
        <w:t xml:space="preserve">system </w:t>
      </w:r>
      <w:r>
        <w:rPr>
          <w:color w:val="FF0000"/>
        </w:rPr>
        <w:t xml:space="preserve">during </w:t>
      </w:r>
      <w:r w:rsidR="003808EA">
        <w:rPr>
          <w:color w:val="FF0000"/>
        </w:rPr>
        <w:t>prior reporting periods</w:t>
      </w:r>
    </w:p>
    <w:p w:rsidR="00873368" w:rsidRPr="005E1297" w:rsidRDefault="00873368" w:rsidP="00873368">
      <w:pPr>
        <w:pStyle w:val="NoSpacing"/>
        <w:numPr>
          <w:ilvl w:val="2"/>
          <w:numId w:val="35"/>
        </w:numPr>
        <w:rPr>
          <w:color w:val="FF0000"/>
        </w:rPr>
      </w:pPr>
      <w:r>
        <w:rPr>
          <w:color w:val="FF0000"/>
        </w:rPr>
        <w:t>Project narrative</w:t>
      </w:r>
      <w:r w:rsidR="00582753">
        <w:rPr>
          <w:color w:val="FF0000"/>
        </w:rPr>
        <w:t>s</w:t>
      </w:r>
    </w:p>
    <w:p w:rsidR="003808EA" w:rsidRPr="00582753" w:rsidRDefault="00873368" w:rsidP="00BC018F">
      <w:pPr>
        <w:pStyle w:val="NoSpacing"/>
        <w:ind w:firstLine="720"/>
        <w:rPr>
          <w:b/>
          <w:color w:val="FF0000"/>
        </w:rPr>
      </w:pPr>
      <w:r w:rsidRPr="00582753">
        <w:rPr>
          <w:b/>
          <w:color w:val="FF0000"/>
        </w:rPr>
        <w:t xml:space="preserve">QPI </w:t>
      </w:r>
    </w:p>
    <w:p w:rsidR="00873368" w:rsidRDefault="003808EA" w:rsidP="00582753">
      <w:pPr>
        <w:pStyle w:val="NoSpacing"/>
        <w:numPr>
          <w:ilvl w:val="0"/>
          <w:numId w:val="38"/>
        </w:numPr>
        <w:rPr>
          <w:color w:val="FF0000"/>
        </w:rPr>
      </w:pPr>
      <w:r>
        <w:rPr>
          <w:color w:val="FF0000"/>
        </w:rPr>
        <w:t>Refer to HHSC QPI Report</w:t>
      </w:r>
      <w:r w:rsidR="00582753">
        <w:rPr>
          <w:color w:val="FF0000"/>
        </w:rPr>
        <w:t>i</w:t>
      </w:r>
      <w:r>
        <w:rPr>
          <w:color w:val="FF0000"/>
        </w:rPr>
        <w:t>ng Companion Document</w:t>
      </w:r>
      <w:r w:rsidR="00D84FB9">
        <w:rPr>
          <w:color w:val="FF0000"/>
        </w:rPr>
        <w:t>.</w:t>
      </w:r>
    </w:p>
    <w:p w:rsidR="003808EA" w:rsidRPr="00582753" w:rsidRDefault="00582753" w:rsidP="00582753">
      <w:pPr>
        <w:pStyle w:val="NoSpacing"/>
        <w:numPr>
          <w:ilvl w:val="0"/>
          <w:numId w:val="38"/>
        </w:numPr>
        <w:rPr>
          <w:color w:val="FF0000"/>
        </w:rPr>
      </w:pPr>
      <w:r>
        <w:rPr>
          <w:color w:val="FF0000"/>
        </w:rPr>
        <w:t>R</w:t>
      </w:r>
      <w:r w:rsidR="003808EA">
        <w:rPr>
          <w:color w:val="FF0000"/>
        </w:rPr>
        <w:t xml:space="preserve">efer </w:t>
      </w:r>
      <w:r w:rsidR="003808EA" w:rsidRPr="00582753">
        <w:rPr>
          <w:color w:val="FF0000"/>
        </w:rPr>
        <w:t xml:space="preserve">to recorded </w:t>
      </w:r>
      <w:r w:rsidRPr="00582753">
        <w:rPr>
          <w:color w:val="FF0000"/>
        </w:rPr>
        <w:t>QPI webinar on HHSC’s website.</w:t>
      </w:r>
    </w:p>
    <w:p w:rsidR="00582753" w:rsidRPr="000E2981" w:rsidRDefault="00582753" w:rsidP="00582753">
      <w:pPr>
        <w:pStyle w:val="NoSpacing"/>
        <w:numPr>
          <w:ilvl w:val="0"/>
          <w:numId w:val="38"/>
        </w:numPr>
        <w:rPr>
          <w:color w:val="FF0000"/>
        </w:rPr>
      </w:pPr>
      <w:r w:rsidRPr="00582753">
        <w:rPr>
          <w:bCs/>
          <w:color w:val="FF0000"/>
        </w:rPr>
        <w:t>If you need to run reports, consider visiting with those affected (DSRIP team members, IT, etc.) to ensure you have the information you need well before reports are due.</w:t>
      </w:r>
    </w:p>
    <w:p w:rsidR="003808EA" w:rsidRDefault="003808EA" w:rsidP="003808EA">
      <w:pPr>
        <w:pStyle w:val="NoSpacing"/>
        <w:rPr>
          <w:color w:val="FF0000"/>
        </w:rPr>
      </w:pPr>
    </w:p>
    <w:p w:rsidR="003808EA" w:rsidRPr="00582753" w:rsidRDefault="003808EA" w:rsidP="00BC018F">
      <w:pPr>
        <w:pStyle w:val="NoSpacing"/>
        <w:ind w:firstLine="720"/>
        <w:rPr>
          <w:b/>
          <w:color w:val="FF0000"/>
        </w:rPr>
      </w:pPr>
      <w:r w:rsidRPr="00582753">
        <w:rPr>
          <w:b/>
          <w:color w:val="FF0000"/>
        </w:rPr>
        <w:t>C</w:t>
      </w:r>
      <w:r w:rsidR="00063435">
        <w:rPr>
          <w:b/>
          <w:color w:val="FF0000"/>
        </w:rPr>
        <w:t>at</w:t>
      </w:r>
      <w:r w:rsidRPr="00582753">
        <w:rPr>
          <w:b/>
          <w:color w:val="FF0000"/>
        </w:rPr>
        <w:t xml:space="preserve"> 3</w:t>
      </w:r>
    </w:p>
    <w:p w:rsidR="00063435" w:rsidRDefault="00582753" w:rsidP="00983572">
      <w:pPr>
        <w:pStyle w:val="NoSpacing"/>
        <w:numPr>
          <w:ilvl w:val="0"/>
          <w:numId w:val="39"/>
        </w:numPr>
        <w:rPr>
          <w:color w:val="FF0000"/>
        </w:rPr>
      </w:pPr>
      <w:r w:rsidRPr="00063435">
        <w:rPr>
          <w:color w:val="FF0000"/>
        </w:rPr>
        <w:t xml:space="preserve">On Monday, July 13, the Anchor team emailed a </w:t>
      </w:r>
      <w:r w:rsidR="003808EA" w:rsidRPr="00063435">
        <w:rPr>
          <w:color w:val="FF0000"/>
        </w:rPr>
        <w:t xml:space="preserve">Regional </w:t>
      </w:r>
      <w:r w:rsidRPr="00063435">
        <w:rPr>
          <w:color w:val="FF0000"/>
        </w:rPr>
        <w:t>Update including HHSC’s Anchor call notes from Friday, July 10.</w:t>
      </w:r>
      <w:r w:rsidR="00063435" w:rsidRPr="00063435">
        <w:rPr>
          <w:color w:val="FF0000"/>
        </w:rPr>
        <w:t xml:space="preserve"> See the </w:t>
      </w:r>
      <w:r w:rsidR="00063435">
        <w:rPr>
          <w:color w:val="FF0000"/>
        </w:rPr>
        <w:t xml:space="preserve">section on </w:t>
      </w:r>
      <w:r w:rsidR="00063435" w:rsidRPr="00063435">
        <w:rPr>
          <w:color w:val="FF0000"/>
        </w:rPr>
        <w:t xml:space="preserve">Compliance </w:t>
      </w:r>
      <w:r w:rsidR="00063435">
        <w:rPr>
          <w:color w:val="FF0000"/>
        </w:rPr>
        <w:t>M</w:t>
      </w:r>
      <w:r w:rsidR="00063435" w:rsidRPr="00063435">
        <w:rPr>
          <w:color w:val="FF0000"/>
        </w:rPr>
        <w:t xml:space="preserve">onitoring - </w:t>
      </w:r>
      <w:r w:rsidR="003808EA" w:rsidRPr="00063435">
        <w:rPr>
          <w:color w:val="FF0000"/>
        </w:rPr>
        <w:t>Cat</w:t>
      </w:r>
      <w:r w:rsidR="00063435">
        <w:rPr>
          <w:color w:val="FF0000"/>
        </w:rPr>
        <w:t>egory</w:t>
      </w:r>
      <w:r w:rsidR="003808EA" w:rsidRPr="00063435">
        <w:rPr>
          <w:color w:val="FF0000"/>
        </w:rPr>
        <w:t xml:space="preserve"> 3 </w:t>
      </w:r>
      <w:r w:rsidR="00063435">
        <w:rPr>
          <w:color w:val="FF0000"/>
        </w:rPr>
        <w:t>B</w:t>
      </w:r>
      <w:r w:rsidR="003808EA" w:rsidRPr="00063435">
        <w:rPr>
          <w:color w:val="FF0000"/>
        </w:rPr>
        <w:t xml:space="preserve">aseline </w:t>
      </w:r>
      <w:r w:rsidR="00063435">
        <w:rPr>
          <w:color w:val="FF0000"/>
        </w:rPr>
        <w:t>Review (Myers &amp; Stauffer).</w:t>
      </w:r>
      <w:r w:rsidR="003808EA" w:rsidRPr="00063435">
        <w:rPr>
          <w:color w:val="FF0000"/>
        </w:rPr>
        <w:t xml:space="preserve"> </w:t>
      </w:r>
    </w:p>
    <w:p w:rsidR="000E2981" w:rsidRPr="00FC130B" w:rsidRDefault="000E2981" w:rsidP="000E2981">
      <w:pPr>
        <w:pStyle w:val="NoSpacing"/>
        <w:numPr>
          <w:ilvl w:val="0"/>
          <w:numId w:val="39"/>
        </w:numPr>
        <w:rPr>
          <w:bCs/>
          <w:color w:val="FF0000"/>
        </w:rPr>
      </w:pPr>
      <w:r>
        <w:rPr>
          <w:bCs/>
          <w:color w:val="FF0000"/>
        </w:rPr>
        <w:t xml:space="preserve">If you have a Cat 3 project </w:t>
      </w:r>
      <w:r w:rsidRPr="00FC130B">
        <w:rPr>
          <w:bCs/>
          <w:color w:val="FF0000"/>
        </w:rPr>
        <w:t xml:space="preserve">flagged </w:t>
      </w:r>
      <w:r>
        <w:rPr>
          <w:bCs/>
          <w:color w:val="FF0000"/>
        </w:rPr>
        <w:t xml:space="preserve">by HHSC </w:t>
      </w:r>
      <w:r w:rsidRPr="00FC130B">
        <w:rPr>
          <w:bCs/>
          <w:color w:val="FF0000"/>
        </w:rPr>
        <w:t xml:space="preserve">for </w:t>
      </w:r>
      <w:r>
        <w:rPr>
          <w:bCs/>
          <w:color w:val="FF0000"/>
        </w:rPr>
        <w:t>technical assistance (TA) and have not been contacted by</w:t>
      </w:r>
      <w:r w:rsidRPr="00FC130B">
        <w:rPr>
          <w:bCs/>
          <w:color w:val="FF0000"/>
        </w:rPr>
        <w:t xml:space="preserve"> HHSC to </w:t>
      </w:r>
      <w:r>
        <w:rPr>
          <w:bCs/>
          <w:color w:val="FF0000"/>
        </w:rPr>
        <w:t>schedule a TA call please contact the Anchor team.</w:t>
      </w:r>
    </w:p>
    <w:p w:rsidR="003808EA" w:rsidRDefault="003808EA" w:rsidP="003808EA">
      <w:pPr>
        <w:pStyle w:val="NoSpacing"/>
        <w:rPr>
          <w:color w:val="FF0000"/>
        </w:rPr>
      </w:pPr>
    </w:p>
    <w:p w:rsidR="00063435" w:rsidRPr="00063435" w:rsidRDefault="00063435" w:rsidP="00BC018F">
      <w:pPr>
        <w:pStyle w:val="NoSpacing"/>
        <w:ind w:left="360" w:firstLine="360"/>
        <w:rPr>
          <w:b/>
          <w:color w:val="FF0000"/>
        </w:rPr>
      </w:pPr>
      <w:r>
        <w:rPr>
          <w:b/>
          <w:color w:val="FF0000"/>
        </w:rPr>
        <w:t>Cat</w:t>
      </w:r>
      <w:r w:rsidR="003808EA" w:rsidRPr="00063435">
        <w:rPr>
          <w:b/>
          <w:color w:val="FF0000"/>
        </w:rPr>
        <w:t xml:space="preserve"> 4 </w:t>
      </w:r>
    </w:p>
    <w:p w:rsidR="003808EA" w:rsidRPr="00063435" w:rsidRDefault="00063435" w:rsidP="00BC018F">
      <w:pPr>
        <w:pStyle w:val="NoSpacing"/>
        <w:numPr>
          <w:ilvl w:val="0"/>
          <w:numId w:val="41"/>
        </w:numPr>
        <w:ind w:left="1080"/>
        <w:rPr>
          <w:color w:val="FF0000"/>
        </w:rPr>
      </w:pPr>
      <w:r>
        <w:rPr>
          <w:color w:val="FF0000"/>
        </w:rPr>
        <w:t xml:space="preserve">Be sure to </w:t>
      </w:r>
      <w:r w:rsidR="003808EA" w:rsidRPr="00063435">
        <w:rPr>
          <w:color w:val="FF0000"/>
        </w:rPr>
        <w:t xml:space="preserve">have </w:t>
      </w:r>
      <w:r w:rsidR="005E1297">
        <w:rPr>
          <w:color w:val="FF0000"/>
        </w:rPr>
        <w:t xml:space="preserve">available </w:t>
      </w:r>
      <w:r>
        <w:rPr>
          <w:color w:val="FF0000"/>
        </w:rPr>
        <w:t>t</w:t>
      </w:r>
      <w:r w:rsidRPr="00063435">
        <w:rPr>
          <w:bCs/>
          <w:color w:val="FF0000"/>
        </w:rPr>
        <w:t xml:space="preserve">he Institute for Child Health Policy (ICHP) prepared reports HHSC emailed to </w:t>
      </w:r>
      <w:r w:rsidR="005E1297">
        <w:rPr>
          <w:bCs/>
          <w:color w:val="FF0000"/>
        </w:rPr>
        <w:t>hospitals</w:t>
      </w:r>
      <w:r w:rsidRPr="00063435">
        <w:rPr>
          <w:bCs/>
          <w:color w:val="FF0000"/>
        </w:rPr>
        <w:t xml:space="preserve"> on Friday, April 3</w:t>
      </w:r>
      <w:r w:rsidR="005E1297">
        <w:rPr>
          <w:bCs/>
          <w:color w:val="FF0000"/>
        </w:rPr>
        <w:t>,</w:t>
      </w:r>
      <w:r>
        <w:rPr>
          <w:bCs/>
          <w:color w:val="FF0000"/>
        </w:rPr>
        <w:t xml:space="preserve"> for October reporting reference</w:t>
      </w:r>
      <w:r w:rsidRPr="00063435">
        <w:rPr>
          <w:bCs/>
          <w:color w:val="FF0000"/>
        </w:rPr>
        <w:t>.</w:t>
      </w:r>
    </w:p>
    <w:p w:rsidR="003808EA" w:rsidRDefault="003808EA" w:rsidP="003808EA">
      <w:pPr>
        <w:pStyle w:val="NoSpacing"/>
        <w:rPr>
          <w:color w:val="FF0000"/>
        </w:rPr>
      </w:pPr>
    </w:p>
    <w:p w:rsidR="00622858" w:rsidRDefault="00622858" w:rsidP="00622858">
      <w:pPr>
        <w:pStyle w:val="NoSpacing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Open Discussion</w:t>
      </w:r>
    </w:p>
    <w:p w:rsidR="003808EA" w:rsidRDefault="003808EA" w:rsidP="003808EA">
      <w:pPr>
        <w:pStyle w:val="NoSpacing"/>
        <w:rPr>
          <w:b/>
          <w:bCs/>
        </w:rPr>
      </w:pPr>
    </w:p>
    <w:p w:rsidR="00622858" w:rsidRPr="00BC5C30" w:rsidRDefault="00FC130B" w:rsidP="00622858">
      <w:pPr>
        <w:pStyle w:val="NoSpacing"/>
        <w:ind w:left="360"/>
        <w:rPr>
          <w:b/>
          <w:color w:val="FF0000"/>
        </w:rPr>
      </w:pPr>
      <w:r>
        <w:rPr>
          <w:b/>
          <w:color w:val="FF0000"/>
        </w:rPr>
        <w:t>L</w:t>
      </w:r>
      <w:r w:rsidR="00622858" w:rsidRPr="00BC5C30">
        <w:rPr>
          <w:b/>
          <w:color w:val="FF0000"/>
        </w:rPr>
        <w:t xml:space="preserve">essons learned/best practices from </w:t>
      </w:r>
      <w:r>
        <w:rPr>
          <w:b/>
          <w:color w:val="FF0000"/>
        </w:rPr>
        <w:t>P</w:t>
      </w:r>
      <w:r w:rsidR="00622858" w:rsidRPr="00BC5C30">
        <w:rPr>
          <w:b/>
          <w:color w:val="FF0000"/>
        </w:rPr>
        <w:t>roviders about how to make the reporting process smoother?</w:t>
      </w:r>
    </w:p>
    <w:p w:rsidR="00BC5C30" w:rsidRDefault="00BC5C30" w:rsidP="00622858">
      <w:pPr>
        <w:pStyle w:val="NoSpacing"/>
        <w:ind w:left="360"/>
        <w:rPr>
          <w:color w:val="FF0000"/>
        </w:rPr>
      </w:pPr>
    </w:p>
    <w:p w:rsidR="00FC130B" w:rsidRDefault="00FC130B" w:rsidP="00622858">
      <w:pPr>
        <w:pStyle w:val="NoSpacing"/>
        <w:ind w:left="360"/>
        <w:rPr>
          <w:color w:val="FF0000"/>
        </w:rPr>
      </w:pPr>
      <w:r>
        <w:rPr>
          <w:color w:val="FF0000"/>
        </w:rPr>
        <w:t>Williamson County and Cities Health District (</w:t>
      </w:r>
      <w:r w:rsidR="00BC5C30">
        <w:rPr>
          <w:color w:val="FF0000"/>
        </w:rPr>
        <w:t>WCCHD</w:t>
      </w:r>
      <w:r>
        <w:rPr>
          <w:color w:val="FF0000"/>
        </w:rPr>
        <w:t>) – Matt Richardson</w:t>
      </w:r>
    </w:p>
    <w:p w:rsidR="00BC5C30" w:rsidRDefault="00FC130B" w:rsidP="00FC130B">
      <w:pPr>
        <w:pStyle w:val="NoSpacing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WCCHD provides a</w:t>
      </w:r>
      <w:r w:rsidR="00BC5C30">
        <w:rPr>
          <w:color w:val="FF0000"/>
        </w:rPr>
        <w:t xml:space="preserve"> template </w:t>
      </w:r>
      <w:r>
        <w:rPr>
          <w:color w:val="FF0000"/>
        </w:rPr>
        <w:t xml:space="preserve">to each project lead including </w:t>
      </w:r>
      <w:r w:rsidR="00BC5C30">
        <w:rPr>
          <w:color w:val="FF0000"/>
        </w:rPr>
        <w:t xml:space="preserve">what was reported </w:t>
      </w:r>
      <w:r>
        <w:rPr>
          <w:color w:val="FF0000"/>
        </w:rPr>
        <w:t xml:space="preserve">in April </w:t>
      </w:r>
      <w:r w:rsidR="00BC5C30">
        <w:rPr>
          <w:color w:val="FF0000"/>
        </w:rPr>
        <w:t xml:space="preserve">and what </w:t>
      </w:r>
      <w:r>
        <w:rPr>
          <w:color w:val="FF0000"/>
        </w:rPr>
        <w:t xml:space="preserve">will be </w:t>
      </w:r>
      <w:r w:rsidR="00BC5C30">
        <w:rPr>
          <w:color w:val="FF0000"/>
        </w:rPr>
        <w:t xml:space="preserve">required </w:t>
      </w:r>
      <w:r>
        <w:rPr>
          <w:color w:val="FF0000"/>
        </w:rPr>
        <w:t xml:space="preserve">in October for each </w:t>
      </w:r>
      <w:r w:rsidR="00BC5C30">
        <w:rPr>
          <w:color w:val="FF0000"/>
        </w:rPr>
        <w:t>project.</w:t>
      </w:r>
      <w:r>
        <w:rPr>
          <w:color w:val="FF0000"/>
        </w:rPr>
        <w:t xml:space="preserve"> WCCHD conducts m</w:t>
      </w:r>
      <w:r w:rsidR="00BC5C30">
        <w:rPr>
          <w:color w:val="FF0000"/>
        </w:rPr>
        <w:t xml:space="preserve">onthly </w:t>
      </w:r>
      <w:r>
        <w:rPr>
          <w:color w:val="FF0000"/>
        </w:rPr>
        <w:t>meeting</w:t>
      </w:r>
      <w:r w:rsidR="000E2981">
        <w:rPr>
          <w:color w:val="FF0000"/>
        </w:rPr>
        <w:t>s</w:t>
      </w:r>
      <w:r>
        <w:rPr>
          <w:color w:val="FF0000"/>
        </w:rPr>
        <w:t xml:space="preserve"> and </w:t>
      </w:r>
      <w:r w:rsidR="00BC5C30">
        <w:rPr>
          <w:color w:val="FF0000"/>
        </w:rPr>
        <w:t>pull</w:t>
      </w:r>
      <w:r w:rsidR="000E2981">
        <w:rPr>
          <w:color w:val="FF0000"/>
        </w:rPr>
        <w:t>s</w:t>
      </w:r>
      <w:r w:rsidR="00BC5C30">
        <w:rPr>
          <w:color w:val="FF0000"/>
        </w:rPr>
        <w:t xml:space="preserve"> data regularly</w:t>
      </w:r>
      <w:r>
        <w:rPr>
          <w:color w:val="FF0000"/>
        </w:rPr>
        <w:t xml:space="preserve">. If a project is lagging on its target number, </w:t>
      </w:r>
      <w:r w:rsidR="00BC5C30">
        <w:rPr>
          <w:color w:val="FF0000"/>
        </w:rPr>
        <w:t xml:space="preserve">data </w:t>
      </w:r>
      <w:r>
        <w:rPr>
          <w:color w:val="FF0000"/>
        </w:rPr>
        <w:t>is tracked</w:t>
      </w:r>
      <w:r w:rsidR="005E1297">
        <w:rPr>
          <w:color w:val="FF0000"/>
        </w:rPr>
        <w:t xml:space="preserve"> to make needed corrections</w:t>
      </w:r>
      <w:r>
        <w:rPr>
          <w:color w:val="FF0000"/>
        </w:rPr>
        <w:t>.</w:t>
      </w:r>
    </w:p>
    <w:p w:rsidR="00BC5C30" w:rsidRDefault="005969AF" w:rsidP="00FC130B">
      <w:pPr>
        <w:pStyle w:val="NoSpacing"/>
        <w:numPr>
          <w:ilvl w:val="0"/>
          <w:numId w:val="34"/>
        </w:numPr>
        <w:rPr>
          <w:color w:val="FF0000"/>
        </w:rPr>
      </w:pPr>
      <w:r>
        <w:rPr>
          <w:color w:val="FF0000"/>
        </w:rPr>
        <w:t>W</w:t>
      </w:r>
      <w:r w:rsidR="00BC5C30">
        <w:rPr>
          <w:color w:val="FF0000"/>
        </w:rPr>
        <w:t xml:space="preserve">CCHD </w:t>
      </w:r>
      <w:r w:rsidR="00FC130B">
        <w:rPr>
          <w:color w:val="FF0000"/>
        </w:rPr>
        <w:t xml:space="preserve">is </w:t>
      </w:r>
      <w:r w:rsidR="00BC5C30">
        <w:rPr>
          <w:color w:val="FF0000"/>
        </w:rPr>
        <w:t xml:space="preserve">implementing </w:t>
      </w:r>
      <w:r w:rsidR="00FC130B">
        <w:rPr>
          <w:color w:val="FF0000"/>
        </w:rPr>
        <w:t>a new electron</w:t>
      </w:r>
      <w:r w:rsidR="005E1297">
        <w:rPr>
          <w:color w:val="FF0000"/>
        </w:rPr>
        <w:t>ic</w:t>
      </w:r>
      <w:r w:rsidR="00FC130B">
        <w:rPr>
          <w:color w:val="FF0000"/>
        </w:rPr>
        <w:t xml:space="preserve"> health record (</w:t>
      </w:r>
      <w:r w:rsidR="000E2981">
        <w:rPr>
          <w:color w:val="FF0000"/>
        </w:rPr>
        <w:t>E</w:t>
      </w:r>
      <w:r w:rsidR="00FC130B">
        <w:rPr>
          <w:color w:val="FF0000"/>
        </w:rPr>
        <w:t xml:space="preserve">HR) system and is in the </w:t>
      </w:r>
      <w:r w:rsidR="00FC130B" w:rsidRPr="00FC130B">
        <w:rPr>
          <w:color w:val="FF0000"/>
        </w:rPr>
        <w:t xml:space="preserve">process of assessing International Classification of Diseases, Tenth Revision’s (ICD-10) </w:t>
      </w:r>
      <w:r w:rsidR="00BC5C30" w:rsidRPr="00FC130B">
        <w:rPr>
          <w:color w:val="FF0000"/>
        </w:rPr>
        <w:t xml:space="preserve">impact </w:t>
      </w:r>
      <w:r w:rsidR="00FC130B" w:rsidRPr="00FC130B">
        <w:rPr>
          <w:color w:val="FF0000"/>
        </w:rPr>
        <w:t>on DSRIP projects.</w:t>
      </w:r>
      <w:r w:rsidR="00FC130B">
        <w:rPr>
          <w:color w:val="FF0000"/>
        </w:rPr>
        <w:t xml:space="preserve"> </w:t>
      </w:r>
    </w:p>
    <w:p w:rsidR="00FC130B" w:rsidRDefault="00FC130B" w:rsidP="00622858">
      <w:pPr>
        <w:pStyle w:val="NoSpacing"/>
        <w:ind w:left="360"/>
        <w:rPr>
          <w:color w:val="FF0000"/>
        </w:rPr>
      </w:pPr>
    </w:p>
    <w:p w:rsidR="00BC5C30" w:rsidRDefault="00FC130B" w:rsidP="00622858">
      <w:pPr>
        <w:pStyle w:val="NoSpacing"/>
        <w:ind w:left="360"/>
        <w:rPr>
          <w:color w:val="FF0000"/>
        </w:rPr>
      </w:pPr>
      <w:r>
        <w:rPr>
          <w:color w:val="FF0000"/>
        </w:rPr>
        <w:t>Bluebonnet Trails – Meghan Nadolski</w:t>
      </w:r>
    </w:p>
    <w:p w:rsidR="00BC5C30" w:rsidRDefault="00BC5C30" w:rsidP="00FC130B">
      <w:pPr>
        <w:pStyle w:val="NoSpacing"/>
        <w:numPr>
          <w:ilvl w:val="0"/>
          <w:numId w:val="43"/>
        </w:numPr>
        <w:rPr>
          <w:color w:val="FF0000"/>
        </w:rPr>
      </w:pPr>
      <w:r>
        <w:rPr>
          <w:color w:val="FF0000"/>
        </w:rPr>
        <w:t>B</w:t>
      </w:r>
      <w:r w:rsidR="00FC130B">
        <w:rPr>
          <w:color w:val="FF0000"/>
        </w:rPr>
        <w:t xml:space="preserve">luebonnet </w:t>
      </w:r>
      <w:r>
        <w:rPr>
          <w:color w:val="FF0000"/>
        </w:rPr>
        <w:t xml:space="preserve">Trails </w:t>
      </w:r>
      <w:r w:rsidR="00FC130B">
        <w:rPr>
          <w:color w:val="FF0000"/>
        </w:rPr>
        <w:t xml:space="preserve">plans to submit an email to HHSC regarding </w:t>
      </w:r>
      <w:r>
        <w:rPr>
          <w:color w:val="FF0000"/>
        </w:rPr>
        <w:t xml:space="preserve">questions </w:t>
      </w:r>
      <w:r w:rsidR="000E2981">
        <w:rPr>
          <w:color w:val="FF0000"/>
        </w:rPr>
        <w:t>they have</w:t>
      </w:r>
      <w:r w:rsidR="00FC130B">
        <w:rPr>
          <w:color w:val="FF0000"/>
        </w:rPr>
        <w:t xml:space="preserve"> about </w:t>
      </w:r>
      <w:r>
        <w:rPr>
          <w:color w:val="FF0000"/>
        </w:rPr>
        <w:t>ICD</w:t>
      </w:r>
      <w:r w:rsidR="00FC130B">
        <w:rPr>
          <w:color w:val="FF0000"/>
        </w:rPr>
        <w:t>-</w:t>
      </w:r>
      <w:r>
        <w:rPr>
          <w:color w:val="FF0000"/>
        </w:rPr>
        <w:t>10</w:t>
      </w:r>
      <w:r w:rsidR="00FC130B">
        <w:rPr>
          <w:color w:val="FF0000"/>
        </w:rPr>
        <w:t xml:space="preserve"> </w:t>
      </w:r>
      <w:r w:rsidR="005E1297">
        <w:rPr>
          <w:color w:val="FF0000"/>
        </w:rPr>
        <w:t xml:space="preserve">implementation </w:t>
      </w:r>
      <w:r w:rsidR="00FC130B">
        <w:rPr>
          <w:color w:val="FF0000"/>
        </w:rPr>
        <w:t xml:space="preserve">and </w:t>
      </w:r>
      <w:r w:rsidR="005E1297">
        <w:rPr>
          <w:color w:val="FF0000"/>
        </w:rPr>
        <w:t>how changes with s</w:t>
      </w:r>
      <w:r>
        <w:rPr>
          <w:color w:val="FF0000"/>
        </w:rPr>
        <w:t xml:space="preserve">pecifications </w:t>
      </w:r>
      <w:r w:rsidR="005E1297">
        <w:rPr>
          <w:color w:val="FF0000"/>
        </w:rPr>
        <w:t>will impact</w:t>
      </w:r>
      <w:r w:rsidR="00FC130B">
        <w:rPr>
          <w:color w:val="FF0000"/>
        </w:rPr>
        <w:t xml:space="preserve"> DSRIP projects</w:t>
      </w:r>
      <w:r w:rsidR="005969AF">
        <w:rPr>
          <w:color w:val="FF0000"/>
        </w:rPr>
        <w:t xml:space="preserve"> as well as many other questions (</w:t>
      </w:r>
      <w:r w:rsidR="000E2981">
        <w:rPr>
          <w:color w:val="FF0000"/>
        </w:rPr>
        <w:t>cc</w:t>
      </w:r>
      <w:r w:rsidR="005969AF">
        <w:rPr>
          <w:color w:val="FF0000"/>
        </w:rPr>
        <w:t xml:space="preserve"> Anchor team).</w:t>
      </w:r>
    </w:p>
    <w:p w:rsidR="00BC5C30" w:rsidRDefault="00BC5C30" w:rsidP="00622858">
      <w:pPr>
        <w:pStyle w:val="NoSpacing"/>
        <w:ind w:left="360"/>
        <w:rPr>
          <w:color w:val="FF0000"/>
        </w:rPr>
      </w:pPr>
    </w:p>
    <w:p w:rsidR="00622858" w:rsidRDefault="00622858" w:rsidP="00622858">
      <w:pPr>
        <w:pStyle w:val="NoSpacing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Steps/Adjourn</w:t>
      </w:r>
    </w:p>
    <w:p w:rsidR="00622858" w:rsidRDefault="00622858" w:rsidP="00622858">
      <w:pPr>
        <w:pStyle w:val="NoSpacing"/>
        <w:ind w:left="360"/>
        <w:rPr>
          <w:b/>
          <w:bCs/>
        </w:rPr>
      </w:pPr>
      <w:r>
        <w:t xml:space="preserve">Next Conference Call: </w:t>
      </w:r>
      <w:r>
        <w:rPr>
          <w:b/>
          <w:bCs/>
        </w:rPr>
        <w:t>Tuesday, August 11, 10:00-11:00 a.m.</w:t>
      </w:r>
      <w:r w:rsidR="00D233F6">
        <w:rPr>
          <w:b/>
          <w:bCs/>
        </w:rPr>
        <w:t xml:space="preserve">  </w:t>
      </w:r>
    </w:p>
    <w:p w:rsidR="00D233F6" w:rsidRPr="00BC018F" w:rsidRDefault="00BC018F" w:rsidP="00622858">
      <w:pPr>
        <w:pStyle w:val="NoSpacing"/>
        <w:ind w:left="360"/>
        <w:rPr>
          <w:bCs/>
          <w:color w:val="FF0000"/>
        </w:rPr>
      </w:pPr>
      <w:r w:rsidRPr="00BC018F">
        <w:rPr>
          <w:bCs/>
          <w:color w:val="FF0000"/>
        </w:rPr>
        <w:t xml:space="preserve">The four </w:t>
      </w:r>
      <w:r>
        <w:rPr>
          <w:bCs/>
          <w:color w:val="FF0000"/>
        </w:rPr>
        <w:t>L</w:t>
      </w:r>
      <w:r w:rsidRPr="00BC018F">
        <w:rPr>
          <w:bCs/>
          <w:color w:val="FF0000"/>
        </w:rPr>
        <w:t xml:space="preserve">ocal </w:t>
      </w:r>
      <w:r>
        <w:rPr>
          <w:bCs/>
          <w:color w:val="FF0000"/>
        </w:rPr>
        <w:t>M</w:t>
      </w:r>
      <w:r w:rsidRPr="00BC018F">
        <w:rPr>
          <w:bCs/>
          <w:color w:val="FF0000"/>
        </w:rPr>
        <w:t xml:space="preserve">ental </w:t>
      </w:r>
      <w:r>
        <w:rPr>
          <w:bCs/>
          <w:color w:val="FF0000"/>
        </w:rPr>
        <w:t>H</w:t>
      </w:r>
      <w:r w:rsidRPr="00BC018F">
        <w:rPr>
          <w:bCs/>
          <w:color w:val="FF0000"/>
        </w:rPr>
        <w:t xml:space="preserve">ealth </w:t>
      </w:r>
      <w:r>
        <w:rPr>
          <w:bCs/>
          <w:color w:val="FF0000"/>
        </w:rPr>
        <w:t>A</w:t>
      </w:r>
      <w:r w:rsidRPr="00BC018F">
        <w:rPr>
          <w:bCs/>
          <w:color w:val="FF0000"/>
        </w:rPr>
        <w:t>uthorities (</w:t>
      </w:r>
      <w:r w:rsidR="00D233F6" w:rsidRPr="00BC018F">
        <w:rPr>
          <w:bCs/>
          <w:color w:val="FF0000"/>
        </w:rPr>
        <w:t>LMHA</w:t>
      </w:r>
      <w:r w:rsidRPr="00BC018F">
        <w:rPr>
          <w:bCs/>
          <w:color w:val="FF0000"/>
        </w:rPr>
        <w:t>)</w:t>
      </w:r>
      <w:r w:rsidR="00D233F6" w:rsidRPr="00BC018F">
        <w:rPr>
          <w:bCs/>
          <w:color w:val="FF0000"/>
        </w:rPr>
        <w:t xml:space="preserve"> will present updates on projects</w:t>
      </w:r>
      <w:r w:rsidRPr="00BC018F">
        <w:rPr>
          <w:bCs/>
          <w:color w:val="FF0000"/>
        </w:rPr>
        <w:t>.</w:t>
      </w:r>
    </w:p>
    <w:p w:rsidR="00622858" w:rsidRDefault="00622858" w:rsidP="00622858">
      <w:pPr>
        <w:pStyle w:val="NoSpacing"/>
        <w:ind w:left="360"/>
        <w:rPr>
          <w:color w:val="FF0000"/>
        </w:rPr>
      </w:pPr>
    </w:p>
    <w:p w:rsidR="005E1297" w:rsidRDefault="005E1297" w:rsidP="00622858">
      <w:pPr>
        <w:pStyle w:val="NoSpacing"/>
        <w:ind w:left="360"/>
        <w:rPr>
          <w:color w:val="FF0000"/>
        </w:rPr>
      </w:pPr>
    </w:p>
    <w:p w:rsidR="005E1297" w:rsidRDefault="005E1297" w:rsidP="00622858">
      <w:pPr>
        <w:pStyle w:val="NoSpacing"/>
        <w:ind w:left="360"/>
        <w:rPr>
          <w:color w:val="FF0000"/>
        </w:rPr>
      </w:pPr>
    </w:p>
    <w:p w:rsidR="00754364" w:rsidRDefault="00754364" w:rsidP="00622858">
      <w:pPr>
        <w:pStyle w:val="NoSpacing"/>
        <w:ind w:left="360"/>
        <w:rPr>
          <w:color w:val="FF0000"/>
        </w:rPr>
      </w:pPr>
      <w:r>
        <w:rPr>
          <w:color w:val="FF0000"/>
        </w:rPr>
        <w:lastRenderedPageBreak/>
        <w:t>Waiver Renewal/Extension:</w:t>
      </w:r>
    </w:p>
    <w:p w:rsidR="005E1297" w:rsidRDefault="00754364" w:rsidP="005E1297">
      <w:pPr>
        <w:pStyle w:val="NoSpacing"/>
        <w:numPr>
          <w:ilvl w:val="0"/>
          <w:numId w:val="43"/>
        </w:numPr>
        <w:rPr>
          <w:color w:val="FF0000"/>
        </w:rPr>
      </w:pPr>
      <w:r>
        <w:rPr>
          <w:color w:val="FF0000"/>
        </w:rPr>
        <w:t xml:space="preserve">The </w:t>
      </w:r>
      <w:r w:rsidR="00622858">
        <w:rPr>
          <w:color w:val="FF0000"/>
        </w:rPr>
        <w:t xml:space="preserve">Austin meeting </w:t>
      </w:r>
      <w:r w:rsidR="00BC018F">
        <w:rPr>
          <w:color w:val="FF0000"/>
        </w:rPr>
        <w:t xml:space="preserve">is </w:t>
      </w:r>
      <w:r w:rsidR="00622858">
        <w:rPr>
          <w:color w:val="FF0000"/>
        </w:rPr>
        <w:t>Thursday, July 16, 2</w:t>
      </w:r>
      <w:r w:rsidR="00282BB6">
        <w:rPr>
          <w:color w:val="FF0000"/>
        </w:rPr>
        <w:t xml:space="preserve">:00 – </w:t>
      </w:r>
      <w:r w:rsidR="00622858">
        <w:rPr>
          <w:color w:val="FF0000"/>
        </w:rPr>
        <w:t>4</w:t>
      </w:r>
      <w:r w:rsidR="00282BB6">
        <w:rPr>
          <w:color w:val="FF0000"/>
        </w:rPr>
        <w:t>:00</w:t>
      </w:r>
      <w:r w:rsidR="00622858">
        <w:rPr>
          <w:color w:val="FF0000"/>
        </w:rPr>
        <w:t xml:space="preserve"> p.m. at the HHSC Brown-Heatly Building</w:t>
      </w:r>
      <w:r>
        <w:rPr>
          <w:color w:val="FF0000"/>
        </w:rPr>
        <w:t>.</w:t>
      </w:r>
    </w:p>
    <w:p w:rsidR="00D233F6" w:rsidRPr="005E1297" w:rsidRDefault="00282BB6" w:rsidP="005E1297">
      <w:pPr>
        <w:pStyle w:val="NoSpacing"/>
        <w:numPr>
          <w:ilvl w:val="0"/>
          <w:numId w:val="43"/>
        </w:numPr>
        <w:rPr>
          <w:color w:val="FF0000"/>
        </w:rPr>
      </w:pPr>
      <w:r w:rsidRPr="005E1297">
        <w:rPr>
          <w:b/>
          <w:color w:val="FF0000"/>
          <w:lang w:val="en"/>
        </w:rPr>
        <w:t>HHSC web-based public meeting July 23, 2015 from 9:30 AM - 11:30 AM CDT:</w:t>
      </w:r>
      <w:r w:rsidRPr="005E1297">
        <w:rPr>
          <w:b/>
          <w:color w:val="FF0000"/>
          <w:lang w:val="en"/>
        </w:rPr>
        <w:br/>
      </w:r>
      <w:r w:rsidRPr="005E1297">
        <w:rPr>
          <w:color w:val="FF0000"/>
          <w:lang w:val="en"/>
        </w:rPr>
        <w:t xml:space="preserve">1) Go to Join </w:t>
      </w:r>
      <w:hyperlink r:id="rId20" w:history="1">
        <w:r w:rsidRPr="005E1297">
          <w:rPr>
            <w:rStyle w:val="Hyperlink"/>
            <w:lang w:val="en"/>
          </w:rPr>
          <w:t>WebEx meeting</w:t>
        </w:r>
      </w:hyperlink>
      <w:r w:rsidRPr="005E1297">
        <w:rPr>
          <w:lang w:val="en"/>
        </w:rPr>
        <w:t xml:space="preserve"> </w:t>
      </w:r>
      <w:r w:rsidRPr="005E1297">
        <w:rPr>
          <w:lang w:val="en"/>
        </w:rPr>
        <w:br/>
      </w:r>
      <w:r w:rsidRPr="005E1297">
        <w:rPr>
          <w:color w:val="FF0000"/>
          <w:lang w:val="en"/>
        </w:rPr>
        <w:t>2) Click on Attend Meeting</w:t>
      </w:r>
      <w:r w:rsidRPr="005E1297">
        <w:rPr>
          <w:color w:val="FF0000"/>
          <w:lang w:val="en"/>
        </w:rPr>
        <w:br/>
        <w:t>3) Enter Meeting Number: 737 370 214</w:t>
      </w:r>
      <w:r w:rsidRPr="005E1297">
        <w:rPr>
          <w:color w:val="FF0000"/>
          <w:lang w:val="en"/>
        </w:rPr>
        <w:br/>
        <w:t>4) Call 866-430-8535</w:t>
      </w:r>
    </w:p>
    <w:p w:rsidR="005F2DC0" w:rsidRDefault="005F2DC0" w:rsidP="00622858">
      <w:pPr>
        <w:pStyle w:val="ListParagraph"/>
        <w:spacing w:after="0" w:line="240" w:lineRule="auto"/>
        <w:ind w:left="360"/>
        <w:rPr>
          <w:b/>
        </w:rPr>
      </w:pPr>
    </w:p>
    <w:sectPr w:rsidR="005F2DC0" w:rsidSect="00582753">
      <w:footerReference w:type="default" r:id="rId21"/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FE" w:rsidRDefault="007E6FFE" w:rsidP="0084001C">
      <w:pPr>
        <w:spacing w:after="0" w:line="240" w:lineRule="auto"/>
      </w:pPr>
      <w:r>
        <w:separator/>
      </w:r>
    </w:p>
  </w:endnote>
  <w:endnote w:type="continuationSeparator" w:id="0">
    <w:p w:rsidR="007E6FFE" w:rsidRDefault="007E6FFE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451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858" w:rsidRDefault="00622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5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22858" w:rsidRDefault="00622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FE" w:rsidRDefault="007E6FFE" w:rsidP="0084001C">
      <w:pPr>
        <w:spacing w:after="0" w:line="240" w:lineRule="auto"/>
      </w:pPr>
      <w:r>
        <w:separator/>
      </w:r>
    </w:p>
  </w:footnote>
  <w:footnote w:type="continuationSeparator" w:id="0">
    <w:p w:rsidR="007E6FFE" w:rsidRDefault="007E6FFE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2A5A"/>
    <w:multiLevelType w:val="hybridMultilevel"/>
    <w:tmpl w:val="844E0DB0"/>
    <w:lvl w:ilvl="0" w:tplc="821CD6C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7635"/>
    <w:multiLevelType w:val="hybridMultilevel"/>
    <w:tmpl w:val="0E9CD75A"/>
    <w:lvl w:ilvl="0" w:tplc="C6F64A1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475CC2"/>
    <w:multiLevelType w:val="hybridMultilevel"/>
    <w:tmpl w:val="989AB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F43D9"/>
    <w:multiLevelType w:val="hybridMultilevel"/>
    <w:tmpl w:val="888AB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891905"/>
    <w:multiLevelType w:val="hybridMultilevel"/>
    <w:tmpl w:val="26F4BECA"/>
    <w:lvl w:ilvl="0" w:tplc="F1D080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02AFDE8">
      <w:numFmt w:val="bullet"/>
      <w:lvlText w:val="–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13405"/>
    <w:multiLevelType w:val="hybridMultilevel"/>
    <w:tmpl w:val="A2A0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563"/>
    <w:multiLevelType w:val="hybridMultilevel"/>
    <w:tmpl w:val="1AFA3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3C0B86"/>
    <w:multiLevelType w:val="hybridMultilevel"/>
    <w:tmpl w:val="698CA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A26807"/>
    <w:multiLevelType w:val="hybridMultilevel"/>
    <w:tmpl w:val="3BB6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4774A"/>
    <w:multiLevelType w:val="hybridMultilevel"/>
    <w:tmpl w:val="0316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F91"/>
    <w:multiLevelType w:val="hybridMultilevel"/>
    <w:tmpl w:val="0FF45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726F4"/>
    <w:multiLevelType w:val="hybridMultilevel"/>
    <w:tmpl w:val="27C4E5BC"/>
    <w:lvl w:ilvl="0" w:tplc="1D802B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441BA"/>
    <w:multiLevelType w:val="hybridMultilevel"/>
    <w:tmpl w:val="7D966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F7D5E"/>
    <w:multiLevelType w:val="hybridMultilevel"/>
    <w:tmpl w:val="33AE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07217"/>
    <w:multiLevelType w:val="hybridMultilevel"/>
    <w:tmpl w:val="94A2858C"/>
    <w:lvl w:ilvl="0" w:tplc="C420B06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74C19"/>
    <w:multiLevelType w:val="hybridMultilevel"/>
    <w:tmpl w:val="4BEE4DA6"/>
    <w:lvl w:ilvl="0" w:tplc="1D802B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C5A6B"/>
    <w:multiLevelType w:val="hybridMultilevel"/>
    <w:tmpl w:val="FDF6495E"/>
    <w:lvl w:ilvl="0" w:tplc="5664A2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B632F"/>
    <w:multiLevelType w:val="hybridMultilevel"/>
    <w:tmpl w:val="8C3AF2B0"/>
    <w:lvl w:ilvl="0" w:tplc="1D802B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C319A"/>
    <w:multiLevelType w:val="hybridMultilevel"/>
    <w:tmpl w:val="96B8AC68"/>
    <w:lvl w:ilvl="0" w:tplc="91201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36234"/>
    <w:multiLevelType w:val="hybridMultilevel"/>
    <w:tmpl w:val="400EC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C676C6"/>
    <w:multiLevelType w:val="hybridMultilevel"/>
    <w:tmpl w:val="C01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2342A"/>
    <w:multiLevelType w:val="hybridMultilevel"/>
    <w:tmpl w:val="E82C9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551E5C"/>
    <w:multiLevelType w:val="hybridMultilevel"/>
    <w:tmpl w:val="EBCC8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8958D5"/>
    <w:multiLevelType w:val="hybridMultilevel"/>
    <w:tmpl w:val="35FC7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D08F0"/>
    <w:multiLevelType w:val="hybridMultilevel"/>
    <w:tmpl w:val="0C124DA8"/>
    <w:lvl w:ilvl="0" w:tplc="5664A2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092F00"/>
    <w:multiLevelType w:val="hybridMultilevel"/>
    <w:tmpl w:val="A4F4C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A4087E"/>
    <w:multiLevelType w:val="hybridMultilevel"/>
    <w:tmpl w:val="FDFA2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12"/>
  </w:num>
  <w:num w:numId="5">
    <w:abstractNumId w:val="13"/>
  </w:num>
  <w:num w:numId="6">
    <w:abstractNumId w:val="2"/>
  </w:num>
  <w:num w:numId="7">
    <w:abstractNumId w:val="24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23"/>
  </w:num>
  <w:num w:numId="13">
    <w:abstractNumId w:val="28"/>
  </w:num>
  <w:num w:numId="14">
    <w:abstractNumId w:val="18"/>
  </w:num>
  <w:num w:numId="15">
    <w:abstractNumId w:val="39"/>
  </w:num>
  <w:num w:numId="16">
    <w:abstractNumId w:val="6"/>
  </w:num>
  <w:num w:numId="17">
    <w:abstractNumId w:val="38"/>
  </w:num>
  <w:num w:numId="18">
    <w:abstractNumId w:val="40"/>
  </w:num>
  <w:num w:numId="19">
    <w:abstractNumId w:val="32"/>
  </w:num>
  <w:num w:numId="20">
    <w:abstractNumId w:val="16"/>
  </w:num>
  <w:num w:numId="21">
    <w:abstractNumId w:val="14"/>
  </w:num>
  <w:num w:numId="22">
    <w:abstractNumId w:val="1"/>
  </w:num>
  <w:num w:numId="23">
    <w:abstractNumId w:val="31"/>
  </w:num>
  <w:num w:numId="24">
    <w:abstractNumId w:val="35"/>
  </w:num>
  <w:num w:numId="25">
    <w:abstractNumId w:val="25"/>
  </w:num>
  <w:num w:numId="26">
    <w:abstractNumId w:val="1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3"/>
  </w:num>
  <w:num w:numId="32">
    <w:abstractNumId w:val="20"/>
  </w:num>
  <w:num w:numId="33">
    <w:abstractNumId w:val="37"/>
  </w:num>
  <w:num w:numId="34">
    <w:abstractNumId w:val="9"/>
  </w:num>
  <w:num w:numId="35">
    <w:abstractNumId w:val="27"/>
  </w:num>
  <w:num w:numId="36">
    <w:abstractNumId w:val="36"/>
  </w:num>
  <w:num w:numId="37">
    <w:abstractNumId w:val="34"/>
  </w:num>
  <w:num w:numId="38">
    <w:abstractNumId w:val="29"/>
  </w:num>
  <w:num w:numId="39">
    <w:abstractNumId w:val="19"/>
  </w:num>
  <w:num w:numId="40">
    <w:abstractNumId w:val="26"/>
  </w:num>
  <w:num w:numId="41">
    <w:abstractNumId w:val="11"/>
  </w:num>
  <w:num w:numId="42">
    <w:abstractNumId w:val="7"/>
  </w:num>
  <w:num w:numId="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4346D"/>
    <w:rsid w:val="00043D03"/>
    <w:rsid w:val="00054765"/>
    <w:rsid w:val="0005653F"/>
    <w:rsid w:val="00063435"/>
    <w:rsid w:val="0007763A"/>
    <w:rsid w:val="00077DEB"/>
    <w:rsid w:val="000A225C"/>
    <w:rsid w:val="000A2C56"/>
    <w:rsid w:val="000B0AC7"/>
    <w:rsid w:val="000C3F5E"/>
    <w:rsid w:val="000C3FB0"/>
    <w:rsid w:val="000E2981"/>
    <w:rsid w:val="000E466A"/>
    <w:rsid w:val="001120CE"/>
    <w:rsid w:val="001133E7"/>
    <w:rsid w:val="0014103D"/>
    <w:rsid w:val="00144EE0"/>
    <w:rsid w:val="00150A7B"/>
    <w:rsid w:val="00163432"/>
    <w:rsid w:val="00164A45"/>
    <w:rsid w:val="001727AD"/>
    <w:rsid w:val="001810FE"/>
    <w:rsid w:val="001811E4"/>
    <w:rsid w:val="00193834"/>
    <w:rsid w:val="00194E6E"/>
    <w:rsid w:val="001A2351"/>
    <w:rsid w:val="001B40B0"/>
    <w:rsid w:val="001B72B5"/>
    <w:rsid w:val="001B7F16"/>
    <w:rsid w:val="001C1969"/>
    <w:rsid w:val="001C1B01"/>
    <w:rsid w:val="001C1F62"/>
    <w:rsid w:val="001C758C"/>
    <w:rsid w:val="001D3524"/>
    <w:rsid w:val="001D7C71"/>
    <w:rsid w:val="00212EB1"/>
    <w:rsid w:val="00234F0D"/>
    <w:rsid w:val="00235803"/>
    <w:rsid w:val="00246DE8"/>
    <w:rsid w:val="00250E6B"/>
    <w:rsid w:val="002541F2"/>
    <w:rsid w:val="00256800"/>
    <w:rsid w:val="0027560C"/>
    <w:rsid w:val="00282BB6"/>
    <w:rsid w:val="00283EBF"/>
    <w:rsid w:val="00287A36"/>
    <w:rsid w:val="0029756A"/>
    <w:rsid w:val="002A2A13"/>
    <w:rsid w:val="002A454C"/>
    <w:rsid w:val="002A63D8"/>
    <w:rsid w:val="002B0B4B"/>
    <w:rsid w:val="002B309A"/>
    <w:rsid w:val="002B6C58"/>
    <w:rsid w:val="002C0535"/>
    <w:rsid w:val="002C68B9"/>
    <w:rsid w:val="002E0875"/>
    <w:rsid w:val="002F1665"/>
    <w:rsid w:val="002F4492"/>
    <w:rsid w:val="00310193"/>
    <w:rsid w:val="00313C57"/>
    <w:rsid w:val="00330131"/>
    <w:rsid w:val="00336826"/>
    <w:rsid w:val="00346EAF"/>
    <w:rsid w:val="00347AAA"/>
    <w:rsid w:val="003602AE"/>
    <w:rsid w:val="00364305"/>
    <w:rsid w:val="003678C6"/>
    <w:rsid w:val="003776E0"/>
    <w:rsid w:val="003808EA"/>
    <w:rsid w:val="00381871"/>
    <w:rsid w:val="003821DF"/>
    <w:rsid w:val="003822DB"/>
    <w:rsid w:val="003841A4"/>
    <w:rsid w:val="00396243"/>
    <w:rsid w:val="003A25E1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12808"/>
    <w:rsid w:val="00415ACF"/>
    <w:rsid w:val="0043587B"/>
    <w:rsid w:val="00446508"/>
    <w:rsid w:val="004543CD"/>
    <w:rsid w:val="00456F84"/>
    <w:rsid w:val="00467803"/>
    <w:rsid w:val="00476D3F"/>
    <w:rsid w:val="00483FC9"/>
    <w:rsid w:val="0049724D"/>
    <w:rsid w:val="004C5AB1"/>
    <w:rsid w:val="004C5E29"/>
    <w:rsid w:val="004D66BC"/>
    <w:rsid w:val="004D769E"/>
    <w:rsid w:val="004F3AA1"/>
    <w:rsid w:val="004F3BD9"/>
    <w:rsid w:val="004F4A2B"/>
    <w:rsid w:val="00504009"/>
    <w:rsid w:val="00507EEE"/>
    <w:rsid w:val="0051377B"/>
    <w:rsid w:val="00530FF0"/>
    <w:rsid w:val="00531959"/>
    <w:rsid w:val="0054160F"/>
    <w:rsid w:val="005533CB"/>
    <w:rsid w:val="00561828"/>
    <w:rsid w:val="00566FD1"/>
    <w:rsid w:val="005713B9"/>
    <w:rsid w:val="00582753"/>
    <w:rsid w:val="00584CC8"/>
    <w:rsid w:val="00594D4B"/>
    <w:rsid w:val="005969AF"/>
    <w:rsid w:val="005B3CB3"/>
    <w:rsid w:val="005C1204"/>
    <w:rsid w:val="005C3817"/>
    <w:rsid w:val="005C541E"/>
    <w:rsid w:val="005C5767"/>
    <w:rsid w:val="005D2035"/>
    <w:rsid w:val="005D7DE6"/>
    <w:rsid w:val="005E1297"/>
    <w:rsid w:val="005E1312"/>
    <w:rsid w:val="005E2DC1"/>
    <w:rsid w:val="005E56A7"/>
    <w:rsid w:val="005E75E2"/>
    <w:rsid w:val="005F2DC0"/>
    <w:rsid w:val="005F2EE7"/>
    <w:rsid w:val="005F5241"/>
    <w:rsid w:val="00602775"/>
    <w:rsid w:val="00611D79"/>
    <w:rsid w:val="00622858"/>
    <w:rsid w:val="006375F9"/>
    <w:rsid w:val="00645486"/>
    <w:rsid w:val="006543E7"/>
    <w:rsid w:val="0065600C"/>
    <w:rsid w:val="00663338"/>
    <w:rsid w:val="006645FB"/>
    <w:rsid w:val="00672A29"/>
    <w:rsid w:val="0067309C"/>
    <w:rsid w:val="00676AEB"/>
    <w:rsid w:val="00677A71"/>
    <w:rsid w:val="006824AE"/>
    <w:rsid w:val="00695A6C"/>
    <w:rsid w:val="00697235"/>
    <w:rsid w:val="006A50BF"/>
    <w:rsid w:val="006B1FFF"/>
    <w:rsid w:val="006B5C0A"/>
    <w:rsid w:val="006C4EEE"/>
    <w:rsid w:val="006E1C71"/>
    <w:rsid w:val="006F3A99"/>
    <w:rsid w:val="006F60C5"/>
    <w:rsid w:val="007059D7"/>
    <w:rsid w:val="007078EF"/>
    <w:rsid w:val="007479CF"/>
    <w:rsid w:val="00751456"/>
    <w:rsid w:val="007538BB"/>
    <w:rsid w:val="00754364"/>
    <w:rsid w:val="00771023"/>
    <w:rsid w:val="00771CB5"/>
    <w:rsid w:val="00775BB3"/>
    <w:rsid w:val="00782014"/>
    <w:rsid w:val="00782104"/>
    <w:rsid w:val="00797C5A"/>
    <w:rsid w:val="007A0400"/>
    <w:rsid w:val="007A5426"/>
    <w:rsid w:val="007B77DB"/>
    <w:rsid w:val="007C180A"/>
    <w:rsid w:val="007D4307"/>
    <w:rsid w:val="007E2360"/>
    <w:rsid w:val="007E6FFE"/>
    <w:rsid w:val="007F0780"/>
    <w:rsid w:val="007F1CB7"/>
    <w:rsid w:val="007F4E64"/>
    <w:rsid w:val="008000BE"/>
    <w:rsid w:val="00810B92"/>
    <w:rsid w:val="00824470"/>
    <w:rsid w:val="00824EFB"/>
    <w:rsid w:val="00825254"/>
    <w:rsid w:val="008269BD"/>
    <w:rsid w:val="0084001C"/>
    <w:rsid w:val="008478E2"/>
    <w:rsid w:val="008513D5"/>
    <w:rsid w:val="00852725"/>
    <w:rsid w:val="00873368"/>
    <w:rsid w:val="008762A1"/>
    <w:rsid w:val="00881A4B"/>
    <w:rsid w:val="00896BBA"/>
    <w:rsid w:val="008A1AB9"/>
    <w:rsid w:val="008A5AA2"/>
    <w:rsid w:val="008A7962"/>
    <w:rsid w:val="008B598A"/>
    <w:rsid w:val="008C4267"/>
    <w:rsid w:val="008C46CC"/>
    <w:rsid w:val="008D6627"/>
    <w:rsid w:val="008D68CA"/>
    <w:rsid w:val="008E288A"/>
    <w:rsid w:val="008E3475"/>
    <w:rsid w:val="008E578E"/>
    <w:rsid w:val="008F08C4"/>
    <w:rsid w:val="008F32EE"/>
    <w:rsid w:val="008F7DA9"/>
    <w:rsid w:val="00903D7A"/>
    <w:rsid w:val="00904029"/>
    <w:rsid w:val="00905EA6"/>
    <w:rsid w:val="00927429"/>
    <w:rsid w:val="00935540"/>
    <w:rsid w:val="00944F7F"/>
    <w:rsid w:val="00951D58"/>
    <w:rsid w:val="009624A0"/>
    <w:rsid w:val="00966914"/>
    <w:rsid w:val="009703F0"/>
    <w:rsid w:val="0097177A"/>
    <w:rsid w:val="00972BCA"/>
    <w:rsid w:val="009762F8"/>
    <w:rsid w:val="009948BC"/>
    <w:rsid w:val="00994928"/>
    <w:rsid w:val="009C2A57"/>
    <w:rsid w:val="009D4AAD"/>
    <w:rsid w:val="009E268E"/>
    <w:rsid w:val="009E28EA"/>
    <w:rsid w:val="009F039E"/>
    <w:rsid w:val="009F18C7"/>
    <w:rsid w:val="009F470C"/>
    <w:rsid w:val="00A014D1"/>
    <w:rsid w:val="00A02868"/>
    <w:rsid w:val="00A154EF"/>
    <w:rsid w:val="00A27518"/>
    <w:rsid w:val="00A326C5"/>
    <w:rsid w:val="00A60753"/>
    <w:rsid w:val="00A623DD"/>
    <w:rsid w:val="00A76C99"/>
    <w:rsid w:val="00A83664"/>
    <w:rsid w:val="00A83B94"/>
    <w:rsid w:val="00A8629F"/>
    <w:rsid w:val="00AA233D"/>
    <w:rsid w:val="00AA3B17"/>
    <w:rsid w:val="00AA446F"/>
    <w:rsid w:val="00AA5536"/>
    <w:rsid w:val="00AA7392"/>
    <w:rsid w:val="00AB1D14"/>
    <w:rsid w:val="00AB5F95"/>
    <w:rsid w:val="00AC1744"/>
    <w:rsid w:val="00AC1989"/>
    <w:rsid w:val="00AC1DA1"/>
    <w:rsid w:val="00AC49D3"/>
    <w:rsid w:val="00AC6757"/>
    <w:rsid w:val="00AE5FF7"/>
    <w:rsid w:val="00AF31F6"/>
    <w:rsid w:val="00AF3620"/>
    <w:rsid w:val="00AF6A20"/>
    <w:rsid w:val="00AF7683"/>
    <w:rsid w:val="00B055C9"/>
    <w:rsid w:val="00B2067B"/>
    <w:rsid w:val="00B22E28"/>
    <w:rsid w:val="00B315F6"/>
    <w:rsid w:val="00B43D1D"/>
    <w:rsid w:val="00B450C5"/>
    <w:rsid w:val="00B51155"/>
    <w:rsid w:val="00B545C2"/>
    <w:rsid w:val="00B626B7"/>
    <w:rsid w:val="00B71645"/>
    <w:rsid w:val="00B71B53"/>
    <w:rsid w:val="00B748B2"/>
    <w:rsid w:val="00B90EF7"/>
    <w:rsid w:val="00B958DC"/>
    <w:rsid w:val="00BA269A"/>
    <w:rsid w:val="00BC018F"/>
    <w:rsid w:val="00BC5C30"/>
    <w:rsid w:val="00BC7653"/>
    <w:rsid w:val="00BD1527"/>
    <w:rsid w:val="00BD6E84"/>
    <w:rsid w:val="00BE3D77"/>
    <w:rsid w:val="00BF48B3"/>
    <w:rsid w:val="00BF6E21"/>
    <w:rsid w:val="00C075FB"/>
    <w:rsid w:val="00C12515"/>
    <w:rsid w:val="00C164EE"/>
    <w:rsid w:val="00C24699"/>
    <w:rsid w:val="00C25B5D"/>
    <w:rsid w:val="00C37856"/>
    <w:rsid w:val="00C45690"/>
    <w:rsid w:val="00C51E78"/>
    <w:rsid w:val="00C52459"/>
    <w:rsid w:val="00C57D85"/>
    <w:rsid w:val="00C706E3"/>
    <w:rsid w:val="00C73643"/>
    <w:rsid w:val="00C86FD8"/>
    <w:rsid w:val="00CB07D3"/>
    <w:rsid w:val="00CB5A93"/>
    <w:rsid w:val="00CD0056"/>
    <w:rsid w:val="00CD577F"/>
    <w:rsid w:val="00CE29F3"/>
    <w:rsid w:val="00CE2B7C"/>
    <w:rsid w:val="00CE7E28"/>
    <w:rsid w:val="00CF69B7"/>
    <w:rsid w:val="00D015F3"/>
    <w:rsid w:val="00D072DC"/>
    <w:rsid w:val="00D12E37"/>
    <w:rsid w:val="00D233F6"/>
    <w:rsid w:val="00D243AE"/>
    <w:rsid w:val="00D451B6"/>
    <w:rsid w:val="00D645AF"/>
    <w:rsid w:val="00D66F43"/>
    <w:rsid w:val="00D75C66"/>
    <w:rsid w:val="00D84FB9"/>
    <w:rsid w:val="00DA20A5"/>
    <w:rsid w:val="00DA318F"/>
    <w:rsid w:val="00DA497C"/>
    <w:rsid w:val="00DA6589"/>
    <w:rsid w:val="00DB17D1"/>
    <w:rsid w:val="00DE7103"/>
    <w:rsid w:val="00E21DF4"/>
    <w:rsid w:val="00E23358"/>
    <w:rsid w:val="00E31828"/>
    <w:rsid w:val="00E413AA"/>
    <w:rsid w:val="00E52A59"/>
    <w:rsid w:val="00E52CB4"/>
    <w:rsid w:val="00E610B4"/>
    <w:rsid w:val="00E6321F"/>
    <w:rsid w:val="00E646A7"/>
    <w:rsid w:val="00E7505C"/>
    <w:rsid w:val="00E83E67"/>
    <w:rsid w:val="00E842F5"/>
    <w:rsid w:val="00E90B62"/>
    <w:rsid w:val="00EA1A5E"/>
    <w:rsid w:val="00EA3D92"/>
    <w:rsid w:val="00EB12F5"/>
    <w:rsid w:val="00EB56CF"/>
    <w:rsid w:val="00EC26DD"/>
    <w:rsid w:val="00EC3B0B"/>
    <w:rsid w:val="00ED21C2"/>
    <w:rsid w:val="00ED7272"/>
    <w:rsid w:val="00EF058F"/>
    <w:rsid w:val="00EF15CD"/>
    <w:rsid w:val="00EF68FB"/>
    <w:rsid w:val="00F054E7"/>
    <w:rsid w:val="00F11974"/>
    <w:rsid w:val="00F34551"/>
    <w:rsid w:val="00F34CBE"/>
    <w:rsid w:val="00F36D2D"/>
    <w:rsid w:val="00F3759B"/>
    <w:rsid w:val="00F42B88"/>
    <w:rsid w:val="00F51BC8"/>
    <w:rsid w:val="00F5508C"/>
    <w:rsid w:val="00F56171"/>
    <w:rsid w:val="00F866D4"/>
    <w:rsid w:val="00F86FE3"/>
    <w:rsid w:val="00F90E0E"/>
    <w:rsid w:val="00F94FB0"/>
    <w:rsid w:val="00FA1DB8"/>
    <w:rsid w:val="00FA71C6"/>
    <w:rsid w:val="00FB6660"/>
    <w:rsid w:val="00FC130B"/>
    <w:rsid w:val="00FC1AB4"/>
    <w:rsid w:val="00FC501C"/>
    <w:rsid w:val="00FE2AC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lawson@tamhsc.edu" TargetMode="External"/><Relationship Id="rId18" Type="http://schemas.openxmlformats.org/officeDocument/2006/relationships/hyperlink" Target="http://www.tamhsc.edu/1115-waiver/rhp17/lc/lcevents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gthf.org/" TargetMode="External"/><Relationship Id="rId17" Type="http://schemas.openxmlformats.org/officeDocument/2006/relationships/hyperlink" Target="http://www.omnihotels.com/hotels/austin-southpar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xasregion7rhp.net/" TargetMode="External"/><Relationship Id="rId20" Type="http://schemas.openxmlformats.org/officeDocument/2006/relationships/hyperlink" Target="https://hlthmgt.webex.com/hlthmgt/j.php?MTID=m3980f7a18c9c1bec0e2ccac896d11ae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mhsc.edu/1115-waiver/rhp8/l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etattexas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amhsc.edu/1115-waiver/rhp8/lc/forum.html" TargetMode="External"/><Relationship Id="rId19" Type="http://schemas.openxmlformats.org/officeDocument/2006/relationships/hyperlink" Target="http://www.hhsc.state.tx.us/1115-Waiver-Guideline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8.campaign-archive2.com/?u=085e5ace42badb60a4dba747d&amp;id=87ef9772d4" TargetMode="External"/><Relationship Id="rId14" Type="http://schemas.openxmlformats.org/officeDocument/2006/relationships/hyperlink" Target="http://www.hhsc.state.tx.us/1115-Waiver-Deadlines.s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5EB4-4560-47CA-93A4-6A05DDEB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</dc:creator>
  <cp:lastModifiedBy>Lawson, Gina</cp:lastModifiedBy>
  <cp:revision>2</cp:revision>
  <cp:lastPrinted>2015-06-15T15:38:00Z</cp:lastPrinted>
  <dcterms:created xsi:type="dcterms:W3CDTF">2015-07-15T13:51:00Z</dcterms:created>
  <dcterms:modified xsi:type="dcterms:W3CDTF">2015-07-15T13:51:00Z</dcterms:modified>
</cp:coreProperties>
</file>