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C86EDC" w:rsidRDefault="00EA1A5E" w:rsidP="00782014">
      <w:pPr>
        <w:spacing w:after="0" w:line="240" w:lineRule="auto"/>
        <w:rPr>
          <w:rFonts w:asciiTheme="minorHAnsi" w:hAnsiTheme="minorHAnsi" w:cstheme="minorHAnsi"/>
          <w:b/>
          <w:sz w:val="36"/>
          <w:szCs w:val="36"/>
        </w:rPr>
      </w:pPr>
      <w:bookmarkStart w:id="0" w:name="_GoBack"/>
      <w:bookmarkEnd w:id="0"/>
      <w:r w:rsidRPr="00507E1B">
        <w:rPr>
          <w:rFonts w:asciiTheme="minorHAnsi" w:hAnsiTheme="minorHAnsi" w:cstheme="minorHAnsi"/>
          <w:b/>
        </w:rPr>
        <w:t xml:space="preserve"> </w:t>
      </w:r>
      <w:r w:rsidR="00824EFB" w:rsidRPr="00507E1B">
        <w:rPr>
          <w:rFonts w:asciiTheme="minorHAnsi" w:hAnsiTheme="minorHAnsi" w:cstheme="minorHAnsi"/>
          <w:b/>
        </w:rPr>
        <w:t xml:space="preserve"> </w:t>
      </w:r>
      <w:r w:rsidR="00782014" w:rsidRPr="00507E1B">
        <w:rPr>
          <w:rFonts w:asciiTheme="minorHAnsi" w:hAnsiTheme="minorHAnsi" w:cstheme="minorHAnsi"/>
          <w:b/>
        </w:rPr>
        <w:t xml:space="preserve">                 </w:t>
      </w:r>
      <w:r w:rsidR="003D4D2D">
        <w:rPr>
          <w:rFonts w:asciiTheme="minorHAnsi" w:hAnsiTheme="minorHAnsi" w:cstheme="minorHAnsi"/>
          <w:b/>
        </w:rPr>
        <w:t xml:space="preserve">       </w:t>
      </w:r>
      <w:r w:rsidR="003821DF" w:rsidRPr="00C86EDC">
        <w:rPr>
          <w:rFonts w:asciiTheme="minorHAnsi" w:hAnsiTheme="minorHAnsi" w:cstheme="minorHAnsi"/>
          <w:b/>
          <w:sz w:val="36"/>
          <w:szCs w:val="36"/>
        </w:rPr>
        <w:t xml:space="preserve">Regional Healthcare Partnership </w:t>
      </w:r>
      <w:r w:rsidR="003F49D8" w:rsidRPr="00C86EDC">
        <w:rPr>
          <w:rFonts w:asciiTheme="minorHAnsi" w:hAnsiTheme="minorHAnsi" w:cstheme="minorHAnsi"/>
          <w:b/>
          <w:sz w:val="36"/>
          <w:szCs w:val="36"/>
        </w:rPr>
        <w:t>8</w:t>
      </w:r>
      <w:r w:rsidR="00396243" w:rsidRPr="00C86EDC">
        <w:rPr>
          <w:rFonts w:asciiTheme="minorHAnsi" w:hAnsiTheme="minorHAnsi" w:cstheme="minorHAnsi"/>
          <w:b/>
          <w:sz w:val="36"/>
          <w:szCs w:val="36"/>
        </w:rPr>
        <w:t xml:space="preserve"> </w:t>
      </w:r>
    </w:p>
    <w:p w:rsidR="003D4D2D" w:rsidRDefault="006B2BD0" w:rsidP="003D4D2D">
      <w:pPr>
        <w:spacing w:after="0" w:line="240" w:lineRule="auto"/>
        <w:ind w:left="2160" w:firstLine="720"/>
        <w:rPr>
          <w:rFonts w:asciiTheme="minorHAnsi" w:hAnsiTheme="minorHAnsi" w:cstheme="minorHAnsi"/>
          <w:b/>
          <w:sz w:val="32"/>
          <w:szCs w:val="32"/>
        </w:rPr>
      </w:pPr>
      <w:r w:rsidRPr="00C86EDC">
        <w:rPr>
          <w:rFonts w:asciiTheme="minorHAnsi" w:hAnsiTheme="minorHAnsi" w:cstheme="minorHAnsi"/>
          <w:b/>
          <w:sz w:val="28"/>
          <w:szCs w:val="28"/>
        </w:rPr>
        <w:t xml:space="preserve">                      </w:t>
      </w:r>
      <w:r w:rsidR="00782014" w:rsidRPr="00C86EDC">
        <w:rPr>
          <w:rFonts w:asciiTheme="minorHAnsi" w:hAnsiTheme="minorHAnsi" w:cstheme="minorHAnsi"/>
          <w:b/>
          <w:sz w:val="28"/>
          <w:szCs w:val="28"/>
        </w:rPr>
        <w:t xml:space="preserve"> </w:t>
      </w:r>
      <w:r w:rsidR="00310193" w:rsidRPr="00C86EDC">
        <w:rPr>
          <w:rFonts w:asciiTheme="minorHAnsi" w:hAnsiTheme="minorHAnsi" w:cstheme="minorHAnsi"/>
          <w:b/>
          <w:sz w:val="32"/>
          <w:szCs w:val="32"/>
        </w:rPr>
        <w:t>Monthly</w:t>
      </w:r>
      <w:r w:rsidR="00287A36" w:rsidRPr="00C86EDC">
        <w:rPr>
          <w:rFonts w:asciiTheme="minorHAnsi" w:hAnsiTheme="minorHAnsi" w:cstheme="minorHAnsi"/>
          <w:b/>
          <w:sz w:val="32"/>
          <w:szCs w:val="32"/>
        </w:rPr>
        <w:t xml:space="preserve"> Conference Call</w:t>
      </w:r>
    </w:p>
    <w:p w:rsidR="00396243" w:rsidRPr="00C86EDC" w:rsidRDefault="003D4D2D" w:rsidP="003D4D2D">
      <w:pPr>
        <w:spacing w:after="0" w:line="240" w:lineRule="auto"/>
        <w:rPr>
          <w:rFonts w:asciiTheme="minorHAnsi" w:hAnsiTheme="minorHAnsi" w:cstheme="minorHAnsi"/>
          <w:b/>
          <w:sz w:val="32"/>
          <w:szCs w:val="32"/>
        </w:rPr>
      </w:pPr>
      <w:r>
        <w:rPr>
          <w:rFonts w:asciiTheme="minorHAnsi" w:hAnsiTheme="minorHAnsi" w:cstheme="minorHAnsi"/>
          <w:b/>
          <w:sz w:val="32"/>
          <w:szCs w:val="32"/>
        </w:rPr>
        <w:t xml:space="preserve">       </w:t>
      </w:r>
      <w:r w:rsidR="00782014" w:rsidRPr="00C86EDC">
        <w:rPr>
          <w:rFonts w:asciiTheme="minorHAnsi" w:hAnsiTheme="minorHAnsi" w:cstheme="minorHAnsi"/>
          <w:b/>
          <w:sz w:val="32"/>
          <w:szCs w:val="32"/>
        </w:rPr>
        <w:t xml:space="preserve"> </w:t>
      </w:r>
      <w:r w:rsidR="00246DE8" w:rsidRPr="00C86EDC">
        <w:rPr>
          <w:rFonts w:asciiTheme="minorHAnsi" w:hAnsiTheme="minorHAnsi" w:cstheme="minorHAnsi"/>
          <w:b/>
          <w:sz w:val="32"/>
          <w:szCs w:val="32"/>
        </w:rPr>
        <w:t>Tuesday</w:t>
      </w:r>
      <w:r w:rsidR="00602775" w:rsidRPr="00C86EDC">
        <w:rPr>
          <w:rFonts w:asciiTheme="minorHAnsi" w:hAnsiTheme="minorHAnsi" w:cstheme="minorHAnsi"/>
          <w:b/>
          <w:sz w:val="32"/>
          <w:szCs w:val="32"/>
        </w:rPr>
        <w:t xml:space="preserve">, </w:t>
      </w:r>
      <w:r w:rsidR="00205BDA" w:rsidRPr="00C86EDC">
        <w:rPr>
          <w:rFonts w:asciiTheme="minorHAnsi" w:hAnsiTheme="minorHAnsi" w:cstheme="minorHAnsi"/>
          <w:b/>
          <w:sz w:val="32"/>
          <w:szCs w:val="32"/>
        </w:rPr>
        <w:t>September 8</w:t>
      </w:r>
      <w:r w:rsidR="00CD577F" w:rsidRPr="00C86EDC">
        <w:rPr>
          <w:rFonts w:asciiTheme="minorHAnsi" w:hAnsiTheme="minorHAnsi" w:cstheme="minorHAnsi"/>
          <w:b/>
          <w:sz w:val="32"/>
          <w:szCs w:val="32"/>
        </w:rPr>
        <w:t>, 201</w:t>
      </w:r>
      <w:r w:rsidR="00697235" w:rsidRPr="00C86EDC">
        <w:rPr>
          <w:rFonts w:asciiTheme="minorHAnsi" w:hAnsiTheme="minorHAnsi" w:cstheme="minorHAnsi"/>
          <w:b/>
          <w:sz w:val="32"/>
          <w:szCs w:val="32"/>
        </w:rPr>
        <w:t>5</w:t>
      </w:r>
      <w:r w:rsidR="00FC1AB4" w:rsidRPr="00C86EDC">
        <w:rPr>
          <w:rFonts w:asciiTheme="minorHAnsi" w:hAnsiTheme="minorHAnsi" w:cstheme="minorHAnsi"/>
          <w:b/>
          <w:sz w:val="32"/>
          <w:szCs w:val="32"/>
        </w:rPr>
        <w:t xml:space="preserve"> </w:t>
      </w:r>
      <w:r w:rsidR="00FC1AB4" w:rsidRPr="00C86EDC">
        <w:rPr>
          <w:rFonts w:asciiTheme="minorHAnsi" w:hAnsiTheme="minorHAnsi" w:cs="Calibri"/>
          <w:b/>
          <w:sz w:val="32"/>
          <w:szCs w:val="32"/>
        </w:rPr>
        <w:t>•</w:t>
      </w:r>
      <w:r w:rsidR="00FC1AB4" w:rsidRPr="00C86EDC">
        <w:rPr>
          <w:rFonts w:asciiTheme="minorHAnsi" w:hAnsiTheme="minorHAnsi"/>
          <w:b/>
          <w:sz w:val="32"/>
          <w:szCs w:val="32"/>
        </w:rPr>
        <w:t xml:space="preserve"> </w:t>
      </w:r>
      <w:r w:rsidR="00310193" w:rsidRPr="00C86EDC">
        <w:rPr>
          <w:rFonts w:asciiTheme="minorHAnsi" w:hAnsiTheme="minorHAnsi"/>
          <w:b/>
          <w:sz w:val="32"/>
          <w:szCs w:val="32"/>
        </w:rPr>
        <w:t>1</w:t>
      </w:r>
      <w:r w:rsidR="00F3759B" w:rsidRPr="00C86EDC">
        <w:rPr>
          <w:rFonts w:asciiTheme="minorHAnsi" w:hAnsiTheme="minorHAnsi"/>
          <w:b/>
          <w:sz w:val="32"/>
          <w:szCs w:val="32"/>
        </w:rPr>
        <w:t>0</w:t>
      </w:r>
      <w:r w:rsidR="0007763A" w:rsidRPr="00C86EDC">
        <w:rPr>
          <w:rFonts w:asciiTheme="minorHAnsi" w:hAnsiTheme="minorHAnsi"/>
          <w:b/>
          <w:sz w:val="32"/>
          <w:szCs w:val="32"/>
        </w:rPr>
        <w:t>:00</w:t>
      </w:r>
      <w:r w:rsidR="007D4307" w:rsidRPr="00C86EDC">
        <w:rPr>
          <w:rFonts w:asciiTheme="minorHAnsi" w:hAnsiTheme="minorHAnsi"/>
          <w:b/>
          <w:sz w:val="32"/>
          <w:szCs w:val="32"/>
        </w:rPr>
        <w:t xml:space="preserve"> a.m. </w:t>
      </w:r>
      <w:r w:rsidR="00F3759B" w:rsidRPr="00C86EDC">
        <w:rPr>
          <w:rFonts w:asciiTheme="minorHAnsi" w:hAnsiTheme="minorHAnsi"/>
          <w:b/>
          <w:sz w:val="32"/>
          <w:szCs w:val="32"/>
        </w:rPr>
        <w:t>–</w:t>
      </w:r>
      <w:r w:rsidR="007D4307" w:rsidRPr="00C86EDC">
        <w:rPr>
          <w:rFonts w:asciiTheme="minorHAnsi" w:hAnsiTheme="minorHAnsi"/>
          <w:b/>
          <w:sz w:val="32"/>
          <w:szCs w:val="32"/>
        </w:rPr>
        <w:t xml:space="preserve"> </w:t>
      </w:r>
      <w:r w:rsidR="00F3759B" w:rsidRPr="00C86EDC">
        <w:rPr>
          <w:rFonts w:asciiTheme="minorHAnsi" w:hAnsiTheme="minorHAnsi"/>
          <w:b/>
          <w:sz w:val="32"/>
          <w:szCs w:val="32"/>
        </w:rPr>
        <w:t>11:00 a.m.</w:t>
      </w:r>
    </w:p>
    <w:p w:rsidR="00677A71" w:rsidRPr="00C86EDC" w:rsidRDefault="00782014" w:rsidP="00782014">
      <w:pPr>
        <w:pStyle w:val="BodyText"/>
        <w:pBdr>
          <w:bottom w:val="single" w:sz="12" w:space="1" w:color="auto"/>
        </w:pBdr>
        <w:rPr>
          <w:rFonts w:asciiTheme="minorHAnsi" w:hAnsiTheme="minorHAnsi"/>
          <w:sz w:val="28"/>
          <w:szCs w:val="28"/>
        </w:rPr>
      </w:pPr>
      <w:r w:rsidRPr="00C86EDC">
        <w:rPr>
          <w:rFonts w:asciiTheme="minorHAnsi" w:hAnsiTheme="minorHAnsi"/>
          <w:sz w:val="32"/>
          <w:szCs w:val="32"/>
        </w:rPr>
        <w:t xml:space="preserve">     </w:t>
      </w:r>
      <w:r w:rsidR="00287A36" w:rsidRPr="00C86EDC">
        <w:rPr>
          <w:rFonts w:asciiTheme="minorHAnsi" w:hAnsiTheme="minorHAnsi"/>
          <w:sz w:val="32"/>
          <w:szCs w:val="32"/>
        </w:rPr>
        <w:t xml:space="preserve">Phone Number: 877-931-8150 </w:t>
      </w:r>
      <w:r w:rsidR="00287A36" w:rsidRPr="00C86EDC">
        <w:rPr>
          <w:rFonts w:asciiTheme="minorHAnsi" w:hAnsiTheme="minorHAnsi" w:cs="Calibri"/>
          <w:b/>
          <w:sz w:val="32"/>
          <w:szCs w:val="32"/>
        </w:rPr>
        <w:t>•</w:t>
      </w:r>
      <w:r w:rsidR="00287A36" w:rsidRPr="00C86EDC">
        <w:rPr>
          <w:rFonts w:asciiTheme="minorHAnsi" w:hAnsiTheme="minorHAnsi"/>
          <w:sz w:val="32"/>
          <w:szCs w:val="32"/>
        </w:rPr>
        <w:t xml:space="preserve"> Participant Passcode: 1624814</w:t>
      </w:r>
    </w:p>
    <w:p w:rsidR="002A2A13" w:rsidRPr="00507E1B" w:rsidRDefault="002A2A13" w:rsidP="00782014">
      <w:pPr>
        <w:pStyle w:val="BodyText"/>
        <w:pBdr>
          <w:bottom w:val="single" w:sz="12" w:space="1" w:color="auto"/>
        </w:pBdr>
        <w:rPr>
          <w:rFonts w:asciiTheme="minorHAnsi" w:hAnsiTheme="minorHAnsi"/>
        </w:rPr>
      </w:pPr>
      <w:r w:rsidRPr="00507E1B">
        <w:rPr>
          <w:rFonts w:asciiTheme="minorHAnsi" w:hAnsiTheme="minorHAnsi" w:cstheme="minorHAnsi"/>
          <w:b/>
          <w:noProof/>
        </w:rPr>
        <w:drawing>
          <wp:anchor distT="0" distB="0" distL="114300" distR="114300" simplePos="0" relativeHeight="251663360" behindDoc="1" locked="0" layoutInCell="1" allowOverlap="1" wp14:anchorId="6E2E5F95" wp14:editId="0415C461">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3726E9" w:rsidRPr="00C86EDC" w:rsidRDefault="003726E9" w:rsidP="003726E9">
      <w:pPr>
        <w:spacing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225"/>
        <w:gridCol w:w="5333"/>
      </w:tblGrid>
      <w:tr w:rsidR="003726E9" w:rsidRPr="00507E1B" w:rsidTr="0021189C">
        <w:tc>
          <w:tcPr>
            <w:tcW w:w="4225" w:type="dxa"/>
          </w:tcPr>
          <w:p w:rsidR="003726E9" w:rsidRPr="00507E1B" w:rsidRDefault="003726E9" w:rsidP="0021189C">
            <w:pPr>
              <w:pStyle w:val="NoSpacing"/>
              <w:rPr>
                <w:rFonts w:asciiTheme="minorHAnsi" w:hAnsiTheme="minorHAnsi"/>
                <w:b/>
              </w:rPr>
            </w:pPr>
            <w:r w:rsidRPr="00507E1B">
              <w:rPr>
                <w:rFonts w:asciiTheme="minorHAnsi" w:hAnsiTheme="minorHAnsi"/>
                <w:b/>
              </w:rPr>
              <w:t>Organization</w:t>
            </w:r>
          </w:p>
        </w:tc>
        <w:tc>
          <w:tcPr>
            <w:tcW w:w="5333" w:type="dxa"/>
          </w:tcPr>
          <w:p w:rsidR="003726E9" w:rsidRPr="00507E1B" w:rsidRDefault="003726E9" w:rsidP="0021189C">
            <w:pPr>
              <w:pStyle w:val="NoSpacing"/>
              <w:rPr>
                <w:rFonts w:asciiTheme="minorHAnsi" w:hAnsiTheme="minorHAnsi"/>
                <w:b/>
              </w:rPr>
            </w:pPr>
            <w:r w:rsidRPr="00507E1B">
              <w:rPr>
                <w:rFonts w:asciiTheme="minorHAnsi" w:hAnsiTheme="minorHAnsi"/>
                <w:b/>
              </w:rPr>
              <w:t>Name(s)</w:t>
            </w:r>
          </w:p>
        </w:tc>
      </w:tr>
      <w:tr w:rsidR="003726E9" w:rsidRPr="00507E1B" w:rsidTr="0021189C">
        <w:trPr>
          <w:trHeight w:val="257"/>
        </w:trPr>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Bell County Public Health District</w:t>
            </w:r>
          </w:p>
        </w:tc>
        <w:tc>
          <w:tcPr>
            <w:tcW w:w="5333" w:type="dxa"/>
          </w:tcPr>
          <w:p w:rsidR="003726E9" w:rsidRPr="00507E1B" w:rsidRDefault="00141625" w:rsidP="0021189C">
            <w:pPr>
              <w:pStyle w:val="NoSpacing"/>
              <w:rPr>
                <w:rFonts w:asciiTheme="minorHAnsi" w:hAnsiTheme="minorHAnsi"/>
                <w:color w:val="FF0000"/>
              </w:rPr>
            </w:pPr>
            <w:r>
              <w:rPr>
                <w:rFonts w:asciiTheme="minorHAnsi" w:hAnsiTheme="minorHAnsi"/>
                <w:color w:val="FF0000"/>
              </w:rPr>
              <w:t>N/A</w:t>
            </w:r>
          </w:p>
        </w:tc>
      </w:tr>
      <w:tr w:rsidR="003726E9" w:rsidRPr="00507E1B" w:rsidTr="0021189C">
        <w:trPr>
          <w:trHeight w:val="257"/>
        </w:trPr>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Bluebonnet Trails</w:t>
            </w:r>
          </w:p>
        </w:tc>
        <w:tc>
          <w:tcPr>
            <w:tcW w:w="5333" w:type="dxa"/>
          </w:tcPr>
          <w:p w:rsidR="003726E9" w:rsidRPr="00507E1B" w:rsidRDefault="003726E9" w:rsidP="0021189C">
            <w:pPr>
              <w:pStyle w:val="NoSpacing"/>
              <w:rPr>
                <w:rFonts w:asciiTheme="minorHAnsi" w:hAnsiTheme="minorHAnsi"/>
                <w:color w:val="FF0000"/>
              </w:rPr>
            </w:pPr>
            <w:r w:rsidRPr="00507E1B">
              <w:rPr>
                <w:rFonts w:asciiTheme="minorHAnsi" w:hAnsiTheme="minorHAnsi"/>
                <w:color w:val="FF0000"/>
              </w:rPr>
              <w:t>Meghan Nadolski</w:t>
            </w:r>
          </w:p>
          <w:p w:rsidR="003726E9" w:rsidRPr="00507E1B" w:rsidRDefault="003726E9" w:rsidP="0021189C">
            <w:pPr>
              <w:pStyle w:val="NoSpacing"/>
              <w:rPr>
                <w:rFonts w:asciiTheme="minorHAnsi" w:hAnsiTheme="minorHAnsi"/>
                <w:color w:val="FF0000"/>
              </w:rPr>
            </w:pPr>
            <w:r w:rsidRPr="00507E1B">
              <w:rPr>
                <w:rFonts w:asciiTheme="minorHAnsi" w:hAnsiTheme="minorHAnsi"/>
                <w:color w:val="FF0000"/>
              </w:rPr>
              <w:t>Morgan Starr</w:t>
            </w:r>
          </w:p>
          <w:p w:rsidR="00205BDA" w:rsidRPr="00507E1B" w:rsidRDefault="00205BDA" w:rsidP="0021189C">
            <w:pPr>
              <w:pStyle w:val="NoSpacing"/>
              <w:rPr>
                <w:rFonts w:asciiTheme="minorHAnsi" w:hAnsiTheme="minorHAnsi"/>
                <w:color w:val="FF0000"/>
              </w:rPr>
            </w:pPr>
            <w:r w:rsidRPr="00507E1B">
              <w:rPr>
                <w:rFonts w:asciiTheme="minorHAnsi" w:hAnsiTheme="minorHAnsi"/>
                <w:color w:val="FF0000"/>
              </w:rPr>
              <w:t>Penny Christian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Center for Life</w:t>
            </w:r>
          </w:p>
        </w:tc>
        <w:tc>
          <w:tcPr>
            <w:tcW w:w="5333" w:type="dxa"/>
          </w:tcPr>
          <w:p w:rsidR="003726E9" w:rsidRPr="00507E1B" w:rsidRDefault="003726E9" w:rsidP="0021189C">
            <w:pPr>
              <w:pStyle w:val="NoSpacing"/>
              <w:rPr>
                <w:rFonts w:asciiTheme="minorHAnsi" w:hAnsiTheme="minorHAnsi"/>
                <w:color w:val="FF0000"/>
              </w:rPr>
            </w:pPr>
            <w:r w:rsidRPr="00507E1B">
              <w:rPr>
                <w:rFonts w:asciiTheme="minorHAnsi" w:hAnsiTheme="minorHAnsi"/>
                <w:color w:val="FF0000"/>
              </w:rPr>
              <w:t>Ranita Oliver</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Central Counties Services</w:t>
            </w:r>
          </w:p>
        </w:tc>
        <w:tc>
          <w:tcPr>
            <w:tcW w:w="5333" w:type="dxa"/>
          </w:tcPr>
          <w:p w:rsidR="003726E9" w:rsidRPr="00507E1B" w:rsidRDefault="003726E9" w:rsidP="0021189C">
            <w:pPr>
              <w:pStyle w:val="NoSpacing"/>
              <w:rPr>
                <w:rFonts w:asciiTheme="minorHAnsi" w:hAnsiTheme="minorHAnsi"/>
                <w:color w:val="FF0000"/>
              </w:rPr>
            </w:pPr>
            <w:r w:rsidRPr="00507E1B">
              <w:rPr>
                <w:rFonts w:asciiTheme="minorHAnsi" w:hAnsiTheme="minorHAnsi"/>
                <w:color w:val="FF0000"/>
              </w:rPr>
              <w:t>Tia Mays</w:t>
            </w:r>
          </w:p>
          <w:p w:rsidR="004E423F" w:rsidRPr="00507E1B" w:rsidRDefault="003726E9" w:rsidP="0021189C">
            <w:pPr>
              <w:pStyle w:val="NoSpacing"/>
              <w:rPr>
                <w:rFonts w:asciiTheme="minorHAnsi" w:hAnsiTheme="minorHAnsi"/>
                <w:color w:val="FF0000"/>
              </w:rPr>
            </w:pPr>
            <w:r w:rsidRPr="00507E1B">
              <w:rPr>
                <w:rFonts w:asciiTheme="minorHAnsi" w:hAnsiTheme="minorHAnsi"/>
                <w:color w:val="FF0000"/>
              </w:rPr>
              <w:t>Robert Walker</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Hill Country MHMR</w:t>
            </w:r>
          </w:p>
        </w:tc>
        <w:tc>
          <w:tcPr>
            <w:tcW w:w="5333" w:type="dxa"/>
          </w:tcPr>
          <w:p w:rsidR="004E423F" w:rsidRPr="00507E1B" w:rsidRDefault="004E423F" w:rsidP="0021189C">
            <w:pPr>
              <w:pStyle w:val="NoSpacing"/>
              <w:rPr>
                <w:rFonts w:asciiTheme="minorHAnsi" w:hAnsiTheme="minorHAnsi"/>
                <w:color w:val="FF0000"/>
              </w:rPr>
            </w:pPr>
            <w:r w:rsidRPr="00507E1B">
              <w:rPr>
                <w:rFonts w:asciiTheme="minorHAnsi" w:hAnsiTheme="minorHAnsi"/>
                <w:color w:val="FF0000"/>
              </w:rPr>
              <w:t>Kristie Jacoby</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Little River Healthcare</w:t>
            </w:r>
          </w:p>
        </w:tc>
        <w:tc>
          <w:tcPr>
            <w:tcW w:w="5333" w:type="dxa"/>
          </w:tcPr>
          <w:p w:rsidR="003726E9" w:rsidRPr="00507E1B" w:rsidRDefault="00141625" w:rsidP="00141625">
            <w:pPr>
              <w:pStyle w:val="NoSpacing"/>
              <w:rPr>
                <w:rFonts w:asciiTheme="minorHAnsi" w:hAnsiTheme="minorHAnsi"/>
                <w:color w:val="FF0000"/>
              </w:rPr>
            </w:pPr>
            <w:r>
              <w:rPr>
                <w:rFonts w:asciiTheme="minorHAnsi" w:hAnsiTheme="minorHAnsi"/>
                <w:color w:val="FF0000"/>
              </w:rPr>
              <w:t>George DeReese</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Baylor Scott &amp; White</w:t>
            </w:r>
          </w:p>
        </w:tc>
        <w:tc>
          <w:tcPr>
            <w:tcW w:w="5333" w:type="dxa"/>
          </w:tcPr>
          <w:p w:rsidR="003726E9" w:rsidRPr="00507E1B" w:rsidRDefault="00141625" w:rsidP="004E423F">
            <w:pPr>
              <w:pStyle w:val="NoSpacing"/>
              <w:rPr>
                <w:rFonts w:asciiTheme="minorHAnsi" w:hAnsiTheme="minorHAnsi"/>
                <w:color w:val="FF0000"/>
              </w:rPr>
            </w:pPr>
            <w:r>
              <w:rPr>
                <w:rFonts w:asciiTheme="minorHAnsi" w:hAnsiTheme="minorHAnsi"/>
                <w:color w:val="FF0000"/>
              </w:rPr>
              <w:t>Tammy Daniels</w:t>
            </w:r>
          </w:p>
          <w:p w:rsidR="00205BDA" w:rsidRPr="00507E1B" w:rsidRDefault="00205BDA" w:rsidP="004E423F">
            <w:pPr>
              <w:pStyle w:val="NoSpacing"/>
              <w:rPr>
                <w:rFonts w:asciiTheme="minorHAnsi" w:hAnsiTheme="minorHAnsi"/>
                <w:color w:val="FF0000"/>
              </w:rPr>
            </w:pPr>
            <w:r w:rsidRPr="00507E1B">
              <w:rPr>
                <w:rFonts w:asciiTheme="minorHAnsi" w:hAnsiTheme="minorHAnsi"/>
                <w:color w:val="FF0000"/>
              </w:rPr>
              <w:t>Candy Gourley</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Seton Harker Heights</w:t>
            </w:r>
          </w:p>
        </w:tc>
        <w:tc>
          <w:tcPr>
            <w:tcW w:w="5333" w:type="dxa"/>
          </w:tcPr>
          <w:p w:rsidR="003726E9" w:rsidRPr="00507E1B" w:rsidRDefault="00141625" w:rsidP="004E423F">
            <w:pPr>
              <w:spacing w:after="0"/>
              <w:rPr>
                <w:rFonts w:asciiTheme="minorHAnsi" w:hAnsiTheme="minorHAnsi"/>
                <w:color w:val="FF0000"/>
              </w:rPr>
            </w:pPr>
            <w:r>
              <w:rPr>
                <w:rFonts w:asciiTheme="minorHAnsi" w:hAnsiTheme="minorHAnsi"/>
                <w:color w:val="FF0000"/>
              </w:rPr>
              <w:t>Zach Dietz</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Seton Highland Lakes</w:t>
            </w:r>
          </w:p>
        </w:tc>
        <w:tc>
          <w:tcPr>
            <w:tcW w:w="5333" w:type="dxa"/>
          </w:tcPr>
          <w:p w:rsidR="003726E9" w:rsidRPr="00507E1B" w:rsidRDefault="00C52CFC" w:rsidP="004E423F">
            <w:pPr>
              <w:spacing w:after="0"/>
              <w:rPr>
                <w:rFonts w:asciiTheme="minorHAnsi" w:hAnsiTheme="minorHAnsi"/>
                <w:color w:val="FF0000"/>
              </w:rPr>
            </w:pPr>
            <w:r w:rsidRPr="00507E1B">
              <w:rPr>
                <w:rFonts w:asciiTheme="minorHAnsi" w:hAnsiTheme="minorHAnsi"/>
                <w:color w:val="FF0000"/>
              </w:rPr>
              <w:t>Shannon Robison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St. David’s Round Rock Medical Center</w:t>
            </w:r>
          </w:p>
        </w:tc>
        <w:tc>
          <w:tcPr>
            <w:tcW w:w="5333" w:type="dxa"/>
          </w:tcPr>
          <w:p w:rsidR="003726E9" w:rsidRPr="00507E1B" w:rsidRDefault="003726E9" w:rsidP="0021189C">
            <w:pPr>
              <w:pStyle w:val="NoSpacing"/>
              <w:rPr>
                <w:rFonts w:asciiTheme="minorHAnsi" w:hAnsiTheme="minorHAnsi"/>
                <w:color w:val="FF0000"/>
              </w:rPr>
            </w:pPr>
            <w:r w:rsidRPr="00507E1B">
              <w:rPr>
                <w:rFonts w:asciiTheme="minorHAnsi" w:hAnsiTheme="minorHAnsi"/>
                <w:color w:val="FF0000"/>
              </w:rPr>
              <w:t>N/A</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Williamson County and Cities Health District</w:t>
            </w:r>
          </w:p>
        </w:tc>
        <w:tc>
          <w:tcPr>
            <w:tcW w:w="5333" w:type="dxa"/>
          </w:tcPr>
          <w:p w:rsidR="004E423F" w:rsidRPr="00507E1B" w:rsidRDefault="004E423F" w:rsidP="00785294">
            <w:pPr>
              <w:pStyle w:val="NoSpacing"/>
              <w:rPr>
                <w:rFonts w:asciiTheme="minorHAnsi" w:hAnsiTheme="minorHAnsi"/>
                <w:color w:val="FF0000"/>
              </w:rPr>
            </w:pPr>
            <w:r w:rsidRPr="00507E1B">
              <w:rPr>
                <w:rFonts w:asciiTheme="minorHAnsi" w:hAnsiTheme="minorHAnsi"/>
                <w:color w:val="FF0000"/>
              </w:rPr>
              <w:t>Victoria Lippman</w:t>
            </w:r>
          </w:p>
          <w:p w:rsidR="00C52CFC" w:rsidRDefault="00C52CFC" w:rsidP="00785294">
            <w:pPr>
              <w:pStyle w:val="NoSpacing"/>
              <w:rPr>
                <w:rFonts w:asciiTheme="minorHAnsi" w:hAnsiTheme="minorHAnsi"/>
                <w:color w:val="FF0000"/>
              </w:rPr>
            </w:pPr>
            <w:r w:rsidRPr="00507E1B">
              <w:rPr>
                <w:rFonts w:asciiTheme="minorHAnsi" w:hAnsiTheme="minorHAnsi"/>
                <w:color w:val="FF0000"/>
              </w:rPr>
              <w:t>Stephanie Trevino</w:t>
            </w:r>
          </w:p>
          <w:p w:rsidR="00141625" w:rsidRDefault="00141625" w:rsidP="00785294">
            <w:pPr>
              <w:pStyle w:val="NoSpacing"/>
              <w:rPr>
                <w:rFonts w:asciiTheme="minorHAnsi" w:hAnsiTheme="minorHAnsi"/>
                <w:color w:val="FF0000"/>
              </w:rPr>
            </w:pPr>
            <w:r>
              <w:rPr>
                <w:rFonts w:asciiTheme="minorHAnsi" w:hAnsiTheme="minorHAnsi"/>
                <w:color w:val="FF0000"/>
              </w:rPr>
              <w:t>Mary Beth Gangwer</w:t>
            </w:r>
          </w:p>
          <w:p w:rsidR="00141625" w:rsidRPr="00507E1B" w:rsidRDefault="00141625" w:rsidP="00785294">
            <w:pPr>
              <w:pStyle w:val="NoSpacing"/>
              <w:rPr>
                <w:rFonts w:asciiTheme="minorHAnsi" w:hAnsiTheme="minorHAnsi"/>
                <w:color w:val="FF0000"/>
              </w:rPr>
            </w:pPr>
            <w:r>
              <w:rPr>
                <w:rFonts w:asciiTheme="minorHAnsi" w:hAnsiTheme="minorHAnsi"/>
                <w:color w:val="FF0000"/>
              </w:rPr>
              <w:t>Matt Richardson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RHP 8 Anchor Team</w:t>
            </w:r>
          </w:p>
        </w:tc>
        <w:tc>
          <w:tcPr>
            <w:tcW w:w="5333" w:type="dxa"/>
          </w:tcPr>
          <w:p w:rsidR="003726E9" w:rsidRPr="00507E1B" w:rsidRDefault="00205BDA" w:rsidP="0021189C">
            <w:pPr>
              <w:pStyle w:val="NoSpacing"/>
              <w:rPr>
                <w:rFonts w:asciiTheme="minorHAnsi" w:hAnsiTheme="minorHAnsi"/>
                <w:color w:val="FF0000"/>
              </w:rPr>
            </w:pPr>
            <w:r w:rsidRPr="00507E1B">
              <w:rPr>
                <w:rFonts w:asciiTheme="minorHAnsi" w:hAnsiTheme="minorHAnsi"/>
                <w:color w:val="FF0000"/>
              </w:rPr>
              <w:t>Angie Alaniz</w:t>
            </w:r>
          </w:p>
          <w:p w:rsidR="003726E9" w:rsidRPr="00507E1B" w:rsidRDefault="003726E9" w:rsidP="0021189C">
            <w:pPr>
              <w:pStyle w:val="NoSpacing"/>
              <w:rPr>
                <w:rFonts w:asciiTheme="minorHAnsi" w:hAnsiTheme="minorHAnsi"/>
                <w:color w:val="FF0000"/>
              </w:rPr>
            </w:pPr>
            <w:r w:rsidRPr="00507E1B">
              <w:rPr>
                <w:rFonts w:asciiTheme="minorHAnsi" w:hAnsiTheme="minorHAnsi"/>
                <w:color w:val="FF0000"/>
              </w:rPr>
              <w:t>Gina Lawson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Other Stakeholders</w:t>
            </w:r>
          </w:p>
        </w:tc>
        <w:tc>
          <w:tcPr>
            <w:tcW w:w="5333" w:type="dxa"/>
          </w:tcPr>
          <w:p w:rsidR="00372D2B" w:rsidRPr="00507E1B" w:rsidRDefault="00141625" w:rsidP="00B37090">
            <w:pPr>
              <w:pStyle w:val="NoSpacing"/>
              <w:rPr>
                <w:rFonts w:asciiTheme="minorHAnsi" w:hAnsiTheme="minorHAnsi"/>
                <w:color w:val="FF0000"/>
              </w:rPr>
            </w:pPr>
            <w:r>
              <w:rPr>
                <w:rFonts w:asciiTheme="minorHAnsi" w:hAnsiTheme="minorHAnsi"/>
                <w:color w:val="FF0000"/>
              </w:rPr>
              <w:t>N/A</w:t>
            </w:r>
          </w:p>
        </w:tc>
      </w:tr>
    </w:tbl>
    <w:p w:rsidR="003726E9" w:rsidRPr="00507E1B" w:rsidRDefault="003726E9" w:rsidP="00BD1527">
      <w:pPr>
        <w:spacing w:after="0" w:line="240" w:lineRule="auto"/>
        <w:jc w:val="center"/>
        <w:rPr>
          <w:rFonts w:asciiTheme="minorHAnsi" w:hAnsiTheme="minorHAnsi" w:cstheme="minorHAnsi"/>
          <w:b/>
        </w:rPr>
      </w:pPr>
    </w:p>
    <w:p w:rsidR="003726E9" w:rsidRPr="00507E1B" w:rsidRDefault="003726E9">
      <w:pPr>
        <w:spacing w:after="0" w:line="240" w:lineRule="auto"/>
        <w:rPr>
          <w:rFonts w:asciiTheme="minorHAnsi" w:hAnsiTheme="minorHAnsi" w:cstheme="minorHAnsi"/>
          <w:b/>
        </w:rPr>
      </w:pPr>
      <w:r w:rsidRPr="00507E1B">
        <w:rPr>
          <w:rFonts w:asciiTheme="minorHAnsi" w:hAnsiTheme="minorHAnsi" w:cstheme="minorHAnsi"/>
          <w:b/>
        </w:rPr>
        <w:br w:type="page"/>
      </w:r>
    </w:p>
    <w:p w:rsidR="00287A36" w:rsidRPr="00C86EDC" w:rsidRDefault="003726E9" w:rsidP="00BD1527">
      <w:pPr>
        <w:spacing w:after="0"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lastRenderedPageBreak/>
        <w:t>MINUTES</w:t>
      </w:r>
    </w:p>
    <w:p w:rsidR="00246DE8" w:rsidRPr="00507E1B" w:rsidRDefault="00246DE8" w:rsidP="00BD1527">
      <w:pPr>
        <w:spacing w:after="0" w:line="240" w:lineRule="auto"/>
        <w:jc w:val="center"/>
        <w:rPr>
          <w:rFonts w:asciiTheme="minorHAnsi" w:hAnsiTheme="minorHAnsi" w:cstheme="minorHAnsi"/>
          <w:b/>
        </w:rPr>
      </w:pPr>
    </w:p>
    <w:p w:rsidR="0097177A" w:rsidRPr="00507E1B" w:rsidRDefault="00962732" w:rsidP="00231F60">
      <w:pPr>
        <w:pStyle w:val="ListParagraph"/>
        <w:numPr>
          <w:ilvl w:val="0"/>
          <w:numId w:val="27"/>
        </w:numPr>
        <w:spacing w:after="0" w:line="240" w:lineRule="auto"/>
        <w:rPr>
          <w:rFonts w:asciiTheme="minorHAnsi" w:hAnsiTheme="minorHAnsi" w:cstheme="minorHAnsi"/>
          <w:b/>
        </w:rPr>
      </w:pPr>
      <w:r w:rsidRPr="00507E1B">
        <w:rPr>
          <w:rFonts w:asciiTheme="minorHAnsi" w:hAnsiTheme="minorHAnsi" w:cstheme="minorHAnsi"/>
          <w:b/>
        </w:rPr>
        <w:t>Welcome and Introductions</w:t>
      </w:r>
    </w:p>
    <w:p w:rsidR="00745057" w:rsidRPr="00507E1B" w:rsidRDefault="00745057" w:rsidP="00745057">
      <w:pPr>
        <w:pStyle w:val="ListParagraph"/>
        <w:numPr>
          <w:ilvl w:val="1"/>
          <w:numId w:val="37"/>
        </w:numPr>
        <w:spacing w:after="0" w:line="240" w:lineRule="auto"/>
        <w:rPr>
          <w:rFonts w:asciiTheme="minorHAnsi" w:hAnsiTheme="minorHAnsi"/>
          <w:color w:val="FF0000"/>
        </w:rPr>
      </w:pPr>
      <w:r w:rsidRPr="00507E1B">
        <w:rPr>
          <w:rFonts w:asciiTheme="minorHAnsi" w:hAnsiTheme="minorHAnsi"/>
          <w:color w:val="FF0000"/>
        </w:rPr>
        <w:t>The RHP 8 Anchor team is excited to announce a new addition. Jennifer LoGalbo welcomed Victoria LoGalbo on August 30. Everyone is happy and healthy.</w:t>
      </w:r>
    </w:p>
    <w:p w:rsidR="00745057" w:rsidRPr="00507E1B" w:rsidRDefault="00A8314C" w:rsidP="00745057">
      <w:pPr>
        <w:pStyle w:val="ListParagraph"/>
        <w:numPr>
          <w:ilvl w:val="1"/>
          <w:numId w:val="37"/>
        </w:numPr>
        <w:spacing w:after="0" w:line="240" w:lineRule="auto"/>
        <w:rPr>
          <w:rFonts w:asciiTheme="minorHAnsi" w:hAnsiTheme="minorHAnsi"/>
          <w:color w:val="FF0000"/>
        </w:rPr>
      </w:pPr>
      <w:r w:rsidRPr="00507E1B">
        <w:rPr>
          <w:rFonts w:asciiTheme="minorHAnsi" w:hAnsiTheme="minorHAnsi"/>
          <w:color w:val="FF0000"/>
        </w:rPr>
        <w:t>Visit our n</w:t>
      </w:r>
      <w:r w:rsidR="00745057" w:rsidRPr="00507E1B">
        <w:rPr>
          <w:rFonts w:asciiTheme="minorHAnsi" w:hAnsiTheme="minorHAnsi"/>
          <w:color w:val="FF0000"/>
        </w:rPr>
        <w:t xml:space="preserve">ew webpage called </w:t>
      </w:r>
      <w:hyperlink r:id="rId9" w:history="1">
        <w:r w:rsidR="00745057" w:rsidRPr="00507E1B">
          <w:rPr>
            <w:rStyle w:val="Hyperlink"/>
            <w:rFonts w:asciiTheme="minorHAnsi" w:hAnsiTheme="minorHAnsi"/>
          </w:rPr>
          <w:t>Discover DSRIP</w:t>
        </w:r>
      </w:hyperlink>
      <w:r w:rsidR="00745057" w:rsidRPr="00507E1B">
        <w:rPr>
          <w:rFonts w:asciiTheme="minorHAnsi" w:hAnsiTheme="minorHAnsi"/>
          <w:color w:val="FF0000"/>
        </w:rPr>
        <w:t xml:space="preserve">. </w:t>
      </w:r>
      <w:r w:rsidR="00141625">
        <w:rPr>
          <w:rFonts w:asciiTheme="minorHAnsi" w:hAnsiTheme="minorHAnsi"/>
          <w:color w:val="FF0000"/>
        </w:rPr>
        <w:t>The</w:t>
      </w:r>
      <w:r w:rsidR="00745057" w:rsidRPr="00507E1B">
        <w:rPr>
          <w:rFonts w:asciiTheme="minorHAnsi" w:hAnsiTheme="minorHAnsi"/>
          <w:color w:val="FF0000"/>
        </w:rPr>
        <w:t xml:space="preserve"> webpage provide</w:t>
      </w:r>
      <w:r w:rsidR="00141625">
        <w:rPr>
          <w:rFonts w:asciiTheme="minorHAnsi" w:hAnsiTheme="minorHAnsi"/>
          <w:color w:val="FF0000"/>
        </w:rPr>
        <w:t>s</w:t>
      </w:r>
      <w:r w:rsidR="00745057" w:rsidRPr="00507E1B">
        <w:rPr>
          <w:rFonts w:asciiTheme="minorHAnsi" w:hAnsiTheme="minorHAnsi"/>
          <w:color w:val="FF0000"/>
        </w:rPr>
        <w:t xml:space="preserve"> a central location for </w:t>
      </w:r>
      <w:r w:rsidRPr="00507E1B">
        <w:rPr>
          <w:rFonts w:asciiTheme="minorHAnsi" w:hAnsiTheme="minorHAnsi"/>
          <w:color w:val="FF0000"/>
        </w:rPr>
        <w:t xml:space="preserve">the following: </w:t>
      </w:r>
    </w:p>
    <w:p w:rsidR="00745057" w:rsidRPr="00507E1B" w:rsidRDefault="00745057" w:rsidP="00745057">
      <w:pPr>
        <w:pStyle w:val="ListParagraph"/>
        <w:numPr>
          <w:ilvl w:val="3"/>
          <w:numId w:val="36"/>
        </w:numPr>
        <w:spacing w:after="0" w:line="240" w:lineRule="auto"/>
        <w:rPr>
          <w:rFonts w:asciiTheme="minorHAnsi" w:hAnsiTheme="minorHAnsi"/>
          <w:color w:val="FF0000"/>
        </w:rPr>
      </w:pPr>
      <w:r w:rsidRPr="00507E1B">
        <w:rPr>
          <w:rFonts w:asciiTheme="minorHAnsi" w:hAnsiTheme="minorHAnsi"/>
          <w:color w:val="FF0000"/>
        </w:rPr>
        <w:t>Provider website links to access services and social media outlets.</w:t>
      </w:r>
    </w:p>
    <w:p w:rsidR="00745057" w:rsidRPr="00507E1B" w:rsidRDefault="00745057" w:rsidP="00745057">
      <w:pPr>
        <w:pStyle w:val="ListParagraph"/>
        <w:numPr>
          <w:ilvl w:val="3"/>
          <w:numId w:val="36"/>
        </w:numPr>
        <w:spacing w:after="0" w:line="240" w:lineRule="auto"/>
        <w:rPr>
          <w:rFonts w:asciiTheme="minorHAnsi" w:hAnsiTheme="minorHAnsi"/>
          <w:color w:val="FF0000"/>
        </w:rPr>
      </w:pPr>
      <w:r w:rsidRPr="00507E1B">
        <w:rPr>
          <w:rFonts w:asciiTheme="minorHAnsi" w:hAnsiTheme="minorHAnsi"/>
          <w:color w:val="FF0000"/>
        </w:rPr>
        <w:t>Lead program coordinator contact information.</w:t>
      </w:r>
    </w:p>
    <w:p w:rsidR="00745057" w:rsidRPr="00507E1B" w:rsidRDefault="00745057" w:rsidP="00745057">
      <w:pPr>
        <w:pStyle w:val="ListParagraph"/>
        <w:numPr>
          <w:ilvl w:val="3"/>
          <w:numId w:val="36"/>
        </w:numPr>
        <w:spacing w:after="0" w:line="240" w:lineRule="auto"/>
        <w:rPr>
          <w:rFonts w:asciiTheme="minorHAnsi" w:hAnsiTheme="minorHAnsi"/>
          <w:color w:val="FF0000"/>
        </w:rPr>
      </w:pPr>
      <w:r w:rsidRPr="00507E1B">
        <w:rPr>
          <w:rFonts w:asciiTheme="minorHAnsi" w:hAnsiTheme="minorHAnsi"/>
          <w:color w:val="FF0000"/>
        </w:rPr>
        <w:t>Project narratives</w:t>
      </w:r>
    </w:p>
    <w:p w:rsidR="00745057" w:rsidRPr="00507E1B" w:rsidRDefault="00141625" w:rsidP="00745057">
      <w:pPr>
        <w:pStyle w:val="ListParagraph"/>
        <w:numPr>
          <w:ilvl w:val="3"/>
          <w:numId w:val="36"/>
        </w:numPr>
        <w:spacing w:after="0" w:line="240" w:lineRule="auto"/>
        <w:rPr>
          <w:rFonts w:asciiTheme="minorHAnsi" w:hAnsiTheme="minorHAnsi"/>
          <w:color w:val="FF0000"/>
        </w:rPr>
      </w:pPr>
      <w:r>
        <w:rPr>
          <w:rFonts w:asciiTheme="minorHAnsi" w:hAnsiTheme="minorHAnsi"/>
          <w:color w:val="FF0000"/>
        </w:rPr>
        <w:t>RHP 8 newsletter project spotlights</w:t>
      </w:r>
    </w:p>
    <w:p w:rsidR="00745057" w:rsidRPr="00507E1B" w:rsidRDefault="00141625" w:rsidP="00745057">
      <w:pPr>
        <w:pStyle w:val="ListParagraph"/>
        <w:numPr>
          <w:ilvl w:val="3"/>
          <w:numId w:val="36"/>
        </w:numPr>
        <w:spacing w:after="0" w:line="240" w:lineRule="auto"/>
        <w:rPr>
          <w:rFonts w:asciiTheme="minorHAnsi" w:hAnsiTheme="minorHAnsi"/>
          <w:color w:val="FF0000"/>
        </w:rPr>
      </w:pPr>
      <w:r>
        <w:rPr>
          <w:rFonts w:asciiTheme="minorHAnsi" w:hAnsiTheme="minorHAnsi"/>
          <w:color w:val="FF0000"/>
        </w:rPr>
        <w:t>P</w:t>
      </w:r>
      <w:r w:rsidR="00745057" w:rsidRPr="00507E1B">
        <w:rPr>
          <w:rFonts w:asciiTheme="minorHAnsi" w:hAnsiTheme="minorHAnsi"/>
          <w:color w:val="FF0000"/>
        </w:rPr>
        <w:t xml:space="preserve">roject videos </w:t>
      </w:r>
    </w:p>
    <w:p w:rsidR="00745057" w:rsidRPr="00141625" w:rsidRDefault="00745057" w:rsidP="00141625">
      <w:pPr>
        <w:pStyle w:val="ListParagraph"/>
        <w:numPr>
          <w:ilvl w:val="1"/>
          <w:numId w:val="37"/>
        </w:numPr>
        <w:spacing w:after="0" w:line="240" w:lineRule="auto"/>
        <w:rPr>
          <w:rFonts w:asciiTheme="minorHAnsi" w:hAnsiTheme="minorHAnsi"/>
        </w:rPr>
      </w:pPr>
      <w:r w:rsidRPr="00507E1B">
        <w:rPr>
          <w:rFonts w:asciiTheme="minorHAnsi" w:hAnsiTheme="minorHAnsi"/>
          <w:color w:val="FF0000"/>
        </w:rPr>
        <w:t>We will send out a regional update email tomorrow with updates from HHSC’s anchor call last Friday</w:t>
      </w:r>
      <w:r w:rsidR="00141625">
        <w:rPr>
          <w:rFonts w:asciiTheme="minorHAnsi" w:hAnsiTheme="minorHAnsi"/>
          <w:color w:val="FF0000"/>
        </w:rPr>
        <w:t>, September 4. B</w:t>
      </w:r>
      <w:r w:rsidRPr="00141625">
        <w:rPr>
          <w:rFonts w:asciiTheme="minorHAnsi" w:hAnsiTheme="minorHAnsi"/>
          <w:color w:val="FF0000"/>
        </w:rPr>
        <w:t>e sure to keep an eye out for important news from HHSC and RHP 8.</w:t>
      </w:r>
    </w:p>
    <w:p w:rsidR="00B37090" w:rsidRPr="00507E1B" w:rsidRDefault="00231F60" w:rsidP="00745057">
      <w:pPr>
        <w:pStyle w:val="ListParagraph"/>
        <w:numPr>
          <w:ilvl w:val="1"/>
          <w:numId w:val="29"/>
        </w:numPr>
        <w:spacing w:after="0" w:line="240" w:lineRule="auto"/>
        <w:rPr>
          <w:rFonts w:asciiTheme="minorHAnsi" w:hAnsiTheme="minorHAnsi" w:cstheme="minorHAnsi"/>
          <w:b/>
          <w:color w:val="FF0000"/>
        </w:rPr>
      </w:pPr>
      <w:r w:rsidRPr="00507E1B">
        <w:rPr>
          <w:rFonts w:asciiTheme="minorHAnsi" w:hAnsiTheme="minorHAnsi" w:cstheme="minorHAnsi"/>
          <w:b/>
          <w:color w:val="FF0000"/>
        </w:rPr>
        <w:t>Reminder: please c</w:t>
      </w:r>
      <w:r w:rsidR="00D9266C" w:rsidRPr="00507E1B">
        <w:rPr>
          <w:rFonts w:asciiTheme="minorHAnsi" w:hAnsiTheme="minorHAnsi" w:cstheme="minorHAnsi"/>
          <w:b/>
          <w:color w:val="FF0000"/>
        </w:rPr>
        <w:t>o</w:t>
      </w:r>
      <w:r w:rsidR="00B37090" w:rsidRPr="00507E1B">
        <w:rPr>
          <w:rFonts w:asciiTheme="minorHAnsi" w:hAnsiTheme="minorHAnsi" w:cstheme="minorHAnsi"/>
          <w:b/>
          <w:color w:val="FF0000"/>
        </w:rPr>
        <w:t xml:space="preserve">py the </w:t>
      </w:r>
      <w:r w:rsidR="00205BDA" w:rsidRPr="00507E1B">
        <w:rPr>
          <w:rFonts w:asciiTheme="minorHAnsi" w:hAnsiTheme="minorHAnsi" w:cstheme="minorHAnsi"/>
          <w:b/>
          <w:color w:val="FF0000"/>
        </w:rPr>
        <w:t>Angie Alaniz</w:t>
      </w:r>
      <w:r w:rsidR="00745057" w:rsidRPr="00507E1B">
        <w:rPr>
          <w:rFonts w:asciiTheme="minorHAnsi" w:hAnsiTheme="minorHAnsi" w:cstheme="minorHAnsi"/>
          <w:b/>
          <w:color w:val="FF0000"/>
        </w:rPr>
        <w:t xml:space="preserve"> (</w:t>
      </w:r>
      <w:hyperlink r:id="rId10" w:history="1">
        <w:r w:rsidR="00745057" w:rsidRPr="00507E1B">
          <w:rPr>
            <w:rStyle w:val="Hyperlink"/>
            <w:rFonts w:asciiTheme="minorHAnsi" w:hAnsiTheme="minorHAnsi" w:cstheme="minorHAnsi"/>
            <w:b/>
          </w:rPr>
          <w:t>alalaniz@sph.tamhsc.edu</w:t>
        </w:r>
      </w:hyperlink>
      <w:r w:rsidR="00745057" w:rsidRPr="00507E1B">
        <w:rPr>
          <w:rFonts w:asciiTheme="minorHAnsi" w:hAnsiTheme="minorHAnsi" w:cstheme="minorHAnsi"/>
          <w:b/>
          <w:color w:val="FF0000"/>
        </w:rPr>
        <w:t xml:space="preserve">) </w:t>
      </w:r>
      <w:r w:rsidR="00205BDA" w:rsidRPr="00507E1B">
        <w:rPr>
          <w:rFonts w:asciiTheme="minorHAnsi" w:hAnsiTheme="minorHAnsi" w:cstheme="minorHAnsi"/>
          <w:b/>
          <w:color w:val="FF0000"/>
        </w:rPr>
        <w:t xml:space="preserve">and Gina Lawson </w:t>
      </w:r>
      <w:r w:rsidR="00745057" w:rsidRPr="00507E1B">
        <w:rPr>
          <w:rFonts w:asciiTheme="minorHAnsi" w:hAnsiTheme="minorHAnsi" w:cstheme="minorHAnsi"/>
          <w:b/>
          <w:color w:val="FF0000"/>
        </w:rPr>
        <w:t>(</w:t>
      </w:r>
      <w:hyperlink r:id="rId11" w:history="1">
        <w:r w:rsidR="00745057" w:rsidRPr="00507E1B">
          <w:rPr>
            <w:rStyle w:val="Hyperlink"/>
            <w:rFonts w:asciiTheme="minorHAnsi" w:hAnsiTheme="minorHAnsi" w:cstheme="minorHAnsi"/>
            <w:b/>
          </w:rPr>
          <w:t>GLawson@tamhsc.edu</w:t>
        </w:r>
      </w:hyperlink>
      <w:r w:rsidR="00745057" w:rsidRPr="00507E1B">
        <w:rPr>
          <w:rFonts w:asciiTheme="minorHAnsi" w:hAnsiTheme="minorHAnsi" w:cstheme="minorHAnsi"/>
          <w:b/>
          <w:color w:val="FF0000"/>
        </w:rPr>
        <w:t xml:space="preserve">) </w:t>
      </w:r>
      <w:r w:rsidR="00B37090" w:rsidRPr="00507E1B">
        <w:rPr>
          <w:rFonts w:asciiTheme="minorHAnsi" w:hAnsiTheme="minorHAnsi" w:cstheme="minorHAnsi"/>
          <w:b/>
          <w:color w:val="FF0000"/>
        </w:rPr>
        <w:t>on communications</w:t>
      </w:r>
      <w:r w:rsidR="00205BDA" w:rsidRPr="00507E1B">
        <w:rPr>
          <w:rFonts w:asciiTheme="minorHAnsi" w:hAnsiTheme="minorHAnsi" w:cstheme="minorHAnsi"/>
          <w:b/>
          <w:color w:val="FF0000"/>
        </w:rPr>
        <w:t xml:space="preserve"> you would normally copy Jennifer LoGalbo on while she is out on maternity leave through November</w:t>
      </w:r>
      <w:r w:rsidR="00F65113" w:rsidRPr="00507E1B">
        <w:rPr>
          <w:rFonts w:asciiTheme="minorHAnsi" w:hAnsiTheme="minorHAnsi" w:cstheme="minorHAnsi"/>
          <w:b/>
          <w:color w:val="FF0000"/>
        </w:rPr>
        <w:t>.</w:t>
      </w:r>
    </w:p>
    <w:p w:rsidR="00BC22BB" w:rsidRPr="00507E1B" w:rsidRDefault="00BC22BB" w:rsidP="00BC22BB">
      <w:pPr>
        <w:spacing w:after="0" w:line="240" w:lineRule="auto"/>
        <w:rPr>
          <w:rFonts w:asciiTheme="minorHAnsi" w:hAnsiTheme="minorHAnsi" w:cstheme="minorHAnsi"/>
          <w:color w:val="FF0000"/>
        </w:rPr>
      </w:pPr>
    </w:p>
    <w:p w:rsidR="0097177A" w:rsidRPr="00507E1B" w:rsidRDefault="0097177A" w:rsidP="00231F60">
      <w:pPr>
        <w:pStyle w:val="ListParagraph"/>
        <w:numPr>
          <w:ilvl w:val="0"/>
          <w:numId w:val="27"/>
        </w:numPr>
        <w:spacing w:after="0" w:line="240" w:lineRule="auto"/>
        <w:rPr>
          <w:rFonts w:asciiTheme="minorHAnsi" w:hAnsiTheme="minorHAnsi"/>
          <w:b/>
        </w:rPr>
      </w:pPr>
      <w:r w:rsidRPr="00507E1B">
        <w:rPr>
          <w:rFonts w:asciiTheme="minorHAnsi" w:hAnsiTheme="minorHAnsi"/>
          <w:b/>
        </w:rPr>
        <w:t>RHP 8 Learning Collaborative Updates and Upcoming Events</w:t>
      </w:r>
    </w:p>
    <w:p w:rsidR="00205BDA" w:rsidRPr="00507E1B" w:rsidRDefault="00205BDA" w:rsidP="00205BDA">
      <w:pPr>
        <w:pStyle w:val="NoSpacing"/>
        <w:numPr>
          <w:ilvl w:val="0"/>
          <w:numId w:val="35"/>
        </w:numPr>
        <w:rPr>
          <w:rFonts w:asciiTheme="minorHAnsi" w:hAnsiTheme="minorHAnsi"/>
        </w:rPr>
      </w:pPr>
      <w:r w:rsidRPr="00507E1B">
        <w:rPr>
          <w:rFonts w:asciiTheme="minorHAnsi" w:hAnsiTheme="minorHAnsi"/>
        </w:rPr>
        <w:t>Recap: HHSC Statewide Learning Collaborative Summit</w:t>
      </w:r>
    </w:p>
    <w:p w:rsidR="00D85EDC" w:rsidRPr="00507E1B" w:rsidRDefault="00D85EDC" w:rsidP="00D85EDC">
      <w:pPr>
        <w:spacing w:after="0" w:line="240" w:lineRule="auto"/>
        <w:ind w:left="1080"/>
        <w:rPr>
          <w:rFonts w:asciiTheme="minorHAnsi" w:hAnsiTheme="minorHAnsi" w:cs="Arial"/>
          <w:color w:val="FF0000"/>
          <w:shd w:val="clear" w:color="auto" w:fill="FFFFFF"/>
        </w:rPr>
      </w:pPr>
      <w:r w:rsidRPr="00507E1B">
        <w:rPr>
          <w:rFonts w:asciiTheme="minorHAnsi" w:hAnsiTheme="minorHAnsi" w:cs="Arial"/>
          <w:color w:val="FF0000"/>
          <w:shd w:val="clear" w:color="auto" w:fill="FFFFFF"/>
        </w:rPr>
        <w:t xml:space="preserve">On August 27-28, DSRIP and UC Providers, HHSC staff, Anchor teams, and other stakeholders came together in Austin for the Statewide Learning Collaborative. A few highlights from the Summit included: </w:t>
      </w:r>
    </w:p>
    <w:p w:rsidR="00D85EDC" w:rsidRPr="00507E1B" w:rsidRDefault="00D85EDC" w:rsidP="00D85EDC">
      <w:pPr>
        <w:pStyle w:val="ListParagraph"/>
        <w:numPr>
          <w:ilvl w:val="0"/>
          <w:numId w:val="39"/>
        </w:numPr>
        <w:shd w:val="clear" w:color="auto" w:fill="FFFFFF"/>
        <w:spacing w:after="0" w:line="240" w:lineRule="auto"/>
        <w:rPr>
          <w:rFonts w:asciiTheme="minorHAnsi" w:eastAsia="Times New Roman" w:hAnsiTheme="minorHAnsi" w:cs="Helvetica"/>
          <w:color w:val="FF0000"/>
        </w:rPr>
      </w:pPr>
      <w:r w:rsidRPr="00507E1B">
        <w:rPr>
          <w:rFonts w:asciiTheme="minorHAnsi" w:eastAsia="Times New Roman" w:hAnsiTheme="minorHAnsi" w:cs="Helvetica"/>
          <w:color w:val="FF0000"/>
        </w:rPr>
        <w:t>Two of the breakout sessions included presentations from our RHP’s providers such as:</w:t>
      </w:r>
    </w:p>
    <w:p w:rsidR="00D85EDC" w:rsidRPr="00507E1B" w:rsidRDefault="00D85EDC" w:rsidP="00D85EDC">
      <w:pPr>
        <w:numPr>
          <w:ilvl w:val="1"/>
          <w:numId w:val="39"/>
        </w:numPr>
        <w:shd w:val="clear" w:color="auto" w:fill="FFFFFF"/>
        <w:spacing w:after="0" w:line="240" w:lineRule="auto"/>
        <w:rPr>
          <w:rFonts w:asciiTheme="minorHAnsi" w:eastAsia="Times New Roman" w:hAnsiTheme="minorHAnsi" w:cs="Helvetica"/>
          <w:color w:val="FF0000"/>
        </w:rPr>
      </w:pPr>
      <w:r w:rsidRPr="00507E1B">
        <w:rPr>
          <w:rFonts w:asciiTheme="minorHAnsi" w:eastAsia="Times New Roman" w:hAnsiTheme="minorHAnsi" w:cs="Helvetica"/>
          <w:color w:val="FF0000"/>
        </w:rPr>
        <w:t>Matt Richardson with Williamson County and Cities Health District who presented strategies for collecting and using data more effectively.</w:t>
      </w:r>
    </w:p>
    <w:p w:rsidR="00D85EDC" w:rsidRPr="00507E1B" w:rsidRDefault="00D85EDC" w:rsidP="00D85EDC">
      <w:pPr>
        <w:numPr>
          <w:ilvl w:val="1"/>
          <w:numId w:val="39"/>
        </w:numPr>
        <w:shd w:val="clear" w:color="auto" w:fill="FFFFFF"/>
        <w:spacing w:after="0" w:line="240" w:lineRule="auto"/>
        <w:rPr>
          <w:rFonts w:asciiTheme="minorHAnsi" w:eastAsia="Times New Roman" w:hAnsiTheme="minorHAnsi" w:cs="Helvetica"/>
          <w:color w:val="FF0000"/>
        </w:rPr>
      </w:pPr>
      <w:r w:rsidRPr="00507E1B">
        <w:rPr>
          <w:rFonts w:asciiTheme="minorHAnsi" w:eastAsia="Times New Roman" w:hAnsiTheme="minorHAnsi" w:cs="Helvetica"/>
          <w:color w:val="FF0000"/>
        </w:rPr>
        <w:t>Christine Jesser &amp; Melanie Diello with Seton Healthcare who presented on conducting meaningful and effective program evaluation.</w:t>
      </w:r>
    </w:p>
    <w:p w:rsidR="00D85EDC" w:rsidRPr="00507E1B" w:rsidRDefault="00D85EDC" w:rsidP="00D85EDC">
      <w:pPr>
        <w:pStyle w:val="ListParagraph"/>
        <w:numPr>
          <w:ilvl w:val="0"/>
          <w:numId w:val="39"/>
        </w:numPr>
        <w:shd w:val="clear" w:color="auto" w:fill="FFFFFF"/>
        <w:spacing w:after="0" w:line="240" w:lineRule="auto"/>
        <w:rPr>
          <w:rFonts w:asciiTheme="minorHAnsi" w:eastAsia="Times New Roman" w:hAnsiTheme="minorHAnsi" w:cs="Helvetica"/>
          <w:color w:val="FF0000"/>
        </w:rPr>
      </w:pPr>
      <w:r w:rsidRPr="00507E1B">
        <w:rPr>
          <w:rFonts w:asciiTheme="minorHAnsi" w:eastAsia="Times New Roman" w:hAnsiTheme="minorHAnsi" w:cs="Helvetica"/>
          <w:color w:val="FF0000"/>
        </w:rPr>
        <w:t>RHP 8 had two poster presentations one by Bluebonnet Trails Community Services' "Expanded Access to Care" project &amp; one by Central Counties Services' "Work Adjustment Training" project.</w:t>
      </w:r>
    </w:p>
    <w:p w:rsidR="00D85EDC" w:rsidRPr="00507E1B" w:rsidRDefault="00D85EDC" w:rsidP="00D85EDC">
      <w:pPr>
        <w:numPr>
          <w:ilvl w:val="0"/>
          <w:numId w:val="39"/>
        </w:numPr>
        <w:shd w:val="clear" w:color="auto" w:fill="FFFFFF"/>
        <w:spacing w:after="0" w:line="240" w:lineRule="auto"/>
        <w:rPr>
          <w:rFonts w:asciiTheme="minorHAnsi" w:eastAsia="Times New Roman" w:hAnsiTheme="minorHAnsi" w:cs="Helvetica"/>
          <w:color w:val="FF0000"/>
        </w:rPr>
      </w:pPr>
      <w:r w:rsidRPr="00507E1B">
        <w:rPr>
          <w:rFonts w:asciiTheme="minorHAnsi" w:eastAsia="Times New Roman" w:hAnsiTheme="minorHAnsi" w:cs="Helvetica"/>
          <w:color w:val="FF0000"/>
        </w:rPr>
        <w:t>Day 1’s keynote speakers during lunch included Dr. David Lakey, Associate Vice Chancelleor for Population Health at UT who gave his perspective on the Waiver and its future. And, Dr. Clay Johnston, Dean of the new Dell Medical School at UT Austin who provided an innovative vision of healthcare delivery.</w:t>
      </w:r>
    </w:p>
    <w:p w:rsidR="00D85EDC" w:rsidRPr="00507E1B" w:rsidRDefault="00D85EDC" w:rsidP="00E45BC7">
      <w:pPr>
        <w:numPr>
          <w:ilvl w:val="0"/>
          <w:numId w:val="39"/>
        </w:numPr>
        <w:shd w:val="clear" w:color="auto" w:fill="FFFFFF"/>
        <w:spacing w:after="0" w:line="240" w:lineRule="auto"/>
        <w:rPr>
          <w:rFonts w:asciiTheme="minorHAnsi" w:hAnsiTheme="minorHAnsi"/>
        </w:rPr>
      </w:pPr>
      <w:r w:rsidRPr="00507E1B">
        <w:rPr>
          <w:rFonts w:asciiTheme="minorHAnsi" w:eastAsia="Times New Roman" w:hAnsiTheme="minorHAnsi" w:cs="Helvetica"/>
          <w:color w:val="FF0000"/>
        </w:rPr>
        <w:t>The future of the Waiver.</w:t>
      </w:r>
    </w:p>
    <w:p w:rsidR="00D85EDC" w:rsidRPr="00507E1B" w:rsidRDefault="00D85EDC" w:rsidP="00E45BC7">
      <w:pPr>
        <w:numPr>
          <w:ilvl w:val="0"/>
          <w:numId w:val="39"/>
        </w:numPr>
        <w:shd w:val="clear" w:color="auto" w:fill="FFFFFF"/>
        <w:spacing w:after="0" w:line="240" w:lineRule="auto"/>
        <w:rPr>
          <w:rStyle w:val="Hyperlink"/>
          <w:rFonts w:asciiTheme="minorHAnsi" w:hAnsiTheme="minorHAnsi"/>
          <w:color w:val="auto"/>
          <w:u w:val="none"/>
        </w:rPr>
      </w:pPr>
      <w:r w:rsidRPr="00507E1B">
        <w:rPr>
          <w:rFonts w:asciiTheme="minorHAnsi" w:hAnsiTheme="minorHAnsi" w:cs="Arial"/>
          <w:color w:val="FF0000"/>
          <w:shd w:val="clear" w:color="auto" w:fill="FFFFFF"/>
        </w:rPr>
        <w:t>If you would like to access the PowerPoint presentations, they are available in the “</w:t>
      </w:r>
      <w:r w:rsidR="00141625">
        <w:rPr>
          <w:rFonts w:asciiTheme="minorHAnsi" w:hAnsiTheme="minorHAnsi" w:cs="Arial"/>
          <w:color w:val="FF0000"/>
          <w:shd w:val="clear" w:color="auto" w:fill="FFFFFF"/>
        </w:rPr>
        <w:t>D</w:t>
      </w:r>
      <w:r w:rsidRPr="00507E1B">
        <w:rPr>
          <w:rFonts w:asciiTheme="minorHAnsi" w:hAnsiTheme="minorHAnsi" w:cs="Arial"/>
          <w:color w:val="FF0000"/>
          <w:shd w:val="clear" w:color="auto" w:fill="FFFFFF"/>
        </w:rPr>
        <w:t xml:space="preserve">ates and </w:t>
      </w:r>
      <w:r w:rsidR="00141625">
        <w:rPr>
          <w:rFonts w:asciiTheme="minorHAnsi" w:hAnsiTheme="minorHAnsi" w:cs="Arial"/>
          <w:color w:val="FF0000"/>
          <w:shd w:val="clear" w:color="auto" w:fill="FFFFFF"/>
        </w:rPr>
        <w:t>D</w:t>
      </w:r>
      <w:r w:rsidRPr="00507E1B">
        <w:rPr>
          <w:rFonts w:asciiTheme="minorHAnsi" w:hAnsiTheme="minorHAnsi" w:cs="Arial"/>
          <w:color w:val="FF0000"/>
          <w:shd w:val="clear" w:color="auto" w:fill="FFFFFF"/>
        </w:rPr>
        <w:t xml:space="preserve">eadlines” section of HHSC’s waiver website. </w:t>
      </w:r>
      <w:hyperlink r:id="rId12" w:history="1">
        <w:r w:rsidRPr="00507E1B">
          <w:rPr>
            <w:rStyle w:val="Hyperlink"/>
            <w:rFonts w:asciiTheme="minorHAnsi" w:hAnsiTheme="minorHAnsi" w:cs="Arial"/>
            <w:shd w:val="clear" w:color="auto" w:fill="FFFFFF"/>
          </w:rPr>
          <w:t>http://www.hhsc.state.tx.us/1115-Waiver-Deadlines.shtml</w:t>
        </w:r>
      </w:hyperlink>
    </w:p>
    <w:p w:rsidR="00205BDA" w:rsidRPr="00507E1B" w:rsidRDefault="00205BDA" w:rsidP="00205BDA">
      <w:pPr>
        <w:pStyle w:val="ListParagraph"/>
        <w:numPr>
          <w:ilvl w:val="0"/>
          <w:numId w:val="35"/>
        </w:numPr>
        <w:spacing w:after="0" w:line="240" w:lineRule="auto"/>
        <w:rPr>
          <w:rFonts w:asciiTheme="minorHAnsi" w:hAnsiTheme="minorHAnsi"/>
        </w:rPr>
      </w:pPr>
      <w:r w:rsidRPr="00507E1B">
        <w:rPr>
          <w:rFonts w:asciiTheme="minorHAnsi" w:hAnsiTheme="minorHAnsi"/>
        </w:rPr>
        <w:t>Future Opportunity: RHP 17 Second, DY4, Face-to-Face Learning Collaborative</w:t>
      </w:r>
    </w:p>
    <w:p w:rsidR="00205BDA" w:rsidRPr="00507E1B" w:rsidRDefault="00205BDA" w:rsidP="00205BDA">
      <w:pPr>
        <w:pStyle w:val="ListParagraph"/>
        <w:numPr>
          <w:ilvl w:val="1"/>
          <w:numId w:val="35"/>
        </w:numPr>
        <w:spacing w:after="0" w:line="240" w:lineRule="auto"/>
        <w:rPr>
          <w:rFonts w:asciiTheme="minorHAnsi" w:hAnsiTheme="minorHAnsi"/>
        </w:rPr>
      </w:pPr>
      <w:r w:rsidRPr="00507E1B">
        <w:rPr>
          <w:rFonts w:asciiTheme="minorHAnsi" w:hAnsiTheme="minorHAnsi"/>
        </w:rPr>
        <w:t>Date: Wednesday, September 16, 2015</w:t>
      </w:r>
    </w:p>
    <w:p w:rsidR="00205BDA" w:rsidRPr="00507E1B" w:rsidRDefault="00205BDA" w:rsidP="00205BDA">
      <w:pPr>
        <w:pStyle w:val="ListParagraph"/>
        <w:numPr>
          <w:ilvl w:val="1"/>
          <w:numId w:val="35"/>
        </w:numPr>
        <w:spacing w:after="0" w:line="240" w:lineRule="auto"/>
        <w:rPr>
          <w:rFonts w:asciiTheme="minorHAnsi" w:hAnsiTheme="minorHAnsi"/>
        </w:rPr>
      </w:pPr>
      <w:r w:rsidRPr="00507E1B">
        <w:rPr>
          <w:rFonts w:asciiTheme="minorHAnsi" w:hAnsiTheme="minorHAnsi"/>
        </w:rPr>
        <w:t>Time: 1:00 – 4:30 p.m.</w:t>
      </w:r>
    </w:p>
    <w:p w:rsidR="00205BDA" w:rsidRPr="00507E1B" w:rsidRDefault="00205BDA" w:rsidP="00205BDA">
      <w:pPr>
        <w:pStyle w:val="ListParagraph"/>
        <w:numPr>
          <w:ilvl w:val="1"/>
          <w:numId w:val="35"/>
        </w:numPr>
        <w:spacing w:after="0" w:line="240" w:lineRule="auto"/>
        <w:rPr>
          <w:rStyle w:val="Hyperlink"/>
          <w:rFonts w:asciiTheme="minorHAnsi" w:hAnsiTheme="minorHAnsi"/>
          <w:color w:val="auto"/>
          <w:u w:val="none"/>
        </w:rPr>
      </w:pPr>
      <w:r w:rsidRPr="00507E1B">
        <w:rPr>
          <w:rStyle w:val="Hyperlink"/>
          <w:rFonts w:asciiTheme="minorHAnsi" w:hAnsiTheme="minorHAnsi"/>
          <w:color w:val="auto"/>
          <w:u w:val="none"/>
        </w:rPr>
        <w:t>Location: Baylor Scott &amp; White Hospital – College Station – Bryan Auditorium</w:t>
      </w:r>
    </w:p>
    <w:p w:rsidR="00205BDA" w:rsidRPr="00507E1B" w:rsidRDefault="00205BDA" w:rsidP="00205BDA">
      <w:pPr>
        <w:pStyle w:val="ListParagraph"/>
        <w:numPr>
          <w:ilvl w:val="1"/>
          <w:numId w:val="35"/>
        </w:numPr>
        <w:spacing w:after="0" w:line="240" w:lineRule="auto"/>
        <w:rPr>
          <w:rStyle w:val="Hyperlink"/>
          <w:rFonts w:asciiTheme="minorHAnsi" w:hAnsiTheme="minorHAnsi"/>
          <w:color w:val="auto"/>
          <w:u w:val="none"/>
        </w:rPr>
      </w:pPr>
      <w:r w:rsidRPr="00507E1B">
        <w:rPr>
          <w:rStyle w:val="Hyperlink"/>
          <w:rFonts w:asciiTheme="minorHAnsi" w:hAnsiTheme="minorHAnsi"/>
          <w:color w:val="auto"/>
          <w:u w:val="none"/>
        </w:rPr>
        <w:t xml:space="preserve">Contact to register: Shayna Spurlin - </w:t>
      </w:r>
      <w:hyperlink r:id="rId13" w:history="1">
        <w:r w:rsidRPr="00507E1B">
          <w:rPr>
            <w:rStyle w:val="Hyperlink"/>
            <w:rFonts w:asciiTheme="minorHAnsi" w:hAnsiTheme="minorHAnsi"/>
          </w:rPr>
          <w:t>spurlin@tamhsc.edu</w:t>
        </w:r>
      </w:hyperlink>
      <w:r w:rsidRPr="00507E1B">
        <w:rPr>
          <w:rStyle w:val="Hyperlink"/>
          <w:rFonts w:asciiTheme="minorHAnsi" w:hAnsiTheme="minorHAnsi"/>
          <w:color w:val="auto"/>
          <w:u w:val="none"/>
        </w:rPr>
        <w:t xml:space="preserve"> </w:t>
      </w:r>
    </w:p>
    <w:p w:rsidR="00D85EDC" w:rsidRPr="00507E1B" w:rsidRDefault="00D85EDC" w:rsidP="00D85EDC">
      <w:pPr>
        <w:pStyle w:val="ListParagraph"/>
        <w:spacing w:after="0" w:line="240" w:lineRule="auto"/>
        <w:ind w:left="1440"/>
        <w:rPr>
          <w:rFonts w:asciiTheme="minorHAnsi" w:hAnsiTheme="minorHAnsi"/>
          <w:color w:val="FF0000"/>
        </w:rPr>
      </w:pPr>
      <w:r w:rsidRPr="00507E1B">
        <w:rPr>
          <w:rFonts w:asciiTheme="minorHAnsi" w:hAnsiTheme="minorHAnsi"/>
          <w:color w:val="FF0000"/>
        </w:rPr>
        <w:t xml:space="preserve">Presenters/Topics include: Dr. Jay Maddock, dean of the Texas A&amp;M Health Science Center School of Public Health will discuss population health; Rebekah Falkner and Amanda Broden from HHSC will discuss how Category 3 outcome measures relate and what CMS hopes to learn from the reported data; A provider will speak on Category 3 reporting and tracking adventures with real-time data information, and everyone will be able to talk through challenges/questions with others working on similar Cat 3 domains. </w:t>
      </w:r>
    </w:p>
    <w:p w:rsidR="006F715B" w:rsidRDefault="006F715B">
      <w:pPr>
        <w:spacing w:after="0" w:line="240" w:lineRule="auto"/>
        <w:rPr>
          <w:rFonts w:asciiTheme="minorHAnsi" w:hAnsiTheme="minorHAnsi"/>
          <w:color w:val="FF0000"/>
        </w:rPr>
      </w:pPr>
      <w:r>
        <w:rPr>
          <w:rFonts w:asciiTheme="minorHAnsi" w:hAnsiTheme="minorHAnsi"/>
          <w:color w:val="FF0000"/>
        </w:rPr>
        <w:br w:type="page"/>
      </w:r>
    </w:p>
    <w:p w:rsidR="00962732" w:rsidRPr="00507E1B" w:rsidRDefault="00962732" w:rsidP="00205BDA">
      <w:pPr>
        <w:pStyle w:val="ListParagraph"/>
        <w:numPr>
          <w:ilvl w:val="0"/>
          <w:numId w:val="27"/>
        </w:numPr>
        <w:spacing w:after="0" w:line="240" w:lineRule="auto"/>
        <w:rPr>
          <w:rFonts w:asciiTheme="minorHAnsi" w:hAnsiTheme="minorHAnsi"/>
          <w:b/>
        </w:rPr>
      </w:pPr>
      <w:r w:rsidRPr="00507E1B">
        <w:rPr>
          <w:rFonts w:asciiTheme="minorHAnsi" w:hAnsiTheme="minorHAnsi"/>
          <w:b/>
        </w:rPr>
        <w:lastRenderedPageBreak/>
        <w:t>“Raise the Floor” – Focus Areas and Open Discussion</w:t>
      </w:r>
    </w:p>
    <w:p w:rsidR="00205BDA" w:rsidRPr="00507E1B" w:rsidRDefault="00205BDA" w:rsidP="00205BDA">
      <w:pPr>
        <w:pStyle w:val="NoSpacing"/>
        <w:numPr>
          <w:ilvl w:val="0"/>
          <w:numId w:val="21"/>
        </w:numPr>
        <w:ind w:left="720"/>
        <w:rPr>
          <w:rFonts w:asciiTheme="minorHAnsi" w:hAnsiTheme="minorHAnsi"/>
        </w:rPr>
      </w:pPr>
      <w:r w:rsidRPr="00507E1B">
        <w:rPr>
          <w:rFonts w:asciiTheme="minorHAnsi" w:hAnsiTheme="minorHAnsi"/>
        </w:rPr>
        <w:t>Provider Perspectives on Development and Successes of DSRIP Patient Navigation Projects</w:t>
      </w:r>
      <w:r w:rsidRPr="00507E1B">
        <w:rPr>
          <w:rFonts w:asciiTheme="minorHAnsi" w:hAnsiTheme="minorHAnsi"/>
        </w:rPr>
        <w:br/>
        <w:t>As providers across the state continue to navigate patients to receive the right care, in the right place, at the right time through their innovative, patient navigation projects, the RHP 8 Anchor team welcomes four providers to share project successes, challenges, and best practices.</w:t>
      </w:r>
    </w:p>
    <w:p w:rsidR="00231F60" w:rsidRPr="00507E1B" w:rsidRDefault="00231F60" w:rsidP="00231F60">
      <w:pPr>
        <w:pStyle w:val="NoSpacing"/>
        <w:rPr>
          <w:rFonts w:asciiTheme="minorHAnsi" w:hAnsiTheme="minorHAnsi"/>
          <w:b/>
        </w:rPr>
      </w:pPr>
    </w:p>
    <w:p w:rsidR="00231F60" w:rsidRPr="00507E1B" w:rsidRDefault="00205BDA" w:rsidP="00231F60">
      <w:pPr>
        <w:pStyle w:val="NoSpacing"/>
        <w:rPr>
          <w:rFonts w:asciiTheme="minorHAnsi" w:hAnsiTheme="minorHAnsi"/>
        </w:rPr>
      </w:pPr>
      <w:r w:rsidRPr="00507E1B">
        <w:rPr>
          <w:rFonts w:asciiTheme="minorHAnsi" w:hAnsiTheme="minorHAnsi"/>
          <w:b/>
        </w:rPr>
        <w:t xml:space="preserve">Presenter: Penny Christian, Patient Navigator Project Manager – Bluebonnet Trails Community Services, </w:t>
      </w:r>
      <w:hyperlink r:id="rId14" w:history="1">
        <w:r w:rsidRPr="00507E1B">
          <w:rPr>
            <w:rStyle w:val="Hyperlink"/>
            <w:rFonts w:asciiTheme="minorHAnsi" w:hAnsiTheme="minorHAnsi"/>
            <w:b/>
          </w:rPr>
          <w:t>Penny.Christian@bbtrails.org</w:t>
        </w:r>
      </w:hyperlink>
      <w:r w:rsidRPr="00507E1B">
        <w:rPr>
          <w:rFonts w:asciiTheme="minorHAnsi" w:hAnsiTheme="minorHAnsi"/>
          <w:b/>
        </w:rPr>
        <w:t xml:space="preserve"> </w:t>
      </w:r>
    </w:p>
    <w:tbl>
      <w:tblPr>
        <w:tblStyle w:val="TableGrid"/>
        <w:tblW w:w="10903" w:type="dxa"/>
        <w:tblLook w:val="04A0" w:firstRow="1" w:lastRow="0" w:firstColumn="1" w:lastColumn="0" w:noHBand="0" w:noVBand="1"/>
      </w:tblPr>
      <w:tblGrid>
        <w:gridCol w:w="2335"/>
        <w:gridCol w:w="8568"/>
      </w:tblGrid>
      <w:tr w:rsidR="005357F7" w:rsidRPr="00507E1B" w:rsidTr="00231F60">
        <w:tc>
          <w:tcPr>
            <w:tcW w:w="2335" w:type="dxa"/>
          </w:tcPr>
          <w:p w:rsidR="005357F7" w:rsidRPr="00507E1B" w:rsidRDefault="005357F7" w:rsidP="00302B9F">
            <w:pPr>
              <w:pStyle w:val="NoSpacing"/>
              <w:rPr>
                <w:rFonts w:asciiTheme="minorHAnsi" w:hAnsiTheme="minorHAnsi"/>
                <w:color w:val="FF0000"/>
              </w:rPr>
            </w:pPr>
            <w:r w:rsidRPr="00507E1B">
              <w:rPr>
                <w:rFonts w:asciiTheme="minorHAnsi" w:hAnsiTheme="minorHAnsi"/>
                <w:color w:val="FF0000"/>
              </w:rPr>
              <w:t xml:space="preserve">Project </w:t>
            </w:r>
            <w:r w:rsidR="00302B9F" w:rsidRPr="00507E1B">
              <w:rPr>
                <w:rFonts w:asciiTheme="minorHAnsi" w:hAnsiTheme="minorHAnsi"/>
                <w:color w:val="FF0000"/>
              </w:rPr>
              <w:t xml:space="preserve">Title </w:t>
            </w:r>
            <w:r w:rsidRPr="00507E1B">
              <w:rPr>
                <w:rFonts w:asciiTheme="minorHAnsi" w:hAnsiTheme="minorHAnsi"/>
                <w:color w:val="FF0000"/>
              </w:rPr>
              <w:t>and Short Overview</w:t>
            </w:r>
          </w:p>
        </w:tc>
        <w:tc>
          <w:tcPr>
            <w:tcW w:w="8568" w:type="dxa"/>
          </w:tcPr>
          <w:p w:rsidR="0004474E" w:rsidRPr="00507E1B" w:rsidRDefault="00946A39" w:rsidP="00D8577C">
            <w:pPr>
              <w:pStyle w:val="NoSpacing"/>
              <w:jc w:val="both"/>
              <w:rPr>
                <w:rFonts w:asciiTheme="minorHAnsi" w:hAnsiTheme="minorHAnsi"/>
                <w:color w:val="FF0000"/>
              </w:rPr>
            </w:pPr>
            <w:r w:rsidRPr="00507E1B">
              <w:rPr>
                <w:rFonts w:asciiTheme="minorHAnsi" w:hAnsiTheme="minorHAnsi"/>
                <w:color w:val="FF0000"/>
              </w:rPr>
              <w:t xml:space="preserve">Expanded Access to Care – </w:t>
            </w:r>
            <w:r w:rsidR="00C86EDC">
              <w:rPr>
                <w:rFonts w:asciiTheme="minorHAnsi" w:hAnsiTheme="minorHAnsi"/>
                <w:color w:val="FF0000"/>
              </w:rPr>
              <w:t>Two</w:t>
            </w:r>
            <w:r w:rsidR="002926FA" w:rsidRPr="00507E1B">
              <w:rPr>
                <w:rFonts w:asciiTheme="minorHAnsi" w:hAnsiTheme="minorHAnsi"/>
                <w:color w:val="FF0000"/>
              </w:rPr>
              <w:t xml:space="preserve"> n</w:t>
            </w:r>
            <w:r w:rsidRPr="00507E1B">
              <w:rPr>
                <w:rFonts w:asciiTheme="minorHAnsi" w:hAnsiTheme="minorHAnsi"/>
                <w:color w:val="FF0000"/>
              </w:rPr>
              <w:t xml:space="preserve">urse navigators work with patients </w:t>
            </w:r>
            <w:r w:rsidR="002926FA" w:rsidRPr="00507E1B">
              <w:rPr>
                <w:rFonts w:asciiTheme="minorHAnsi" w:hAnsiTheme="minorHAnsi"/>
                <w:color w:val="FF0000"/>
              </w:rPr>
              <w:t xml:space="preserve">(at home) </w:t>
            </w:r>
            <w:r w:rsidR="00D8577C">
              <w:rPr>
                <w:rFonts w:asciiTheme="minorHAnsi" w:hAnsiTheme="minorHAnsi"/>
                <w:color w:val="FF0000"/>
              </w:rPr>
              <w:t xml:space="preserve">to manager </w:t>
            </w:r>
            <w:r w:rsidRPr="00507E1B">
              <w:rPr>
                <w:rFonts w:asciiTheme="minorHAnsi" w:hAnsiTheme="minorHAnsi"/>
                <w:color w:val="FF0000"/>
              </w:rPr>
              <w:t>chronic disease and chang</w:t>
            </w:r>
            <w:r w:rsidR="00D8577C">
              <w:rPr>
                <w:rFonts w:asciiTheme="minorHAnsi" w:hAnsiTheme="minorHAnsi"/>
                <w:color w:val="FF0000"/>
              </w:rPr>
              <w:t>e</w:t>
            </w:r>
            <w:r w:rsidRPr="00507E1B">
              <w:rPr>
                <w:rFonts w:asciiTheme="minorHAnsi" w:hAnsiTheme="minorHAnsi"/>
                <w:color w:val="FF0000"/>
              </w:rPr>
              <w:t xml:space="preserve"> </w:t>
            </w:r>
            <w:r w:rsidR="00D8577C">
              <w:rPr>
                <w:rFonts w:asciiTheme="minorHAnsi" w:hAnsiTheme="minorHAnsi"/>
                <w:color w:val="FF0000"/>
              </w:rPr>
              <w:t xml:space="preserve">a </w:t>
            </w:r>
            <w:r w:rsidRPr="00507E1B">
              <w:rPr>
                <w:rFonts w:asciiTheme="minorHAnsi" w:hAnsiTheme="minorHAnsi"/>
                <w:color w:val="FF0000"/>
              </w:rPr>
              <w:t>generational mindset of using the emergency department</w:t>
            </w:r>
            <w:r w:rsidR="00D8577C">
              <w:rPr>
                <w:rFonts w:asciiTheme="minorHAnsi" w:hAnsiTheme="minorHAnsi"/>
                <w:color w:val="FF0000"/>
              </w:rPr>
              <w:t xml:space="preserve"> (ED)</w:t>
            </w:r>
            <w:r w:rsidRPr="00507E1B">
              <w:rPr>
                <w:rFonts w:asciiTheme="minorHAnsi" w:hAnsiTheme="minorHAnsi"/>
                <w:color w:val="FF0000"/>
              </w:rPr>
              <w:t xml:space="preserve"> for primary care.</w:t>
            </w:r>
          </w:p>
        </w:tc>
      </w:tr>
      <w:tr w:rsidR="005357F7" w:rsidRPr="00507E1B" w:rsidTr="00231F60">
        <w:tc>
          <w:tcPr>
            <w:tcW w:w="2335" w:type="dxa"/>
          </w:tcPr>
          <w:p w:rsidR="005357F7" w:rsidRPr="00507E1B" w:rsidRDefault="005357F7" w:rsidP="00302B9F">
            <w:pPr>
              <w:pStyle w:val="NoSpacing"/>
              <w:rPr>
                <w:rFonts w:asciiTheme="minorHAnsi" w:hAnsiTheme="minorHAnsi"/>
                <w:color w:val="FF0000"/>
              </w:rPr>
            </w:pPr>
            <w:r w:rsidRPr="00507E1B">
              <w:rPr>
                <w:rFonts w:asciiTheme="minorHAnsi" w:hAnsiTheme="minorHAnsi"/>
                <w:color w:val="FF0000"/>
              </w:rPr>
              <w:t>Goals</w:t>
            </w:r>
          </w:p>
        </w:tc>
        <w:tc>
          <w:tcPr>
            <w:tcW w:w="8568" w:type="dxa"/>
          </w:tcPr>
          <w:p w:rsidR="0004474E" w:rsidRPr="00507E1B" w:rsidRDefault="00946A39" w:rsidP="00D8577C">
            <w:pPr>
              <w:pStyle w:val="NoSpacing"/>
              <w:rPr>
                <w:rFonts w:asciiTheme="minorHAnsi" w:hAnsiTheme="minorHAnsi"/>
                <w:color w:val="FF0000"/>
              </w:rPr>
            </w:pPr>
            <w:r w:rsidRPr="00507E1B">
              <w:rPr>
                <w:rFonts w:asciiTheme="minorHAnsi" w:hAnsiTheme="minorHAnsi"/>
                <w:color w:val="FF0000"/>
              </w:rPr>
              <w:t>Patients together with nurse navigator</w:t>
            </w:r>
            <w:r w:rsidR="002926FA" w:rsidRPr="00507E1B">
              <w:rPr>
                <w:rFonts w:asciiTheme="minorHAnsi" w:hAnsiTheme="minorHAnsi"/>
                <w:color w:val="FF0000"/>
              </w:rPr>
              <w:t>s,</w:t>
            </w:r>
            <w:r w:rsidRPr="00507E1B">
              <w:rPr>
                <w:rFonts w:asciiTheme="minorHAnsi" w:hAnsiTheme="minorHAnsi"/>
                <w:color w:val="FF0000"/>
              </w:rPr>
              <w:t xml:space="preserve"> access medical, dental, behavioral, vision, and socioeconomic services and overcome barriers by setting attainable goals and creating an action plan.</w:t>
            </w:r>
            <w:r w:rsidR="002926FA" w:rsidRPr="00507E1B">
              <w:rPr>
                <w:rFonts w:asciiTheme="minorHAnsi" w:hAnsiTheme="minorHAnsi"/>
                <w:color w:val="FF0000"/>
              </w:rPr>
              <w:t xml:space="preserve"> Share data with hospital/partners.</w:t>
            </w:r>
            <w:r w:rsidR="00D8577C">
              <w:rPr>
                <w:rFonts w:asciiTheme="minorHAnsi" w:hAnsiTheme="minorHAnsi"/>
                <w:color w:val="FF0000"/>
              </w:rPr>
              <w:t xml:space="preserve"> To</w:t>
            </w:r>
            <w:r w:rsidR="002926FA" w:rsidRPr="00507E1B">
              <w:rPr>
                <w:rFonts w:asciiTheme="minorHAnsi" w:hAnsiTheme="minorHAnsi"/>
                <w:color w:val="FF0000"/>
              </w:rPr>
              <w:t xml:space="preserve"> meet Cat 3 hospital readmission metrics, they work with discharge planning staff to connect patients with services before </w:t>
            </w:r>
            <w:r w:rsidR="00D8577C">
              <w:rPr>
                <w:rFonts w:asciiTheme="minorHAnsi" w:hAnsiTheme="minorHAnsi"/>
                <w:color w:val="FF0000"/>
              </w:rPr>
              <w:t>returning</w:t>
            </w:r>
            <w:r w:rsidR="002926FA" w:rsidRPr="00507E1B">
              <w:rPr>
                <w:rFonts w:asciiTheme="minorHAnsi" w:hAnsiTheme="minorHAnsi"/>
                <w:color w:val="FF0000"/>
              </w:rPr>
              <w:t xml:space="preserve"> home. </w:t>
            </w:r>
          </w:p>
        </w:tc>
      </w:tr>
      <w:tr w:rsidR="005357F7" w:rsidRPr="00507E1B" w:rsidTr="00231F60">
        <w:tc>
          <w:tcPr>
            <w:tcW w:w="2335" w:type="dxa"/>
          </w:tcPr>
          <w:p w:rsidR="005357F7" w:rsidRPr="00507E1B" w:rsidRDefault="005357F7" w:rsidP="00302B9F">
            <w:pPr>
              <w:pStyle w:val="NoSpacing"/>
              <w:rPr>
                <w:rFonts w:asciiTheme="minorHAnsi" w:hAnsiTheme="minorHAnsi"/>
                <w:color w:val="FF0000"/>
              </w:rPr>
            </w:pPr>
            <w:r w:rsidRPr="00507E1B">
              <w:rPr>
                <w:rFonts w:asciiTheme="minorHAnsi" w:hAnsiTheme="minorHAnsi"/>
                <w:color w:val="FF0000"/>
              </w:rPr>
              <w:t>Target Population</w:t>
            </w:r>
          </w:p>
        </w:tc>
        <w:tc>
          <w:tcPr>
            <w:tcW w:w="8568" w:type="dxa"/>
          </w:tcPr>
          <w:p w:rsidR="0004474E" w:rsidRPr="00507E1B" w:rsidRDefault="00946A39" w:rsidP="002926FA">
            <w:pPr>
              <w:pStyle w:val="NoSpacing"/>
              <w:jc w:val="both"/>
              <w:rPr>
                <w:rFonts w:asciiTheme="minorHAnsi" w:hAnsiTheme="minorHAnsi"/>
                <w:color w:val="FF0000"/>
              </w:rPr>
            </w:pPr>
            <w:r w:rsidRPr="00507E1B">
              <w:rPr>
                <w:rFonts w:asciiTheme="minorHAnsi" w:hAnsiTheme="minorHAnsi"/>
                <w:color w:val="FF0000"/>
              </w:rPr>
              <w:t>Frequent users of Gonzales Memorial Hospital emergency services (more th</w:t>
            </w:r>
            <w:r w:rsidR="002926FA" w:rsidRPr="00507E1B">
              <w:rPr>
                <w:rFonts w:asciiTheme="minorHAnsi" w:hAnsiTheme="minorHAnsi"/>
                <w:color w:val="FF0000"/>
              </w:rPr>
              <w:t>a</w:t>
            </w:r>
            <w:r w:rsidRPr="00507E1B">
              <w:rPr>
                <w:rFonts w:asciiTheme="minorHAnsi" w:hAnsiTheme="minorHAnsi"/>
                <w:color w:val="FF0000"/>
              </w:rPr>
              <w:t xml:space="preserve">n 5 </w:t>
            </w:r>
            <w:r w:rsidR="00D8577C">
              <w:rPr>
                <w:rFonts w:asciiTheme="minorHAnsi" w:hAnsiTheme="minorHAnsi"/>
                <w:color w:val="FF0000"/>
              </w:rPr>
              <w:t xml:space="preserve">ED </w:t>
            </w:r>
            <w:r w:rsidRPr="00507E1B">
              <w:rPr>
                <w:rFonts w:asciiTheme="minorHAnsi" w:hAnsiTheme="minorHAnsi"/>
                <w:color w:val="FF0000"/>
              </w:rPr>
              <w:t>visits/year)</w:t>
            </w:r>
            <w:r w:rsidR="002926FA" w:rsidRPr="00507E1B">
              <w:rPr>
                <w:rFonts w:asciiTheme="minorHAnsi" w:hAnsiTheme="minorHAnsi"/>
                <w:color w:val="FF0000"/>
              </w:rPr>
              <w:t>.</w:t>
            </w:r>
          </w:p>
        </w:tc>
      </w:tr>
      <w:tr w:rsidR="005357F7" w:rsidRPr="00507E1B" w:rsidTr="00231F60">
        <w:tc>
          <w:tcPr>
            <w:tcW w:w="2335" w:type="dxa"/>
          </w:tcPr>
          <w:p w:rsidR="005357F7" w:rsidRPr="00507E1B" w:rsidRDefault="00C86EDC" w:rsidP="00302B9F">
            <w:pPr>
              <w:pStyle w:val="NoSpacing"/>
              <w:rPr>
                <w:rFonts w:asciiTheme="minorHAnsi" w:hAnsiTheme="minorHAnsi"/>
                <w:color w:val="FF0000"/>
              </w:rPr>
            </w:pPr>
            <w:r>
              <w:rPr>
                <w:rFonts w:asciiTheme="minorHAnsi" w:hAnsiTheme="minorHAnsi"/>
                <w:color w:val="FF0000"/>
              </w:rPr>
              <w:t>Successes</w:t>
            </w:r>
          </w:p>
        </w:tc>
        <w:tc>
          <w:tcPr>
            <w:tcW w:w="8568" w:type="dxa"/>
          </w:tcPr>
          <w:p w:rsidR="0004474E" w:rsidRPr="00507E1B" w:rsidRDefault="00946A39" w:rsidP="00C86EDC">
            <w:pPr>
              <w:pStyle w:val="NoSpacing"/>
              <w:rPr>
                <w:rFonts w:asciiTheme="minorHAnsi" w:hAnsiTheme="minorHAnsi"/>
                <w:color w:val="FF0000"/>
              </w:rPr>
            </w:pPr>
            <w:r w:rsidRPr="00507E1B">
              <w:rPr>
                <w:rFonts w:asciiTheme="minorHAnsi" w:hAnsiTheme="minorHAnsi"/>
                <w:color w:val="FF0000"/>
              </w:rPr>
              <w:t xml:space="preserve">Various healthcare </w:t>
            </w:r>
            <w:r w:rsidR="00C86EDC">
              <w:rPr>
                <w:rFonts w:asciiTheme="minorHAnsi" w:hAnsiTheme="minorHAnsi"/>
                <w:color w:val="FF0000"/>
              </w:rPr>
              <w:t xml:space="preserve">staff </w:t>
            </w:r>
            <w:r w:rsidRPr="00507E1B">
              <w:rPr>
                <w:rFonts w:asciiTheme="minorHAnsi" w:hAnsiTheme="minorHAnsi"/>
                <w:color w:val="FF0000"/>
              </w:rPr>
              <w:t xml:space="preserve">(ex. discharge planning department) and community-based organizations collaborate with the </w:t>
            </w:r>
            <w:r w:rsidR="00C86EDC">
              <w:rPr>
                <w:rFonts w:asciiTheme="minorHAnsi" w:hAnsiTheme="minorHAnsi"/>
                <w:color w:val="FF0000"/>
              </w:rPr>
              <w:t>project</w:t>
            </w:r>
            <w:r w:rsidR="002926FA" w:rsidRPr="00507E1B">
              <w:rPr>
                <w:rFonts w:asciiTheme="minorHAnsi" w:hAnsiTheme="minorHAnsi"/>
                <w:color w:val="FF0000"/>
              </w:rPr>
              <w:t xml:space="preserve"> (</w:t>
            </w:r>
            <w:r w:rsidRPr="00507E1B">
              <w:rPr>
                <w:rFonts w:asciiTheme="minorHAnsi" w:hAnsiTheme="minorHAnsi"/>
                <w:color w:val="FF0000"/>
              </w:rPr>
              <w:t>i.e. assistance with gas, food, clothing, homeless services (Section 8 housing), etc.</w:t>
            </w:r>
            <w:r w:rsidR="002926FA" w:rsidRPr="00507E1B">
              <w:rPr>
                <w:rFonts w:asciiTheme="minorHAnsi" w:hAnsiTheme="minorHAnsi"/>
                <w:color w:val="FF0000"/>
              </w:rPr>
              <w:t>)</w:t>
            </w:r>
            <w:r w:rsidRPr="00507E1B">
              <w:rPr>
                <w:rFonts w:asciiTheme="minorHAnsi" w:hAnsiTheme="minorHAnsi"/>
                <w:color w:val="FF0000"/>
              </w:rPr>
              <w:t xml:space="preserve"> They receive outside referrals, but they cannot count them towards their DSRIP metrics, but they help the clients as another way to connect with community organizations. </w:t>
            </w:r>
            <w:r w:rsidR="00C86EDC">
              <w:rPr>
                <w:rFonts w:asciiTheme="minorHAnsi" w:hAnsiTheme="minorHAnsi"/>
                <w:color w:val="FF0000"/>
              </w:rPr>
              <w:t>Three</w:t>
            </w:r>
            <w:r w:rsidRPr="00507E1B">
              <w:rPr>
                <w:rFonts w:asciiTheme="minorHAnsi" w:hAnsiTheme="minorHAnsi"/>
                <w:color w:val="FF0000"/>
              </w:rPr>
              <w:t xml:space="preserve"> patients </w:t>
            </w:r>
            <w:r w:rsidR="00C86EDC">
              <w:rPr>
                <w:rFonts w:asciiTheme="minorHAnsi" w:hAnsiTheme="minorHAnsi"/>
                <w:color w:val="FF0000"/>
              </w:rPr>
              <w:t>received</w:t>
            </w:r>
            <w:r w:rsidRPr="00507E1B">
              <w:rPr>
                <w:rFonts w:asciiTheme="minorHAnsi" w:hAnsiTheme="minorHAnsi"/>
                <w:color w:val="FF0000"/>
              </w:rPr>
              <w:t xml:space="preserve"> cancer treatment. Presented poster presentation at statewide learning collaborative. They conduct outreach presentations to churches, community groups, federally qualified health centers (FQHCs), and private doctors to explain how the project helps the community</w:t>
            </w:r>
            <w:r w:rsidR="002926FA" w:rsidRPr="00507E1B">
              <w:rPr>
                <w:rFonts w:asciiTheme="minorHAnsi" w:hAnsiTheme="minorHAnsi"/>
                <w:color w:val="FF0000"/>
              </w:rPr>
              <w:t xml:space="preserve">. </w:t>
            </w:r>
          </w:p>
        </w:tc>
      </w:tr>
    </w:tbl>
    <w:p w:rsidR="005357F7" w:rsidRPr="00507E1B" w:rsidRDefault="005357F7" w:rsidP="005357F7">
      <w:pPr>
        <w:pStyle w:val="NoSpacing"/>
        <w:rPr>
          <w:rFonts w:asciiTheme="minorHAnsi" w:hAnsiTheme="minorHAnsi"/>
        </w:rPr>
      </w:pPr>
    </w:p>
    <w:p w:rsidR="00231F60" w:rsidRPr="00507E1B" w:rsidRDefault="00205BDA" w:rsidP="00231F60">
      <w:pPr>
        <w:pStyle w:val="NoSpacing"/>
        <w:rPr>
          <w:rStyle w:val="Hyperlink"/>
          <w:rFonts w:asciiTheme="minorHAnsi" w:hAnsiTheme="minorHAnsi"/>
          <w:b/>
          <w:color w:val="auto"/>
          <w:u w:val="none"/>
        </w:rPr>
      </w:pPr>
      <w:r w:rsidRPr="00507E1B">
        <w:rPr>
          <w:rFonts w:asciiTheme="minorHAnsi" w:hAnsiTheme="minorHAnsi"/>
          <w:b/>
        </w:rPr>
        <w:t xml:space="preserve">Presenter: Candy Gourley, Vice President, Surgical Services – Baylor Scott &amp; White Health, </w:t>
      </w:r>
      <w:hyperlink r:id="rId15" w:history="1">
        <w:r w:rsidRPr="00507E1B">
          <w:rPr>
            <w:rStyle w:val="Hyperlink"/>
            <w:rFonts w:asciiTheme="minorHAnsi" w:hAnsiTheme="minorHAnsi"/>
            <w:b/>
          </w:rPr>
          <w:t>CGOURLEY@sw.org</w:t>
        </w:r>
      </w:hyperlink>
    </w:p>
    <w:tbl>
      <w:tblPr>
        <w:tblStyle w:val="TableGrid"/>
        <w:tblW w:w="10903" w:type="dxa"/>
        <w:tblLook w:val="04A0" w:firstRow="1" w:lastRow="0" w:firstColumn="1" w:lastColumn="0" w:noHBand="0" w:noVBand="1"/>
      </w:tblPr>
      <w:tblGrid>
        <w:gridCol w:w="2335"/>
        <w:gridCol w:w="8568"/>
      </w:tblGrid>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Project Title and Short Overview</w:t>
            </w:r>
          </w:p>
        </w:tc>
        <w:tc>
          <w:tcPr>
            <w:tcW w:w="8568" w:type="dxa"/>
          </w:tcPr>
          <w:p w:rsidR="0004474E" w:rsidRPr="00507E1B" w:rsidRDefault="002926FA" w:rsidP="002926FA">
            <w:pPr>
              <w:pStyle w:val="NoSpacing"/>
              <w:jc w:val="both"/>
              <w:rPr>
                <w:rFonts w:asciiTheme="minorHAnsi" w:hAnsiTheme="minorHAnsi"/>
                <w:color w:val="FF0000"/>
              </w:rPr>
            </w:pPr>
            <w:r w:rsidRPr="00507E1B">
              <w:rPr>
                <w:rFonts w:asciiTheme="minorHAnsi" w:hAnsiTheme="minorHAnsi"/>
                <w:color w:val="FF0000"/>
              </w:rPr>
              <w:t>Patient Navigation Services with Scott &amp; White Memorial Hospital</w:t>
            </w:r>
            <w:r w:rsidR="00EC28B2" w:rsidRPr="00507E1B">
              <w:rPr>
                <w:rFonts w:asciiTheme="minorHAnsi" w:hAnsiTheme="minorHAnsi"/>
                <w:color w:val="FF0000"/>
              </w:rPr>
              <w:t xml:space="preserve"> (SWMH)</w:t>
            </w:r>
            <w:r w:rsidRPr="00507E1B">
              <w:rPr>
                <w:rFonts w:asciiTheme="minorHAnsi" w:hAnsiTheme="minorHAnsi"/>
                <w:color w:val="FF0000"/>
              </w:rPr>
              <w:t xml:space="preserve">. Bell County Indigent Health Services </w:t>
            </w:r>
            <w:r w:rsidR="00EC28B2" w:rsidRPr="00507E1B">
              <w:rPr>
                <w:rFonts w:asciiTheme="minorHAnsi" w:hAnsiTheme="minorHAnsi"/>
                <w:color w:val="FF0000"/>
              </w:rPr>
              <w:t>collaborating partner.</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Goals</w:t>
            </w:r>
          </w:p>
        </w:tc>
        <w:tc>
          <w:tcPr>
            <w:tcW w:w="8568" w:type="dxa"/>
          </w:tcPr>
          <w:p w:rsidR="0004474E" w:rsidRPr="00507E1B" w:rsidRDefault="00EC28B2" w:rsidP="00974B62">
            <w:pPr>
              <w:pStyle w:val="NoSpacing"/>
              <w:jc w:val="both"/>
              <w:rPr>
                <w:rFonts w:asciiTheme="minorHAnsi" w:hAnsiTheme="minorHAnsi"/>
                <w:color w:val="FF0000"/>
              </w:rPr>
            </w:pPr>
            <w:r w:rsidRPr="00507E1B">
              <w:rPr>
                <w:rFonts w:asciiTheme="minorHAnsi" w:hAnsiTheme="minorHAnsi"/>
                <w:color w:val="FF0000"/>
              </w:rPr>
              <w:t xml:space="preserve">Provide navigation services </w:t>
            </w:r>
            <w:r w:rsidR="00974B62" w:rsidRPr="00507E1B">
              <w:rPr>
                <w:rFonts w:asciiTheme="minorHAnsi" w:hAnsiTheme="minorHAnsi"/>
                <w:color w:val="FF0000"/>
              </w:rPr>
              <w:t>to reduce emergency services use.</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Target Population</w:t>
            </w:r>
          </w:p>
        </w:tc>
        <w:tc>
          <w:tcPr>
            <w:tcW w:w="8568" w:type="dxa"/>
          </w:tcPr>
          <w:p w:rsidR="0004474E" w:rsidRPr="00507E1B" w:rsidRDefault="00974B62" w:rsidP="00C86EDC">
            <w:pPr>
              <w:pStyle w:val="NoSpacing"/>
              <w:jc w:val="both"/>
              <w:rPr>
                <w:rFonts w:asciiTheme="minorHAnsi" w:hAnsiTheme="minorHAnsi"/>
                <w:color w:val="FF0000"/>
              </w:rPr>
            </w:pPr>
            <w:r w:rsidRPr="00507E1B">
              <w:rPr>
                <w:rFonts w:asciiTheme="minorHAnsi" w:hAnsiTheme="minorHAnsi"/>
                <w:color w:val="FF0000"/>
              </w:rPr>
              <w:t>Low</w:t>
            </w:r>
            <w:r w:rsidR="00C86EDC">
              <w:rPr>
                <w:rFonts w:asciiTheme="minorHAnsi" w:hAnsiTheme="minorHAnsi"/>
                <w:color w:val="FF0000"/>
              </w:rPr>
              <w:t>-</w:t>
            </w:r>
            <w:r w:rsidRPr="00507E1B">
              <w:rPr>
                <w:rFonts w:asciiTheme="minorHAnsi" w:hAnsiTheme="minorHAnsi"/>
                <w:color w:val="FF0000"/>
              </w:rPr>
              <w:t xml:space="preserve">income uninsured/indigent/Medicaid clients. </w:t>
            </w:r>
            <w:r w:rsidR="00EC28B2" w:rsidRPr="00507E1B">
              <w:rPr>
                <w:rFonts w:asciiTheme="minorHAnsi" w:hAnsiTheme="minorHAnsi"/>
                <w:color w:val="FF0000"/>
              </w:rPr>
              <w:t>Many are behavior health patients.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Impact on Community/QPI</w:t>
            </w:r>
          </w:p>
        </w:tc>
        <w:tc>
          <w:tcPr>
            <w:tcW w:w="8568" w:type="dxa"/>
          </w:tcPr>
          <w:p w:rsidR="0004474E" w:rsidRPr="00507E1B" w:rsidRDefault="00EC28B2" w:rsidP="00EC28B2">
            <w:pPr>
              <w:pStyle w:val="NoSpacing"/>
              <w:jc w:val="both"/>
              <w:rPr>
                <w:rFonts w:asciiTheme="minorHAnsi" w:hAnsiTheme="minorHAnsi"/>
                <w:color w:val="FF0000"/>
              </w:rPr>
            </w:pPr>
            <w:r w:rsidRPr="00507E1B">
              <w:rPr>
                <w:rFonts w:asciiTheme="minorHAnsi" w:hAnsiTheme="minorHAnsi"/>
                <w:color w:val="FF0000"/>
              </w:rPr>
              <w:t>August 2013 – April 2015 served 1986 individuals.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Successes</w:t>
            </w:r>
          </w:p>
        </w:tc>
        <w:tc>
          <w:tcPr>
            <w:tcW w:w="8568" w:type="dxa"/>
          </w:tcPr>
          <w:p w:rsidR="00012A9C" w:rsidRPr="00507E1B" w:rsidRDefault="00EC28B2" w:rsidP="00EC28B2">
            <w:pPr>
              <w:pStyle w:val="NoSpacing"/>
              <w:jc w:val="both"/>
              <w:rPr>
                <w:rFonts w:asciiTheme="minorHAnsi" w:hAnsiTheme="minorHAnsi"/>
                <w:color w:val="FF0000"/>
              </w:rPr>
            </w:pPr>
            <w:r w:rsidRPr="00507E1B">
              <w:rPr>
                <w:rFonts w:asciiTheme="minorHAnsi" w:hAnsiTheme="minorHAnsi"/>
                <w:color w:val="FF0000"/>
              </w:rPr>
              <w:t xml:space="preserve">SWMH has seen many successes. SWMH is dedicated to the project and would like to continue after DY5. </w:t>
            </w:r>
            <w:r w:rsidR="00974B62" w:rsidRPr="00507E1B">
              <w:rPr>
                <w:rFonts w:asciiTheme="minorHAnsi" w:hAnsiTheme="minorHAnsi"/>
                <w:color w:val="FF0000"/>
              </w:rPr>
              <w:t>Nurse practitioner placed at Killeen Free Clinic.</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Challenges</w:t>
            </w:r>
          </w:p>
        </w:tc>
        <w:tc>
          <w:tcPr>
            <w:tcW w:w="8568" w:type="dxa"/>
          </w:tcPr>
          <w:p w:rsidR="0004474E" w:rsidRPr="00507E1B" w:rsidRDefault="00974B62" w:rsidP="00C86EDC">
            <w:pPr>
              <w:pStyle w:val="NoSpacing"/>
              <w:jc w:val="both"/>
              <w:rPr>
                <w:rFonts w:asciiTheme="minorHAnsi" w:hAnsiTheme="minorHAnsi"/>
                <w:color w:val="FF0000"/>
              </w:rPr>
            </w:pPr>
            <w:r w:rsidRPr="00507E1B">
              <w:rPr>
                <w:rFonts w:asciiTheme="minorHAnsi" w:hAnsiTheme="minorHAnsi"/>
                <w:color w:val="FF0000"/>
              </w:rPr>
              <w:t xml:space="preserve">Originally, SWMH placed navigators at Cedar Crest, Killeen Metro, SWMH, and County Indigent Health Services. </w:t>
            </w:r>
            <w:r w:rsidR="00C86EDC" w:rsidRPr="00507E1B">
              <w:rPr>
                <w:rFonts w:asciiTheme="minorHAnsi" w:hAnsiTheme="minorHAnsi"/>
                <w:color w:val="FF0000"/>
              </w:rPr>
              <w:t>Navigator turnover has impacted ability to meet metric goals.</w:t>
            </w:r>
            <w:r w:rsidRPr="00507E1B">
              <w:rPr>
                <w:rFonts w:asciiTheme="minorHAnsi" w:hAnsiTheme="minorHAnsi"/>
                <w:color w:val="FF0000"/>
              </w:rPr>
              <w:t xml:space="preserve"> </w:t>
            </w:r>
            <w:r w:rsidR="002926FA" w:rsidRPr="00507E1B">
              <w:rPr>
                <w:rFonts w:asciiTheme="minorHAnsi" w:hAnsiTheme="minorHAnsi"/>
                <w:color w:val="FF0000"/>
              </w:rPr>
              <w:t>Creating a data collection database in</w:t>
            </w:r>
            <w:r w:rsidR="00EC28B2" w:rsidRPr="00507E1B">
              <w:rPr>
                <w:rFonts w:asciiTheme="minorHAnsi" w:hAnsiTheme="minorHAnsi"/>
                <w:color w:val="FF0000"/>
              </w:rPr>
              <w:t>-</w:t>
            </w:r>
            <w:r w:rsidR="002926FA" w:rsidRPr="00507E1B">
              <w:rPr>
                <w:rFonts w:asciiTheme="minorHAnsi" w:hAnsiTheme="minorHAnsi"/>
                <w:color w:val="FF0000"/>
              </w:rPr>
              <w:t>line with their needs and HIPPA requirements</w:t>
            </w:r>
            <w:r w:rsidRPr="00507E1B">
              <w:rPr>
                <w:rFonts w:asciiTheme="minorHAnsi" w:hAnsiTheme="minorHAnsi"/>
                <w:color w:val="FF0000"/>
              </w:rPr>
              <w:t xml:space="preserve">. </w:t>
            </w:r>
            <w:r w:rsidR="002926FA" w:rsidRPr="00507E1B">
              <w:rPr>
                <w:rFonts w:asciiTheme="minorHAnsi" w:hAnsiTheme="minorHAnsi"/>
                <w:color w:val="FF0000"/>
              </w:rPr>
              <w:t>To addre</w:t>
            </w:r>
            <w:r w:rsidR="00EC28B2" w:rsidRPr="00507E1B">
              <w:rPr>
                <w:rFonts w:asciiTheme="minorHAnsi" w:hAnsiTheme="minorHAnsi"/>
                <w:color w:val="FF0000"/>
              </w:rPr>
              <w:t xml:space="preserve">ss </w:t>
            </w:r>
            <w:r w:rsidR="00C86EDC">
              <w:rPr>
                <w:rFonts w:asciiTheme="minorHAnsi" w:hAnsiTheme="minorHAnsi"/>
                <w:color w:val="FF0000"/>
              </w:rPr>
              <w:t xml:space="preserve">all of </w:t>
            </w:r>
            <w:r w:rsidR="00EC28B2" w:rsidRPr="00507E1B">
              <w:rPr>
                <w:rFonts w:asciiTheme="minorHAnsi" w:hAnsiTheme="minorHAnsi"/>
                <w:color w:val="FF0000"/>
              </w:rPr>
              <w:t xml:space="preserve">these challenges SWMH recently hired a project administrator, designated a “lead” navigator, </w:t>
            </w:r>
            <w:r w:rsidRPr="00507E1B">
              <w:rPr>
                <w:rFonts w:asciiTheme="minorHAnsi" w:hAnsiTheme="minorHAnsi"/>
                <w:color w:val="FF0000"/>
              </w:rPr>
              <w:t>established</w:t>
            </w:r>
            <w:r w:rsidR="00EC28B2" w:rsidRPr="00507E1B">
              <w:rPr>
                <w:rFonts w:asciiTheme="minorHAnsi" w:hAnsiTheme="minorHAnsi"/>
                <w:color w:val="FF0000"/>
              </w:rPr>
              <w:t xml:space="preserve"> a set of core navigators</w:t>
            </w:r>
            <w:r w:rsidR="00C86EDC">
              <w:rPr>
                <w:rFonts w:asciiTheme="minorHAnsi" w:hAnsiTheme="minorHAnsi"/>
                <w:color w:val="FF0000"/>
              </w:rPr>
              <w:t xml:space="preserve"> </w:t>
            </w:r>
            <w:r w:rsidR="00C86EDC" w:rsidRPr="00507E1B">
              <w:rPr>
                <w:rFonts w:asciiTheme="minorHAnsi" w:hAnsiTheme="minorHAnsi"/>
                <w:color w:val="FF0000"/>
              </w:rPr>
              <w:t>housed with County Indigent Health Services</w:t>
            </w:r>
            <w:r w:rsidR="00EC28B2" w:rsidRPr="00507E1B">
              <w:rPr>
                <w:rFonts w:asciiTheme="minorHAnsi" w:hAnsiTheme="minorHAnsi"/>
                <w:color w:val="FF0000"/>
              </w:rPr>
              <w:t>, and will work with an analyst to help develop a data collection/reporting/validation system.</w:t>
            </w:r>
          </w:p>
        </w:tc>
      </w:tr>
    </w:tbl>
    <w:p w:rsidR="00302B9F" w:rsidRPr="00507E1B" w:rsidRDefault="00302B9F" w:rsidP="00302B9F">
      <w:pPr>
        <w:pStyle w:val="NoSpacing"/>
        <w:ind w:left="1080"/>
        <w:rPr>
          <w:rFonts w:asciiTheme="minorHAnsi" w:hAnsiTheme="minorHAnsi"/>
        </w:rPr>
      </w:pPr>
    </w:p>
    <w:p w:rsidR="00231F60" w:rsidRPr="00507E1B" w:rsidRDefault="00205BDA" w:rsidP="00231F60">
      <w:pPr>
        <w:pStyle w:val="NoSpacing"/>
        <w:rPr>
          <w:rStyle w:val="Hyperlink"/>
          <w:rFonts w:asciiTheme="minorHAnsi" w:hAnsiTheme="minorHAnsi"/>
          <w:b/>
          <w:color w:val="auto"/>
          <w:u w:val="none"/>
        </w:rPr>
      </w:pPr>
      <w:r w:rsidRPr="00507E1B">
        <w:rPr>
          <w:rFonts w:asciiTheme="minorHAnsi" w:hAnsiTheme="minorHAnsi"/>
          <w:b/>
        </w:rPr>
        <w:t xml:space="preserve">Presenter: Stephanie Trevino, Health Educator – Williamson County and Cities Health District, </w:t>
      </w:r>
      <w:hyperlink r:id="rId16" w:history="1">
        <w:r w:rsidRPr="00507E1B">
          <w:rPr>
            <w:rStyle w:val="Hyperlink"/>
            <w:rFonts w:asciiTheme="minorHAnsi" w:hAnsiTheme="minorHAnsi"/>
            <w:b/>
          </w:rPr>
          <w:t>strevino@wcchd.org</w:t>
        </w:r>
      </w:hyperlink>
    </w:p>
    <w:tbl>
      <w:tblPr>
        <w:tblStyle w:val="TableGrid"/>
        <w:tblW w:w="10903" w:type="dxa"/>
        <w:tblLook w:val="04A0" w:firstRow="1" w:lastRow="0" w:firstColumn="1" w:lastColumn="0" w:noHBand="0" w:noVBand="1"/>
      </w:tblPr>
      <w:tblGrid>
        <w:gridCol w:w="2335"/>
        <w:gridCol w:w="8568"/>
      </w:tblGrid>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Project Title and Short Overview</w:t>
            </w:r>
          </w:p>
        </w:tc>
        <w:tc>
          <w:tcPr>
            <w:tcW w:w="8568" w:type="dxa"/>
          </w:tcPr>
          <w:p w:rsidR="0004474E" w:rsidRPr="00507E1B" w:rsidRDefault="00974B62" w:rsidP="00E04082">
            <w:pPr>
              <w:pStyle w:val="NoSpacing"/>
              <w:jc w:val="both"/>
              <w:rPr>
                <w:rFonts w:asciiTheme="minorHAnsi" w:hAnsiTheme="minorHAnsi"/>
                <w:color w:val="FF0000"/>
              </w:rPr>
            </w:pPr>
            <w:r w:rsidRPr="00507E1B">
              <w:rPr>
                <w:rFonts w:asciiTheme="minorHAnsi" w:hAnsiTheme="minorHAnsi"/>
                <w:color w:val="FF0000"/>
              </w:rPr>
              <w:t>Patient Navigation/Heath Education Services – Extension of Community Paramedicine project</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Goals</w:t>
            </w:r>
          </w:p>
        </w:tc>
        <w:tc>
          <w:tcPr>
            <w:tcW w:w="8568" w:type="dxa"/>
          </w:tcPr>
          <w:p w:rsidR="0004474E" w:rsidRPr="00507E1B" w:rsidRDefault="00974B62" w:rsidP="006B5631">
            <w:pPr>
              <w:pStyle w:val="NoSpacing"/>
              <w:jc w:val="both"/>
              <w:rPr>
                <w:rFonts w:asciiTheme="minorHAnsi" w:hAnsiTheme="minorHAnsi"/>
                <w:color w:val="FF0000"/>
              </w:rPr>
            </w:pPr>
            <w:r w:rsidRPr="00507E1B">
              <w:rPr>
                <w:rFonts w:asciiTheme="minorHAnsi" w:hAnsiTheme="minorHAnsi"/>
                <w:color w:val="FF0000"/>
              </w:rPr>
              <w:t xml:space="preserve">Lower blood pressure, reduce emergency </w:t>
            </w:r>
            <w:r w:rsidR="00D8577C">
              <w:rPr>
                <w:rFonts w:asciiTheme="minorHAnsi" w:hAnsiTheme="minorHAnsi"/>
                <w:color w:val="FF0000"/>
              </w:rPr>
              <w:t>services use</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Target Population</w:t>
            </w:r>
          </w:p>
        </w:tc>
        <w:tc>
          <w:tcPr>
            <w:tcW w:w="8568" w:type="dxa"/>
          </w:tcPr>
          <w:p w:rsidR="0004474E" w:rsidRPr="00507E1B" w:rsidRDefault="00974B62" w:rsidP="00E04082">
            <w:pPr>
              <w:pStyle w:val="NoSpacing"/>
              <w:jc w:val="both"/>
              <w:rPr>
                <w:rFonts w:asciiTheme="minorHAnsi" w:hAnsiTheme="minorHAnsi"/>
                <w:color w:val="FF0000"/>
              </w:rPr>
            </w:pPr>
            <w:r w:rsidRPr="00507E1B">
              <w:rPr>
                <w:rFonts w:asciiTheme="minorHAnsi" w:hAnsiTheme="minorHAnsi"/>
                <w:color w:val="FF0000"/>
              </w:rPr>
              <w:t>Referrals - Patients 18 – 85 with hypertension and who participate in the community paramedicine project (frequent emergency services users)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Impact on Community/QPI</w:t>
            </w:r>
          </w:p>
        </w:tc>
        <w:tc>
          <w:tcPr>
            <w:tcW w:w="8568" w:type="dxa"/>
          </w:tcPr>
          <w:p w:rsidR="0004474E" w:rsidRPr="00507E1B" w:rsidRDefault="00974B62" w:rsidP="00FB1F89">
            <w:pPr>
              <w:pStyle w:val="NoSpacing"/>
              <w:jc w:val="both"/>
              <w:rPr>
                <w:rFonts w:asciiTheme="minorHAnsi" w:hAnsiTheme="minorHAnsi"/>
                <w:color w:val="FF0000"/>
              </w:rPr>
            </w:pPr>
            <w:r w:rsidRPr="00507E1B">
              <w:rPr>
                <w:rFonts w:asciiTheme="minorHAnsi" w:hAnsiTheme="minorHAnsi"/>
                <w:color w:val="FF0000"/>
              </w:rPr>
              <w:t>Patients receive navigation</w:t>
            </w:r>
            <w:r w:rsidR="00FB1F89" w:rsidRPr="00507E1B">
              <w:rPr>
                <w:rFonts w:asciiTheme="minorHAnsi" w:hAnsiTheme="minorHAnsi"/>
                <w:color w:val="FF0000"/>
              </w:rPr>
              <w:t xml:space="preserve"> (navigator)</w:t>
            </w:r>
            <w:r w:rsidRPr="00507E1B">
              <w:rPr>
                <w:rFonts w:asciiTheme="minorHAnsi" w:hAnsiTheme="minorHAnsi"/>
                <w:color w:val="FF0000"/>
              </w:rPr>
              <w:t xml:space="preserve"> and socioeconomic services </w:t>
            </w:r>
            <w:r w:rsidR="00FB1F89" w:rsidRPr="00507E1B">
              <w:rPr>
                <w:rFonts w:asciiTheme="minorHAnsi" w:hAnsiTheme="minorHAnsi"/>
                <w:color w:val="FF0000"/>
              </w:rPr>
              <w:t xml:space="preserve">(social worker) </w:t>
            </w:r>
            <w:r w:rsidRPr="00507E1B">
              <w:rPr>
                <w:rFonts w:asciiTheme="minorHAnsi" w:hAnsiTheme="minorHAnsi"/>
                <w:color w:val="FF0000"/>
              </w:rPr>
              <w:t>at the home or work (</w:t>
            </w:r>
            <w:r w:rsidR="00C86EDC">
              <w:rPr>
                <w:rFonts w:asciiTheme="minorHAnsi" w:hAnsiTheme="minorHAnsi"/>
                <w:color w:val="FF0000"/>
              </w:rPr>
              <w:t xml:space="preserve">per </w:t>
            </w:r>
            <w:r w:rsidRPr="00507E1B">
              <w:rPr>
                <w:rFonts w:asciiTheme="minorHAnsi" w:hAnsiTheme="minorHAnsi"/>
                <w:color w:val="FF0000"/>
              </w:rPr>
              <w:t xml:space="preserve">patient preference). </w:t>
            </w:r>
            <w:r w:rsidR="00FB1F89" w:rsidRPr="00507E1B">
              <w:rPr>
                <w:rFonts w:asciiTheme="minorHAnsi" w:hAnsiTheme="minorHAnsi"/>
                <w:color w:val="FF0000"/>
              </w:rPr>
              <w:t>Use American Heart Association educational materials.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lastRenderedPageBreak/>
              <w:t>Successes</w:t>
            </w:r>
          </w:p>
        </w:tc>
        <w:tc>
          <w:tcPr>
            <w:tcW w:w="8568" w:type="dxa"/>
          </w:tcPr>
          <w:p w:rsidR="0004474E" w:rsidRPr="00507E1B" w:rsidRDefault="00FB1F89" w:rsidP="00C86EDC">
            <w:pPr>
              <w:pStyle w:val="NoSpacing"/>
              <w:jc w:val="both"/>
              <w:rPr>
                <w:rFonts w:asciiTheme="minorHAnsi" w:hAnsiTheme="minorHAnsi"/>
                <w:color w:val="FF0000"/>
              </w:rPr>
            </w:pPr>
            <w:r w:rsidRPr="00507E1B">
              <w:rPr>
                <w:rFonts w:asciiTheme="minorHAnsi" w:hAnsiTheme="minorHAnsi"/>
                <w:color w:val="FF0000"/>
              </w:rPr>
              <w:t>DSRIP team &amp; d</w:t>
            </w:r>
            <w:r w:rsidR="00974B62" w:rsidRPr="00507E1B">
              <w:rPr>
                <w:rFonts w:asciiTheme="minorHAnsi" w:hAnsiTheme="minorHAnsi"/>
                <w:color w:val="FF0000"/>
              </w:rPr>
              <w:t>ata/</w:t>
            </w:r>
            <w:r w:rsidRPr="00507E1B">
              <w:rPr>
                <w:rFonts w:asciiTheme="minorHAnsi" w:hAnsiTheme="minorHAnsi"/>
                <w:color w:val="FF0000"/>
              </w:rPr>
              <w:t>e</w:t>
            </w:r>
            <w:r w:rsidR="00974B62" w:rsidRPr="00507E1B">
              <w:rPr>
                <w:rFonts w:asciiTheme="minorHAnsi" w:hAnsiTheme="minorHAnsi"/>
                <w:color w:val="FF0000"/>
              </w:rPr>
              <w:t>pidemiology department collaboration to maintain updates on metric achievement status</w:t>
            </w:r>
            <w:r w:rsidRPr="00507E1B">
              <w:rPr>
                <w:rFonts w:asciiTheme="minorHAnsi" w:hAnsiTheme="minorHAnsi"/>
                <w:color w:val="FF0000"/>
              </w:rPr>
              <w:t>. Patients work with registered dietician as needed. Patient</w:t>
            </w:r>
            <w:r w:rsidR="00C86EDC">
              <w:rPr>
                <w:rFonts w:asciiTheme="minorHAnsi" w:hAnsiTheme="minorHAnsi"/>
                <w:color w:val="FF0000"/>
              </w:rPr>
              <w:t>s</w:t>
            </w:r>
            <w:r w:rsidRPr="00507E1B">
              <w:rPr>
                <w:rFonts w:asciiTheme="minorHAnsi" w:hAnsiTheme="minorHAnsi"/>
                <w:color w:val="FF0000"/>
              </w:rPr>
              <w:t xml:space="preserve"> meet with social workers at home. </w:t>
            </w:r>
            <w:r w:rsidR="00C86EDC">
              <w:rPr>
                <w:rFonts w:asciiTheme="minorHAnsi" w:hAnsiTheme="minorHAnsi"/>
                <w:color w:val="FF0000"/>
              </w:rPr>
              <w:t>Patients g</w:t>
            </w:r>
            <w:r w:rsidRPr="00507E1B">
              <w:rPr>
                <w:rFonts w:asciiTheme="minorHAnsi" w:hAnsiTheme="minorHAnsi"/>
                <w:color w:val="FF0000"/>
              </w:rPr>
              <w:t>et information on exercising. In about two weeks, blood pressure is lowered.</w:t>
            </w:r>
          </w:p>
        </w:tc>
      </w:tr>
    </w:tbl>
    <w:p w:rsidR="00302B9F" w:rsidRPr="00507E1B" w:rsidRDefault="00302B9F" w:rsidP="00302B9F">
      <w:pPr>
        <w:pStyle w:val="NoSpacing"/>
        <w:rPr>
          <w:rFonts w:asciiTheme="minorHAnsi" w:hAnsiTheme="minorHAnsi"/>
        </w:rPr>
      </w:pPr>
    </w:p>
    <w:p w:rsidR="00231F60" w:rsidRPr="00507E1B" w:rsidRDefault="00205BDA" w:rsidP="00231F60">
      <w:pPr>
        <w:pStyle w:val="NoSpacing"/>
        <w:rPr>
          <w:rFonts w:asciiTheme="minorHAnsi" w:hAnsiTheme="minorHAnsi"/>
        </w:rPr>
      </w:pPr>
      <w:r w:rsidRPr="00507E1B">
        <w:rPr>
          <w:rFonts w:asciiTheme="minorHAnsi" w:hAnsiTheme="minorHAnsi"/>
          <w:b/>
        </w:rPr>
        <w:t xml:space="preserve">Presenter: Shannon Robison, Navigator – Seton Highland Lakes, </w:t>
      </w:r>
      <w:hyperlink r:id="rId17" w:history="1">
        <w:r w:rsidRPr="00507E1B">
          <w:rPr>
            <w:rStyle w:val="Hyperlink"/>
            <w:rFonts w:asciiTheme="minorHAnsi" w:hAnsiTheme="minorHAnsi"/>
            <w:b/>
          </w:rPr>
          <w:t>srRobison@seton.org</w:t>
        </w:r>
      </w:hyperlink>
    </w:p>
    <w:tbl>
      <w:tblPr>
        <w:tblStyle w:val="TableGrid"/>
        <w:tblW w:w="10903" w:type="dxa"/>
        <w:tblLook w:val="04A0" w:firstRow="1" w:lastRow="0" w:firstColumn="1" w:lastColumn="0" w:noHBand="0" w:noVBand="1"/>
      </w:tblPr>
      <w:tblGrid>
        <w:gridCol w:w="2335"/>
        <w:gridCol w:w="8568"/>
      </w:tblGrid>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Project Title and Short Overview</w:t>
            </w:r>
          </w:p>
        </w:tc>
        <w:tc>
          <w:tcPr>
            <w:tcW w:w="8568" w:type="dxa"/>
          </w:tcPr>
          <w:p w:rsidR="0004474E" w:rsidRPr="00507E1B" w:rsidRDefault="00FB1F89" w:rsidP="00FB1F89">
            <w:pPr>
              <w:pStyle w:val="NoSpacing"/>
              <w:jc w:val="both"/>
              <w:rPr>
                <w:rFonts w:asciiTheme="minorHAnsi" w:hAnsiTheme="minorHAnsi"/>
                <w:color w:val="FF0000"/>
              </w:rPr>
            </w:pPr>
            <w:r w:rsidRPr="00507E1B">
              <w:rPr>
                <w:rFonts w:asciiTheme="minorHAnsi" w:hAnsiTheme="minorHAnsi"/>
                <w:color w:val="FF0000"/>
              </w:rPr>
              <w:t xml:space="preserve">Patient Navigation Services - Patients receive navigation and socioeconomic services such as </w:t>
            </w:r>
            <w:r w:rsidR="00507E1B" w:rsidRPr="00507E1B">
              <w:rPr>
                <w:rFonts w:asciiTheme="minorHAnsi" w:hAnsiTheme="minorHAnsi"/>
                <w:color w:val="FF0000"/>
              </w:rPr>
              <w:t xml:space="preserve">access to a medical home, and </w:t>
            </w:r>
            <w:r w:rsidRPr="00507E1B">
              <w:rPr>
                <w:rFonts w:asciiTheme="minorHAnsi" w:hAnsiTheme="minorHAnsi"/>
                <w:color w:val="FF0000"/>
              </w:rPr>
              <w:t>financial assistance to access medication patient assistance programs.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Goals</w:t>
            </w:r>
          </w:p>
        </w:tc>
        <w:tc>
          <w:tcPr>
            <w:tcW w:w="8568" w:type="dxa"/>
          </w:tcPr>
          <w:p w:rsidR="00623D2A" w:rsidRPr="00507E1B" w:rsidRDefault="00FB1F89" w:rsidP="00507E1B">
            <w:pPr>
              <w:pStyle w:val="NoSpacing"/>
              <w:jc w:val="both"/>
              <w:rPr>
                <w:rFonts w:asciiTheme="minorHAnsi" w:hAnsiTheme="minorHAnsi"/>
                <w:color w:val="FF0000"/>
              </w:rPr>
            </w:pPr>
            <w:r w:rsidRPr="00507E1B">
              <w:rPr>
                <w:rFonts w:asciiTheme="minorHAnsi" w:hAnsiTheme="minorHAnsi"/>
                <w:color w:val="FF0000"/>
              </w:rPr>
              <w:t>Reduce emergency services use.</w:t>
            </w:r>
            <w:r w:rsidR="00507E1B" w:rsidRPr="00507E1B">
              <w:rPr>
                <w:rFonts w:asciiTheme="minorHAnsi" w:hAnsiTheme="minorHAnsi"/>
                <w:color w:val="FF0000"/>
              </w:rPr>
              <w:t xml:space="preserve"> Patients become more engaged in their healthcare.</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Target Population</w:t>
            </w:r>
          </w:p>
        </w:tc>
        <w:tc>
          <w:tcPr>
            <w:tcW w:w="8568" w:type="dxa"/>
          </w:tcPr>
          <w:p w:rsidR="0004474E" w:rsidRPr="00507E1B" w:rsidRDefault="00FB1F89" w:rsidP="00C86EDC">
            <w:pPr>
              <w:pStyle w:val="NoSpacing"/>
              <w:jc w:val="both"/>
              <w:rPr>
                <w:rFonts w:asciiTheme="minorHAnsi" w:hAnsiTheme="minorHAnsi"/>
                <w:color w:val="FF0000"/>
              </w:rPr>
            </w:pPr>
            <w:r w:rsidRPr="00507E1B">
              <w:rPr>
                <w:rFonts w:asciiTheme="minorHAnsi" w:hAnsiTheme="minorHAnsi"/>
                <w:color w:val="FF0000"/>
              </w:rPr>
              <w:t>Low</w:t>
            </w:r>
            <w:r w:rsidR="00C86EDC">
              <w:rPr>
                <w:rFonts w:asciiTheme="minorHAnsi" w:hAnsiTheme="minorHAnsi"/>
                <w:color w:val="FF0000"/>
              </w:rPr>
              <w:t>-</w:t>
            </w:r>
            <w:r w:rsidRPr="00507E1B">
              <w:rPr>
                <w:rFonts w:asciiTheme="minorHAnsi" w:hAnsiTheme="minorHAnsi"/>
                <w:color w:val="FF0000"/>
              </w:rPr>
              <w:t>income uninsured/indigent/Medicaid clients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Best Practices</w:t>
            </w:r>
          </w:p>
        </w:tc>
        <w:tc>
          <w:tcPr>
            <w:tcW w:w="8568" w:type="dxa"/>
          </w:tcPr>
          <w:p w:rsidR="0004474E" w:rsidRPr="00507E1B" w:rsidRDefault="00507E1B" w:rsidP="00507E1B">
            <w:pPr>
              <w:pStyle w:val="NoSpacing"/>
              <w:jc w:val="both"/>
              <w:rPr>
                <w:rFonts w:asciiTheme="minorHAnsi" w:hAnsiTheme="minorHAnsi"/>
                <w:color w:val="FF0000"/>
              </w:rPr>
            </w:pPr>
            <w:r w:rsidRPr="00507E1B">
              <w:rPr>
                <w:rFonts w:asciiTheme="minorHAnsi" w:hAnsiTheme="minorHAnsi"/>
                <w:color w:val="FF0000"/>
              </w:rPr>
              <w:t>Community collaborations/provider education to gain more referrals.</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Successes</w:t>
            </w:r>
          </w:p>
        </w:tc>
        <w:tc>
          <w:tcPr>
            <w:tcW w:w="8568" w:type="dxa"/>
          </w:tcPr>
          <w:p w:rsidR="0004474E" w:rsidRPr="00507E1B" w:rsidRDefault="00507E1B" w:rsidP="00D8577C">
            <w:pPr>
              <w:pStyle w:val="NoSpacing"/>
              <w:jc w:val="both"/>
              <w:rPr>
                <w:rFonts w:asciiTheme="minorHAnsi" w:hAnsiTheme="minorHAnsi"/>
                <w:color w:val="FF0000"/>
              </w:rPr>
            </w:pPr>
            <w:r w:rsidRPr="00507E1B">
              <w:rPr>
                <w:rFonts w:asciiTheme="minorHAnsi" w:hAnsiTheme="minorHAnsi"/>
                <w:color w:val="FF0000"/>
              </w:rPr>
              <w:t xml:space="preserve">Medical director sees participants receiving more comprehensive care than they were receiving in the </w:t>
            </w:r>
            <w:r w:rsidR="00D8577C">
              <w:rPr>
                <w:rFonts w:asciiTheme="minorHAnsi" w:hAnsiTheme="minorHAnsi"/>
                <w:color w:val="FF0000"/>
              </w:rPr>
              <w:t>ED</w:t>
            </w:r>
            <w:r w:rsidRPr="00507E1B">
              <w:rPr>
                <w:rFonts w:asciiTheme="minorHAnsi" w:hAnsiTheme="minorHAnsi"/>
                <w:color w:val="FF0000"/>
              </w:rPr>
              <w:t>.</w:t>
            </w:r>
          </w:p>
        </w:tc>
      </w:tr>
      <w:tr w:rsidR="00302B9F" w:rsidRPr="00507E1B" w:rsidTr="00231F60">
        <w:tc>
          <w:tcPr>
            <w:tcW w:w="2335" w:type="dxa"/>
          </w:tcPr>
          <w:p w:rsidR="00302B9F" w:rsidRPr="00507E1B" w:rsidRDefault="00302B9F" w:rsidP="0021189C">
            <w:pPr>
              <w:pStyle w:val="NoSpacing"/>
              <w:rPr>
                <w:rFonts w:asciiTheme="minorHAnsi" w:hAnsiTheme="minorHAnsi"/>
                <w:color w:val="FF0000"/>
              </w:rPr>
            </w:pPr>
            <w:r w:rsidRPr="00507E1B">
              <w:rPr>
                <w:rFonts w:asciiTheme="minorHAnsi" w:hAnsiTheme="minorHAnsi"/>
                <w:color w:val="FF0000"/>
              </w:rPr>
              <w:t>Challenges</w:t>
            </w:r>
          </w:p>
        </w:tc>
        <w:tc>
          <w:tcPr>
            <w:tcW w:w="8568" w:type="dxa"/>
          </w:tcPr>
          <w:p w:rsidR="00876DEB" w:rsidRPr="00507E1B" w:rsidRDefault="00507E1B" w:rsidP="00E04082">
            <w:pPr>
              <w:pStyle w:val="NoSpacing"/>
              <w:jc w:val="both"/>
              <w:rPr>
                <w:rFonts w:asciiTheme="minorHAnsi" w:hAnsiTheme="minorHAnsi"/>
                <w:color w:val="FF0000"/>
              </w:rPr>
            </w:pPr>
            <w:r w:rsidRPr="00507E1B">
              <w:rPr>
                <w:rFonts w:asciiTheme="minorHAnsi" w:hAnsiTheme="minorHAnsi"/>
                <w:color w:val="FF0000"/>
              </w:rPr>
              <w:t>DSRIP project serves Burnet County residents, but referring providers are outside of county.</w:t>
            </w:r>
          </w:p>
        </w:tc>
      </w:tr>
    </w:tbl>
    <w:p w:rsidR="00231F60" w:rsidRPr="00507E1B" w:rsidRDefault="00231F60" w:rsidP="00302B9F">
      <w:pPr>
        <w:pStyle w:val="NoSpacing"/>
        <w:rPr>
          <w:rFonts w:asciiTheme="minorHAnsi" w:hAnsiTheme="minorHAnsi"/>
          <w:color w:val="FF0000"/>
        </w:rPr>
      </w:pPr>
    </w:p>
    <w:p w:rsidR="00962732" w:rsidRDefault="00962732" w:rsidP="00962732">
      <w:pPr>
        <w:pStyle w:val="NoSpacing"/>
        <w:numPr>
          <w:ilvl w:val="0"/>
          <w:numId w:val="21"/>
        </w:numPr>
        <w:ind w:left="720"/>
        <w:rPr>
          <w:rFonts w:asciiTheme="minorHAnsi" w:hAnsiTheme="minorHAnsi"/>
        </w:rPr>
      </w:pPr>
      <w:r w:rsidRPr="00507E1B">
        <w:rPr>
          <w:rFonts w:asciiTheme="minorHAnsi" w:hAnsiTheme="minorHAnsi"/>
        </w:rPr>
        <w:t>Open Discussion</w:t>
      </w:r>
    </w:p>
    <w:p w:rsidR="006F715B" w:rsidRPr="00507E1B" w:rsidRDefault="006F715B" w:rsidP="006F715B">
      <w:pPr>
        <w:pStyle w:val="NoSpacing"/>
        <w:ind w:left="720"/>
        <w:rPr>
          <w:rFonts w:asciiTheme="minorHAnsi" w:hAnsiTheme="minorHAnsi"/>
        </w:rPr>
      </w:pPr>
    </w:p>
    <w:p w:rsidR="00507E1B" w:rsidRPr="00507E1B" w:rsidRDefault="00507E1B" w:rsidP="00507E1B">
      <w:pPr>
        <w:pStyle w:val="NoSpacing"/>
        <w:ind w:left="720"/>
        <w:rPr>
          <w:rFonts w:asciiTheme="minorHAnsi" w:hAnsiTheme="minorHAnsi"/>
          <w:b/>
          <w:color w:val="FF0000"/>
        </w:rPr>
      </w:pPr>
      <w:r w:rsidRPr="00507E1B">
        <w:rPr>
          <w:rFonts w:asciiTheme="minorHAnsi" w:hAnsiTheme="minorHAnsi"/>
          <w:b/>
          <w:color w:val="FF0000"/>
        </w:rPr>
        <w:t>Q/A:</w:t>
      </w:r>
    </w:p>
    <w:p w:rsidR="00507E1B" w:rsidRPr="00507E1B" w:rsidRDefault="00141625" w:rsidP="00F840D0">
      <w:pPr>
        <w:pStyle w:val="NoSpacing"/>
        <w:numPr>
          <w:ilvl w:val="0"/>
          <w:numId w:val="41"/>
        </w:numPr>
        <w:rPr>
          <w:rFonts w:asciiTheme="minorHAnsi" w:hAnsiTheme="minorHAnsi"/>
          <w:color w:val="FF0000"/>
        </w:rPr>
      </w:pPr>
      <w:r>
        <w:rPr>
          <w:rFonts w:asciiTheme="minorHAnsi" w:hAnsiTheme="minorHAnsi"/>
          <w:color w:val="FF0000"/>
        </w:rPr>
        <w:t xml:space="preserve">Candy Gourley with </w:t>
      </w:r>
      <w:r w:rsidR="00507E1B" w:rsidRPr="00507E1B">
        <w:rPr>
          <w:rFonts w:asciiTheme="minorHAnsi" w:hAnsiTheme="minorHAnsi"/>
          <w:color w:val="FF0000"/>
        </w:rPr>
        <w:t xml:space="preserve">SWMH will share their assessment/in-take form </w:t>
      </w:r>
      <w:r w:rsidR="00507E1B">
        <w:rPr>
          <w:rFonts w:asciiTheme="minorHAnsi" w:hAnsiTheme="minorHAnsi"/>
          <w:color w:val="FF0000"/>
        </w:rPr>
        <w:t xml:space="preserve">with the Anchor team to </w:t>
      </w:r>
      <w:r w:rsidR="00507E1B" w:rsidRPr="00507E1B">
        <w:rPr>
          <w:rFonts w:asciiTheme="minorHAnsi" w:hAnsiTheme="minorHAnsi"/>
          <w:color w:val="FF0000"/>
        </w:rPr>
        <w:t xml:space="preserve">include with the minutes.  The form assesses DSRIP eligibility and provides an action plan. </w:t>
      </w:r>
    </w:p>
    <w:p w:rsidR="00507E1B" w:rsidRPr="00507E1B" w:rsidRDefault="00507E1B" w:rsidP="00507E1B">
      <w:pPr>
        <w:pStyle w:val="NoSpacing"/>
        <w:numPr>
          <w:ilvl w:val="0"/>
          <w:numId w:val="41"/>
        </w:numPr>
        <w:rPr>
          <w:rFonts w:asciiTheme="minorHAnsi" w:hAnsiTheme="minorHAnsi"/>
          <w:color w:val="FF0000"/>
        </w:rPr>
      </w:pPr>
      <w:r w:rsidRPr="00507E1B">
        <w:rPr>
          <w:rFonts w:asciiTheme="minorHAnsi" w:hAnsiTheme="minorHAnsi"/>
          <w:color w:val="FF0000"/>
        </w:rPr>
        <w:t xml:space="preserve">Penny Christian </w:t>
      </w:r>
      <w:r w:rsidR="00141625">
        <w:rPr>
          <w:rFonts w:asciiTheme="minorHAnsi" w:hAnsiTheme="minorHAnsi"/>
          <w:color w:val="FF0000"/>
        </w:rPr>
        <w:t xml:space="preserve">with Bluebonnet Trails </w:t>
      </w:r>
      <w:r w:rsidRPr="00507E1B">
        <w:rPr>
          <w:rFonts w:asciiTheme="minorHAnsi" w:hAnsiTheme="minorHAnsi"/>
          <w:color w:val="FF0000"/>
        </w:rPr>
        <w:t>suggested obtaining the partnering hospital’s readmission list from the health information manager/medical records manager. The list helps to identify clients they are not already serving.</w:t>
      </w:r>
    </w:p>
    <w:p w:rsidR="00507E1B" w:rsidRPr="00507E1B" w:rsidRDefault="00507E1B" w:rsidP="00507E1B">
      <w:pPr>
        <w:pStyle w:val="NoSpacing"/>
        <w:ind w:left="720"/>
        <w:rPr>
          <w:rFonts w:asciiTheme="minorHAnsi" w:hAnsiTheme="minorHAnsi"/>
          <w:b/>
          <w:color w:val="FF0000"/>
        </w:rPr>
      </w:pPr>
      <w:r w:rsidRPr="00507E1B">
        <w:rPr>
          <w:rFonts w:asciiTheme="minorHAnsi" w:hAnsiTheme="minorHAnsi"/>
          <w:b/>
          <w:color w:val="FF0000"/>
        </w:rPr>
        <w:t>Reminders:</w:t>
      </w:r>
    </w:p>
    <w:p w:rsidR="00D85EDC" w:rsidRPr="00507E1B" w:rsidRDefault="00D85EDC" w:rsidP="00D85EDC">
      <w:pPr>
        <w:pStyle w:val="NoSpacing"/>
        <w:numPr>
          <w:ilvl w:val="0"/>
          <w:numId w:val="40"/>
        </w:numPr>
        <w:rPr>
          <w:rFonts w:asciiTheme="minorHAnsi" w:hAnsiTheme="minorHAnsi"/>
          <w:color w:val="FF0000"/>
        </w:rPr>
      </w:pPr>
      <w:r w:rsidRPr="00507E1B">
        <w:rPr>
          <w:rFonts w:asciiTheme="minorHAnsi" w:hAnsiTheme="minorHAnsi"/>
          <w:color w:val="FF0000"/>
        </w:rPr>
        <w:t xml:space="preserve">October Reporting: We are here if you have any October reporting questions. Be sure you are working with your data people and checking your </w:t>
      </w:r>
      <w:r w:rsidR="00C86EDC">
        <w:rPr>
          <w:rFonts w:asciiTheme="minorHAnsi" w:hAnsiTheme="minorHAnsi"/>
          <w:color w:val="FF0000"/>
        </w:rPr>
        <w:t>metric achievement status</w:t>
      </w:r>
      <w:r w:rsidRPr="00507E1B">
        <w:rPr>
          <w:rFonts w:asciiTheme="minorHAnsi" w:hAnsiTheme="minorHAnsi"/>
          <w:color w:val="FF0000"/>
        </w:rPr>
        <w:t xml:space="preserve">. </w:t>
      </w:r>
    </w:p>
    <w:p w:rsidR="00D85EDC" w:rsidRPr="00507E1B" w:rsidRDefault="00507E1B" w:rsidP="00D85EDC">
      <w:pPr>
        <w:pStyle w:val="NoSpacing"/>
        <w:numPr>
          <w:ilvl w:val="0"/>
          <w:numId w:val="40"/>
        </w:numPr>
        <w:rPr>
          <w:rFonts w:asciiTheme="minorHAnsi" w:hAnsiTheme="minorHAnsi"/>
          <w:color w:val="FF0000"/>
        </w:rPr>
      </w:pPr>
      <w:r w:rsidRPr="00507E1B">
        <w:rPr>
          <w:rFonts w:asciiTheme="minorHAnsi" w:hAnsiTheme="minorHAnsi"/>
          <w:color w:val="FF0000"/>
        </w:rPr>
        <w:t xml:space="preserve">Project Leads: </w:t>
      </w:r>
      <w:r w:rsidR="00D85EDC" w:rsidRPr="00507E1B">
        <w:rPr>
          <w:rFonts w:asciiTheme="minorHAnsi" w:hAnsiTheme="minorHAnsi"/>
          <w:color w:val="FF0000"/>
        </w:rPr>
        <w:t xml:space="preserve">If you have people to add as users to be able to access the Online Reporting System to enter October </w:t>
      </w:r>
      <w:r w:rsidR="002E3121">
        <w:rPr>
          <w:rFonts w:asciiTheme="minorHAnsi" w:hAnsiTheme="minorHAnsi"/>
          <w:color w:val="FF0000"/>
        </w:rPr>
        <w:t xml:space="preserve">DY4 </w:t>
      </w:r>
      <w:r w:rsidR="00D85EDC" w:rsidRPr="00507E1B">
        <w:rPr>
          <w:rFonts w:asciiTheme="minorHAnsi" w:hAnsiTheme="minorHAnsi"/>
          <w:color w:val="FF0000"/>
        </w:rPr>
        <w:t>reporting, please send Gina Lawson (</w:t>
      </w:r>
      <w:hyperlink r:id="rId18" w:history="1">
        <w:r w:rsidR="00D85EDC" w:rsidRPr="00507E1B">
          <w:rPr>
            <w:rStyle w:val="Hyperlink"/>
            <w:rFonts w:asciiTheme="minorHAnsi" w:hAnsiTheme="minorHAnsi"/>
          </w:rPr>
          <w:t>glawson@tamhsc.edu</w:t>
        </w:r>
      </w:hyperlink>
      <w:r w:rsidR="00D85EDC" w:rsidRPr="00507E1B">
        <w:rPr>
          <w:rFonts w:asciiTheme="minorHAnsi" w:hAnsiTheme="minorHAnsi"/>
          <w:color w:val="FF0000"/>
        </w:rPr>
        <w:t>) their info by Monday, September 21 via the spreadsheet we sent out on September 2 listing RHP 8 users</w:t>
      </w:r>
      <w:r w:rsidRPr="00507E1B">
        <w:rPr>
          <w:rFonts w:asciiTheme="minorHAnsi" w:hAnsiTheme="minorHAnsi"/>
          <w:color w:val="FF0000"/>
        </w:rPr>
        <w:t>, if you have not already</w:t>
      </w:r>
      <w:r w:rsidR="00D85EDC" w:rsidRPr="00507E1B">
        <w:rPr>
          <w:rFonts w:asciiTheme="minorHAnsi" w:hAnsiTheme="minorHAnsi"/>
          <w:color w:val="FF0000"/>
        </w:rPr>
        <w:t xml:space="preserve">.  </w:t>
      </w:r>
    </w:p>
    <w:p w:rsidR="00D85EDC" w:rsidRPr="00507E1B" w:rsidRDefault="00D85EDC" w:rsidP="00D85EDC">
      <w:pPr>
        <w:pStyle w:val="NoSpacing"/>
        <w:rPr>
          <w:rFonts w:asciiTheme="minorHAnsi" w:hAnsiTheme="minorHAnsi"/>
        </w:rPr>
      </w:pPr>
    </w:p>
    <w:p w:rsidR="00972BCA" w:rsidRPr="00507E1B" w:rsidRDefault="00972BCA" w:rsidP="00205BDA">
      <w:pPr>
        <w:pStyle w:val="NoSpacing"/>
        <w:numPr>
          <w:ilvl w:val="0"/>
          <w:numId w:val="27"/>
        </w:numPr>
        <w:rPr>
          <w:rFonts w:asciiTheme="minorHAnsi" w:hAnsiTheme="minorHAnsi"/>
          <w:b/>
        </w:rPr>
      </w:pPr>
      <w:r w:rsidRPr="00507E1B">
        <w:rPr>
          <w:rFonts w:asciiTheme="minorHAnsi" w:hAnsiTheme="minorHAnsi" w:cstheme="minorHAnsi"/>
          <w:b/>
        </w:rPr>
        <w:t>Ne</w:t>
      </w:r>
      <w:r w:rsidR="00645486" w:rsidRPr="00507E1B">
        <w:rPr>
          <w:rFonts w:asciiTheme="minorHAnsi" w:hAnsiTheme="minorHAnsi" w:cstheme="minorHAnsi"/>
          <w:b/>
        </w:rPr>
        <w:t>xt Steps/Adjourn</w:t>
      </w:r>
    </w:p>
    <w:p w:rsidR="00BF48B3" w:rsidRPr="00507E1B" w:rsidRDefault="00C075FB" w:rsidP="00C86EDC">
      <w:pPr>
        <w:pStyle w:val="NoSpacing"/>
        <w:ind w:firstLine="720"/>
        <w:rPr>
          <w:rFonts w:asciiTheme="minorHAnsi" w:hAnsiTheme="minorHAnsi"/>
          <w:b/>
        </w:rPr>
      </w:pPr>
      <w:r w:rsidRPr="00507E1B">
        <w:rPr>
          <w:rFonts w:asciiTheme="minorHAnsi" w:hAnsiTheme="minorHAnsi"/>
        </w:rPr>
        <w:t xml:space="preserve">Next Conference Call: </w:t>
      </w:r>
      <w:r w:rsidRPr="00507E1B">
        <w:rPr>
          <w:rFonts w:asciiTheme="minorHAnsi" w:hAnsiTheme="minorHAnsi"/>
          <w:b/>
        </w:rPr>
        <w:t xml:space="preserve">Tuesday, </w:t>
      </w:r>
      <w:r w:rsidR="00205BDA" w:rsidRPr="00507E1B">
        <w:rPr>
          <w:rFonts w:asciiTheme="minorHAnsi" w:hAnsiTheme="minorHAnsi"/>
          <w:b/>
        </w:rPr>
        <w:t>October 13</w:t>
      </w:r>
      <w:r w:rsidR="00962732" w:rsidRPr="00507E1B">
        <w:rPr>
          <w:rFonts w:asciiTheme="minorHAnsi" w:hAnsiTheme="minorHAnsi"/>
          <w:b/>
        </w:rPr>
        <w:t>,</w:t>
      </w:r>
      <w:r w:rsidRPr="00507E1B">
        <w:rPr>
          <w:rFonts w:asciiTheme="minorHAnsi" w:hAnsiTheme="minorHAnsi"/>
          <w:b/>
        </w:rPr>
        <w:t xml:space="preserve"> </w:t>
      </w:r>
      <w:r w:rsidR="00212EB1" w:rsidRPr="00507E1B">
        <w:rPr>
          <w:rFonts w:asciiTheme="minorHAnsi" w:hAnsiTheme="minorHAnsi"/>
          <w:b/>
        </w:rPr>
        <w:t>10:00</w:t>
      </w:r>
      <w:r w:rsidR="00D85EDC" w:rsidRPr="00507E1B">
        <w:rPr>
          <w:rFonts w:asciiTheme="minorHAnsi" w:hAnsiTheme="minorHAnsi"/>
          <w:b/>
        </w:rPr>
        <w:t xml:space="preserve"> </w:t>
      </w:r>
      <w:r w:rsidR="00212EB1" w:rsidRPr="00507E1B">
        <w:rPr>
          <w:rFonts w:asciiTheme="minorHAnsi" w:hAnsiTheme="minorHAnsi"/>
          <w:b/>
        </w:rPr>
        <w:t>-</w:t>
      </w:r>
      <w:r w:rsidR="00D85EDC" w:rsidRPr="00507E1B">
        <w:rPr>
          <w:rFonts w:asciiTheme="minorHAnsi" w:hAnsiTheme="minorHAnsi"/>
          <w:b/>
        </w:rPr>
        <w:t xml:space="preserve"> </w:t>
      </w:r>
      <w:r w:rsidRPr="00507E1B">
        <w:rPr>
          <w:rFonts w:asciiTheme="minorHAnsi" w:hAnsiTheme="minorHAnsi"/>
          <w:b/>
        </w:rPr>
        <w:t>11:00 a.m.</w:t>
      </w:r>
    </w:p>
    <w:p w:rsidR="00BD4475" w:rsidRPr="00507E1B" w:rsidRDefault="00BD4475" w:rsidP="00231F60">
      <w:pPr>
        <w:pStyle w:val="NoSpacing"/>
        <w:rPr>
          <w:rFonts w:asciiTheme="minorHAnsi" w:hAnsiTheme="minorHAnsi"/>
          <w:b/>
        </w:rPr>
      </w:pPr>
    </w:p>
    <w:p w:rsidR="00A41B07" w:rsidRPr="00507E1B" w:rsidRDefault="00A41B07" w:rsidP="00231F60">
      <w:pPr>
        <w:pStyle w:val="NoSpacing"/>
        <w:rPr>
          <w:rFonts w:asciiTheme="minorHAnsi" w:hAnsiTheme="minorHAnsi"/>
          <w:b/>
        </w:rPr>
      </w:pPr>
    </w:p>
    <w:p w:rsidR="00551453" w:rsidRPr="00507E1B" w:rsidRDefault="00551453" w:rsidP="00231F60">
      <w:pPr>
        <w:pStyle w:val="NoSpacing"/>
        <w:rPr>
          <w:rFonts w:asciiTheme="minorHAnsi" w:hAnsiTheme="minorHAnsi"/>
          <w:b/>
        </w:rPr>
      </w:pPr>
    </w:p>
    <w:p w:rsidR="00826D42" w:rsidRPr="00507E1B" w:rsidRDefault="00826D42" w:rsidP="00231F60">
      <w:pPr>
        <w:pStyle w:val="NoSpacing"/>
        <w:rPr>
          <w:rFonts w:asciiTheme="minorHAnsi" w:hAnsiTheme="minorHAnsi"/>
          <w:b/>
        </w:rPr>
      </w:pPr>
    </w:p>
    <w:p w:rsidR="00551453" w:rsidRPr="00507E1B" w:rsidRDefault="00551453" w:rsidP="00231F60">
      <w:pPr>
        <w:pStyle w:val="NoSpacing"/>
        <w:rPr>
          <w:rFonts w:asciiTheme="minorHAnsi" w:hAnsiTheme="minorHAnsi"/>
          <w:b/>
        </w:rPr>
      </w:pPr>
    </w:p>
    <w:sectPr w:rsidR="00551453" w:rsidRPr="00507E1B" w:rsidSect="005F2DC0">
      <w:footerReference w:type="default" r:id="rId1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9C" w:rsidRDefault="0021189C" w:rsidP="0084001C">
      <w:pPr>
        <w:spacing w:after="0" w:line="240" w:lineRule="auto"/>
      </w:pPr>
      <w:r>
        <w:separator/>
      </w:r>
    </w:p>
  </w:endnote>
  <w:endnote w:type="continuationSeparator" w:id="0">
    <w:p w:rsidR="0021189C" w:rsidRDefault="0021189C"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43000"/>
      <w:docPartObj>
        <w:docPartGallery w:val="Page Numbers (Bottom of Page)"/>
        <w:docPartUnique/>
      </w:docPartObj>
    </w:sdtPr>
    <w:sdtEndPr>
      <w:rPr>
        <w:noProof/>
      </w:rPr>
    </w:sdtEndPr>
    <w:sdtContent>
      <w:p w:rsidR="00BD6C57" w:rsidRDefault="00BD6C57">
        <w:pPr>
          <w:pStyle w:val="Footer"/>
          <w:jc w:val="center"/>
        </w:pPr>
        <w:r>
          <w:fldChar w:fldCharType="begin"/>
        </w:r>
        <w:r>
          <w:instrText xml:space="preserve"> PAGE   \* MERGEFORMAT </w:instrText>
        </w:r>
        <w:r>
          <w:fldChar w:fldCharType="separate"/>
        </w:r>
        <w:r w:rsidR="005572B6">
          <w:rPr>
            <w:noProof/>
          </w:rPr>
          <w:t>2</w:t>
        </w:r>
        <w:r>
          <w:rPr>
            <w:noProof/>
          </w:rPr>
          <w:fldChar w:fldCharType="end"/>
        </w:r>
      </w:p>
    </w:sdtContent>
  </w:sdt>
  <w:p w:rsidR="00BD6C57" w:rsidRDefault="00BD6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9C" w:rsidRDefault="0021189C" w:rsidP="0084001C">
      <w:pPr>
        <w:spacing w:after="0" w:line="240" w:lineRule="auto"/>
      </w:pPr>
      <w:r>
        <w:separator/>
      </w:r>
    </w:p>
  </w:footnote>
  <w:footnote w:type="continuationSeparator" w:id="0">
    <w:p w:rsidR="0021189C" w:rsidRDefault="0021189C"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831B4"/>
    <w:multiLevelType w:val="hybridMultilevel"/>
    <w:tmpl w:val="45A68870"/>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625ED4"/>
    <w:multiLevelType w:val="hybridMultilevel"/>
    <w:tmpl w:val="9BD01ACA"/>
    <w:lvl w:ilvl="0" w:tplc="34B440C8">
      <w:start w:val="1"/>
      <w:numFmt w:val="decimal"/>
      <w:lvlText w:val="%1."/>
      <w:lvlJc w:val="left"/>
      <w:pPr>
        <w:ind w:left="360" w:hanging="360"/>
      </w:pPr>
      <w:rPr>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8E000F"/>
    <w:multiLevelType w:val="hybridMultilevel"/>
    <w:tmpl w:val="C75453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9E545E"/>
    <w:multiLevelType w:val="hybridMultilevel"/>
    <w:tmpl w:val="A08A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27635"/>
    <w:multiLevelType w:val="hybridMultilevel"/>
    <w:tmpl w:val="C1C082D0"/>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A1AD4"/>
    <w:multiLevelType w:val="hybridMultilevel"/>
    <w:tmpl w:val="ED7AF76C"/>
    <w:lvl w:ilvl="0" w:tplc="0409000F">
      <w:start w:val="1"/>
      <w:numFmt w:val="decimal"/>
      <w:lvlText w:val="%1."/>
      <w:lvlJc w:val="left"/>
      <w:pPr>
        <w:ind w:left="720" w:hanging="360"/>
      </w:pPr>
    </w:lvl>
    <w:lvl w:ilvl="1" w:tplc="8A7EA8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F4B6E"/>
    <w:multiLevelType w:val="hybridMultilevel"/>
    <w:tmpl w:val="2B12DE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91905"/>
    <w:multiLevelType w:val="hybridMultilevel"/>
    <w:tmpl w:val="A156F1B0"/>
    <w:lvl w:ilvl="0" w:tplc="7514EA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7F67D0"/>
    <w:multiLevelType w:val="hybridMultilevel"/>
    <w:tmpl w:val="796ED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2104B"/>
    <w:multiLevelType w:val="hybridMultilevel"/>
    <w:tmpl w:val="8DB24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549C3"/>
    <w:multiLevelType w:val="hybridMultilevel"/>
    <w:tmpl w:val="26FAB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9C2E6D"/>
    <w:multiLevelType w:val="hybridMultilevel"/>
    <w:tmpl w:val="A89881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66A32"/>
    <w:multiLevelType w:val="hybridMultilevel"/>
    <w:tmpl w:val="7D34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DC39ED"/>
    <w:multiLevelType w:val="hybridMultilevel"/>
    <w:tmpl w:val="16261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A3EE1"/>
    <w:multiLevelType w:val="hybridMultilevel"/>
    <w:tmpl w:val="F8624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BA2B4F"/>
    <w:multiLevelType w:val="hybridMultilevel"/>
    <w:tmpl w:val="7DE2A5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F27D3"/>
    <w:multiLevelType w:val="hybridMultilevel"/>
    <w:tmpl w:val="F194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C95FDC"/>
    <w:multiLevelType w:val="hybridMultilevel"/>
    <w:tmpl w:val="A90491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023B71"/>
    <w:multiLevelType w:val="hybridMultilevel"/>
    <w:tmpl w:val="28D832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D62EB"/>
    <w:multiLevelType w:val="hybridMultilevel"/>
    <w:tmpl w:val="BF88496C"/>
    <w:lvl w:ilvl="0" w:tplc="68DE73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3D4ED7"/>
    <w:multiLevelType w:val="hybridMultilevel"/>
    <w:tmpl w:val="6B52A568"/>
    <w:lvl w:ilvl="0" w:tplc="32B0DD1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11"/>
  </w:num>
  <w:num w:numId="4">
    <w:abstractNumId w:val="14"/>
  </w:num>
  <w:num w:numId="5">
    <w:abstractNumId w:val="16"/>
  </w:num>
  <w:num w:numId="6">
    <w:abstractNumId w:val="4"/>
  </w:num>
  <w:num w:numId="7">
    <w:abstractNumId w:val="26"/>
  </w:num>
  <w:num w:numId="8">
    <w:abstractNumId w:val="0"/>
  </w:num>
  <w:num w:numId="9">
    <w:abstractNumId w:val="13"/>
  </w:num>
  <w:num w:numId="10">
    <w:abstractNumId w:val="6"/>
  </w:num>
  <w:num w:numId="11">
    <w:abstractNumId w:val="7"/>
  </w:num>
  <w:num w:numId="12">
    <w:abstractNumId w:val="25"/>
  </w:num>
  <w:num w:numId="13">
    <w:abstractNumId w:val="30"/>
  </w:num>
  <w:num w:numId="14">
    <w:abstractNumId w:val="21"/>
  </w:num>
  <w:num w:numId="15">
    <w:abstractNumId w:val="40"/>
  </w:num>
  <w:num w:numId="16">
    <w:abstractNumId w:val="9"/>
  </w:num>
  <w:num w:numId="17">
    <w:abstractNumId w:val="39"/>
  </w:num>
  <w:num w:numId="18">
    <w:abstractNumId w:val="35"/>
  </w:num>
  <w:num w:numId="19">
    <w:abstractNumId w:val="29"/>
  </w:num>
  <w:num w:numId="20">
    <w:abstractNumId w:val="36"/>
  </w:num>
  <w:num w:numId="21">
    <w:abstractNumId w:val="2"/>
  </w:num>
  <w:num w:numId="22">
    <w:abstractNumId w:val="27"/>
  </w:num>
  <w:num w:numId="23">
    <w:abstractNumId w:val="32"/>
  </w:num>
  <w:num w:numId="24">
    <w:abstractNumId w:val="15"/>
  </w:num>
  <w:num w:numId="25">
    <w:abstractNumId w:val="5"/>
  </w:num>
  <w:num w:numId="26">
    <w:abstractNumId w:val="22"/>
  </w:num>
  <w:num w:numId="27">
    <w:abstractNumId w:val="34"/>
  </w:num>
  <w:num w:numId="28">
    <w:abstractNumId w:val="10"/>
  </w:num>
  <w:num w:numId="29">
    <w:abstractNumId w:val="12"/>
  </w:num>
  <w:num w:numId="30">
    <w:abstractNumId w:val="38"/>
  </w:num>
  <w:num w:numId="31">
    <w:abstractNumId w:val="20"/>
  </w:num>
  <w:num w:numId="32">
    <w:abstractNumId w:val="18"/>
  </w:num>
  <w:num w:numId="33">
    <w:abstractNumId w:val="24"/>
  </w:num>
  <w:num w:numId="34">
    <w:abstractNumId w:val="28"/>
  </w:num>
  <w:num w:numId="35">
    <w:abstractNumId w:val="37"/>
  </w:num>
  <w:num w:numId="36">
    <w:abstractNumId w:val="17"/>
  </w:num>
  <w:num w:numId="37">
    <w:abstractNumId w:val="19"/>
  </w:num>
  <w:num w:numId="38">
    <w:abstractNumId w:val="1"/>
  </w:num>
  <w:num w:numId="39">
    <w:abstractNumId w:val="33"/>
  </w:num>
  <w:num w:numId="40">
    <w:abstractNumId w:val="31"/>
  </w:num>
  <w:num w:numId="4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2A9C"/>
    <w:rsid w:val="000144C5"/>
    <w:rsid w:val="00022B7A"/>
    <w:rsid w:val="000233B3"/>
    <w:rsid w:val="0004346D"/>
    <w:rsid w:val="00043D03"/>
    <w:rsid w:val="0004474E"/>
    <w:rsid w:val="00054765"/>
    <w:rsid w:val="0005653F"/>
    <w:rsid w:val="0007763A"/>
    <w:rsid w:val="00077DEB"/>
    <w:rsid w:val="000A225C"/>
    <w:rsid w:val="000A2C56"/>
    <w:rsid w:val="000B0AC7"/>
    <w:rsid w:val="000C3F5E"/>
    <w:rsid w:val="000C3FB0"/>
    <w:rsid w:val="000E466A"/>
    <w:rsid w:val="001120CE"/>
    <w:rsid w:val="001133E7"/>
    <w:rsid w:val="00134CB6"/>
    <w:rsid w:val="0014103D"/>
    <w:rsid w:val="00141625"/>
    <w:rsid w:val="00144EE0"/>
    <w:rsid w:val="00150A7B"/>
    <w:rsid w:val="00162F50"/>
    <w:rsid w:val="00163432"/>
    <w:rsid w:val="00164A45"/>
    <w:rsid w:val="001727AD"/>
    <w:rsid w:val="001810FE"/>
    <w:rsid w:val="001811E4"/>
    <w:rsid w:val="00194E6E"/>
    <w:rsid w:val="001A2351"/>
    <w:rsid w:val="001B40B0"/>
    <w:rsid w:val="001B72B5"/>
    <w:rsid w:val="001B7F16"/>
    <w:rsid w:val="001C1B01"/>
    <w:rsid w:val="001C1F62"/>
    <w:rsid w:val="001D3524"/>
    <w:rsid w:val="001D7C71"/>
    <w:rsid w:val="00205BDA"/>
    <w:rsid w:val="0021189C"/>
    <w:rsid w:val="00212EB1"/>
    <w:rsid w:val="00231F60"/>
    <w:rsid w:val="00235803"/>
    <w:rsid w:val="00246DE8"/>
    <w:rsid w:val="00250E6B"/>
    <w:rsid w:val="002541F2"/>
    <w:rsid w:val="00256800"/>
    <w:rsid w:val="0027560C"/>
    <w:rsid w:val="00283EBF"/>
    <w:rsid w:val="00287A36"/>
    <w:rsid w:val="002926FA"/>
    <w:rsid w:val="0029756A"/>
    <w:rsid w:val="002A2A13"/>
    <w:rsid w:val="002A454C"/>
    <w:rsid w:val="002B0B4B"/>
    <w:rsid w:val="002B309A"/>
    <w:rsid w:val="002B6C58"/>
    <w:rsid w:val="002C0535"/>
    <w:rsid w:val="002C68B9"/>
    <w:rsid w:val="002E0875"/>
    <w:rsid w:val="002E3121"/>
    <w:rsid w:val="002F1665"/>
    <w:rsid w:val="002F4492"/>
    <w:rsid w:val="00301BBC"/>
    <w:rsid w:val="00302B9F"/>
    <w:rsid w:val="00310193"/>
    <w:rsid w:val="00313C57"/>
    <w:rsid w:val="003157EA"/>
    <w:rsid w:val="00330131"/>
    <w:rsid w:val="00341286"/>
    <w:rsid w:val="00346EAF"/>
    <w:rsid w:val="00347AAA"/>
    <w:rsid w:val="00351238"/>
    <w:rsid w:val="00364305"/>
    <w:rsid w:val="003678C6"/>
    <w:rsid w:val="003726E9"/>
    <w:rsid w:val="00372D2B"/>
    <w:rsid w:val="003776E0"/>
    <w:rsid w:val="003821DF"/>
    <w:rsid w:val="003822DB"/>
    <w:rsid w:val="003823CE"/>
    <w:rsid w:val="003841A4"/>
    <w:rsid w:val="00393813"/>
    <w:rsid w:val="00396243"/>
    <w:rsid w:val="003A25E1"/>
    <w:rsid w:val="003A2BEA"/>
    <w:rsid w:val="003B3A17"/>
    <w:rsid w:val="003B48CB"/>
    <w:rsid w:val="003B5458"/>
    <w:rsid w:val="003C07EF"/>
    <w:rsid w:val="003D39E2"/>
    <w:rsid w:val="003D4D2D"/>
    <w:rsid w:val="003E341C"/>
    <w:rsid w:val="003E5444"/>
    <w:rsid w:val="003E6F94"/>
    <w:rsid w:val="003F2A6A"/>
    <w:rsid w:val="003F45BE"/>
    <w:rsid w:val="003F49D8"/>
    <w:rsid w:val="0040609C"/>
    <w:rsid w:val="00410474"/>
    <w:rsid w:val="0043587B"/>
    <w:rsid w:val="00446508"/>
    <w:rsid w:val="004543CD"/>
    <w:rsid w:val="00456F84"/>
    <w:rsid w:val="004628CF"/>
    <w:rsid w:val="00467803"/>
    <w:rsid w:val="00476D3F"/>
    <w:rsid w:val="00483FC9"/>
    <w:rsid w:val="00490E58"/>
    <w:rsid w:val="0049724D"/>
    <w:rsid w:val="004C5AB1"/>
    <w:rsid w:val="004C5E29"/>
    <w:rsid w:val="004D2AD4"/>
    <w:rsid w:val="004D66BC"/>
    <w:rsid w:val="004D769E"/>
    <w:rsid w:val="004E423F"/>
    <w:rsid w:val="004F3AA1"/>
    <w:rsid w:val="004F4A2B"/>
    <w:rsid w:val="00503778"/>
    <w:rsid w:val="00504009"/>
    <w:rsid w:val="00507E1B"/>
    <w:rsid w:val="0051377B"/>
    <w:rsid w:val="00531959"/>
    <w:rsid w:val="005357F7"/>
    <w:rsid w:val="00540D00"/>
    <w:rsid w:val="0054160F"/>
    <w:rsid w:val="00551453"/>
    <w:rsid w:val="005533CB"/>
    <w:rsid w:val="005572B6"/>
    <w:rsid w:val="00561828"/>
    <w:rsid w:val="00566FD1"/>
    <w:rsid w:val="005713B9"/>
    <w:rsid w:val="00584CC8"/>
    <w:rsid w:val="00594D4B"/>
    <w:rsid w:val="005B3CB3"/>
    <w:rsid w:val="005C1204"/>
    <w:rsid w:val="005C3817"/>
    <w:rsid w:val="005C541E"/>
    <w:rsid w:val="005C5767"/>
    <w:rsid w:val="005D2035"/>
    <w:rsid w:val="005D7DE6"/>
    <w:rsid w:val="005E1312"/>
    <w:rsid w:val="005E2DC1"/>
    <w:rsid w:val="005E56A7"/>
    <w:rsid w:val="005E75E2"/>
    <w:rsid w:val="005F2DC0"/>
    <w:rsid w:val="005F2EE7"/>
    <w:rsid w:val="005F5241"/>
    <w:rsid w:val="00602775"/>
    <w:rsid w:val="00611D79"/>
    <w:rsid w:val="00623D2A"/>
    <w:rsid w:val="006375F9"/>
    <w:rsid w:val="00645486"/>
    <w:rsid w:val="006543E7"/>
    <w:rsid w:val="00663338"/>
    <w:rsid w:val="006645FB"/>
    <w:rsid w:val="00672A29"/>
    <w:rsid w:val="00676AEB"/>
    <w:rsid w:val="00677A71"/>
    <w:rsid w:val="006824AE"/>
    <w:rsid w:val="00695A6C"/>
    <w:rsid w:val="00697235"/>
    <w:rsid w:val="006A50BF"/>
    <w:rsid w:val="006B2BD0"/>
    <w:rsid w:val="006B5631"/>
    <w:rsid w:val="006B5C0A"/>
    <w:rsid w:val="006C4EEE"/>
    <w:rsid w:val="006E1C71"/>
    <w:rsid w:val="006F3A99"/>
    <w:rsid w:val="006F60C5"/>
    <w:rsid w:val="006F715B"/>
    <w:rsid w:val="007059D7"/>
    <w:rsid w:val="007078EF"/>
    <w:rsid w:val="007214DE"/>
    <w:rsid w:val="00745057"/>
    <w:rsid w:val="007479CF"/>
    <w:rsid w:val="00751456"/>
    <w:rsid w:val="007538BB"/>
    <w:rsid w:val="00771023"/>
    <w:rsid w:val="00771CB5"/>
    <w:rsid w:val="00775BB3"/>
    <w:rsid w:val="0077603E"/>
    <w:rsid w:val="00782014"/>
    <w:rsid w:val="00782104"/>
    <w:rsid w:val="00785294"/>
    <w:rsid w:val="00797589"/>
    <w:rsid w:val="00797C5A"/>
    <w:rsid w:val="007A0400"/>
    <w:rsid w:val="007A5426"/>
    <w:rsid w:val="007B2E92"/>
    <w:rsid w:val="007B77DB"/>
    <w:rsid w:val="007C180A"/>
    <w:rsid w:val="007D4307"/>
    <w:rsid w:val="007E2360"/>
    <w:rsid w:val="007E6FFE"/>
    <w:rsid w:val="007F0780"/>
    <w:rsid w:val="007F1CB7"/>
    <w:rsid w:val="007F4E64"/>
    <w:rsid w:val="008000BE"/>
    <w:rsid w:val="00810B92"/>
    <w:rsid w:val="00824470"/>
    <w:rsid w:val="00824EFB"/>
    <w:rsid w:val="00825254"/>
    <w:rsid w:val="008269BD"/>
    <w:rsid w:val="00826D42"/>
    <w:rsid w:val="0084001C"/>
    <w:rsid w:val="008478E2"/>
    <w:rsid w:val="008513D5"/>
    <w:rsid w:val="00852725"/>
    <w:rsid w:val="00857B64"/>
    <w:rsid w:val="008762A1"/>
    <w:rsid w:val="00876DEB"/>
    <w:rsid w:val="00881A4B"/>
    <w:rsid w:val="00882FB5"/>
    <w:rsid w:val="00896BBA"/>
    <w:rsid w:val="008977F0"/>
    <w:rsid w:val="008A1AB9"/>
    <w:rsid w:val="008A1FB9"/>
    <w:rsid w:val="008A5AA2"/>
    <w:rsid w:val="008A7962"/>
    <w:rsid w:val="008B598A"/>
    <w:rsid w:val="008C4267"/>
    <w:rsid w:val="008C46CC"/>
    <w:rsid w:val="008D6627"/>
    <w:rsid w:val="008E288A"/>
    <w:rsid w:val="008E3475"/>
    <w:rsid w:val="008E578E"/>
    <w:rsid w:val="008F08C4"/>
    <w:rsid w:val="008F1DE9"/>
    <w:rsid w:val="008F32EE"/>
    <w:rsid w:val="008F7DA9"/>
    <w:rsid w:val="00903D7A"/>
    <w:rsid w:val="00904029"/>
    <w:rsid w:val="00905EA6"/>
    <w:rsid w:val="00927429"/>
    <w:rsid w:val="009301B7"/>
    <w:rsid w:val="00935540"/>
    <w:rsid w:val="00944F7F"/>
    <w:rsid w:val="00946A39"/>
    <w:rsid w:val="00950913"/>
    <w:rsid w:val="00951D58"/>
    <w:rsid w:val="009624A0"/>
    <w:rsid w:val="00962732"/>
    <w:rsid w:val="00966914"/>
    <w:rsid w:val="00966AD9"/>
    <w:rsid w:val="009703F0"/>
    <w:rsid w:val="0097177A"/>
    <w:rsid w:val="00972BCA"/>
    <w:rsid w:val="00974B62"/>
    <w:rsid w:val="009762F8"/>
    <w:rsid w:val="009948BC"/>
    <w:rsid w:val="00994928"/>
    <w:rsid w:val="009A69D2"/>
    <w:rsid w:val="009C2A57"/>
    <w:rsid w:val="009D4AAD"/>
    <w:rsid w:val="009E268E"/>
    <w:rsid w:val="009E28EA"/>
    <w:rsid w:val="009F039E"/>
    <w:rsid w:val="009F18C7"/>
    <w:rsid w:val="009F470C"/>
    <w:rsid w:val="00A154EF"/>
    <w:rsid w:val="00A27518"/>
    <w:rsid w:val="00A326C5"/>
    <w:rsid w:val="00A41B07"/>
    <w:rsid w:val="00A60753"/>
    <w:rsid w:val="00A623DD"/>
    <w:rsid w:val="00A76C99"/>
    <w:rsid w:val="00A8314C"/>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5549"/>
    <w:rsid w:val="00B2067B"/>
    <w:rsid w:val="00B22E28"/>
    <w:rsid w:val="00B315F6"/>
    <w:rsid w:val="00B37090"/>
    <w:rsid w:val="00B40D7B"/>
    <w:rsid w:val="00B43D1D"/>
    <w:rsid w:val="00B450C5"/>
    <w:rsid w:val="00B51155"/>
    <w:rsid w:val="00B545C2"/>
    <w:rsid w:val="00B626B7"/>
    <w:rsid w:val="00B71645"/>
    <w:rsid w:val="00B71B53"/>
    <w:rsid w:val="00B748B2"/>
    <w:rsid w:val="00B90EF7"/>
    <w:rsid w:val="00B958DC"/>
    <w:rsid w:val="00BA269A"/>
    <w:rsid w:val="00BC22BB"/>
    <w:rsid w:val="00BC7653"/>
    <w:rsid w:val="00BD1527"/>
    <w:rsid w:val="00BD4475"/>
    <w:rsid w:val="00BD6C57"/>
    <w:rsid w:val="00BD6E84"/>
    <w:rsid w:val="00BE3D77"/>
    <w:rsid w:val="00BF48B3"/>
    <w:rsid w:val="00BF6E21"/>
    <w:rsid w:val="00C075FB"/>
    <w:rsid w:val="00C12515"/>
    <w:rsid w:val="00C164EE"/>
    <w:rsid w:val="00C21D65"/>
    <w:rsid w:val="00C24699"/>
    <w:rsid w:val="00C25B5D"/>
    <w:rsid w:val="00C3221B"/>
    <w:rsid w:val="00C33BC7"/>
    <w:rsid w:val="00C37856"/>
    <w:rsid w:val="00C51E78"/>
    <w:rsid w:val="00C52459"/>
    <w:rsid w:val="00C52CFC"/>
    <w:rsid w:val="00C57D85"/>
    <w:rsid w:val="00C706E3"/>
    <w:rsid w:val="00C73643"/>
    <w:rsid w:val="00C86EDC"/>
    <w:rsid w:val="00C86FD8"/>
    <w:rsid w:val="00CB07D3"/>
    <w:rsid w:val="00CB5A93"/>
    <w:rsid w:val="00CD0056"/>
    <w:rsid w:val="00CD577F"/>
    <w:rsid w:val="00CE29F3"/>
    <w:rsid w:val="00CE2B7C"/>
    <w:rsid w:val="00CF69B7"/>
    <w:rsid w:val="00D015F3"/>
    <w:rsid w:val="00D05DD2"/>
    <w:rsid w:val="00D072DC"/>
    <w:rsid w:val="00D12E37"/>
    <w:rsid w:val="00D243AE"/>
    <w:rsid w:val="00D2469B"/>
    <w:rsid w:val="00D451B6"/>
    <w:rsid w:val="00D55E7F"/>
    <w:rsid w:val="00D645AF"/>
    <w:rsid w:val="00D66F43"/>
    <w:rsid w:val="00D75C66"/>
    <w:rsid w:val="00D8577C"/>
    <w:rsid w:val="00D85EDC"/>
    <w:rsid w:val="00D9266C"/>
    <w:rsid w:val="00D9659E"/>
    <w:rsid w:val="00DA20A5"/>
    <w:rsid w:val="00DA318F"/>
    <w:rsid w:val="00DA3858"/>
    <w:rsid w:val="00DA497C"/>
    <w:rsid w:val="00DA6589"/>
    <w:rsid w:val="00DB17D1"/>
    <w:rsid w:val="00DE7103"/>
    <w:rsid w:val="00E04082"/>
    <w:rsid w:val="00E06A61"/>
    <w:rsid w:val="00E23358"/>
    <w:rsid w:val="00E31828"/>
    <w:rsid w:val="00E413AA"/>
    <w:rsid w:val="00E52A59"/>
    <w:rsid w:val="00E52CB4"/>
    <w:rsid w:val="00E610B4"/>
    <w:rsid w:val="00E6321F"/>
    <w:rsid w:val="00E646A7"/>
    <w:rsid w:val="00E7505C"/>
    <w:rsid w:val="00E83E67"/>
    <w:rsid w:val="00E90B62"/>
    <w:rsid w:val="00EA1A5E"/>
    <w:rsid w:val="00EA3D92"/>
    <w:rsid w:val="00EB56CF"/>
    <w:rsid w:val="00EC26DD"/>
    <w:rsid w:val="00EC28B2"/>
    <w:rsid w:val="00EC3B0B"/>
    <w:rsid w:val="00EF15CD"/>
    <w:rsid w:val="00EF68FB"/>
    <w:rsid w:val="00F054E7"/>
    <w:rsid w:val="00F11974"/>
    <w:rsid w:val="00F34551"/>
    <w:rsid w:val="00F34CBE"/>
    <w:rsid w:val="00F36D2D"/>
    <w:rsid w:val="00F3759B"/>
    <w:rsid w:val="00F42B88"/>
    <w:rsid w:val="00F51BC8"/>
    <w:rsid w:val="00F56171"/>
    <w:rsid w:val="00F65113"/>
    <w:rsid w:val="00F86FE3"/>
    <w:rsid w:val="00F90E0E"/>
    <w:rsid w:val="00F94FB0"/>
    <w:rsid w:val="00FA1DB8"/>
    <w:rsid w:val="00FA71C6"/>
    <w:rsid w:val="00FB1F89"/>
    <w:rsid w:val="00FB6660"/>
    <w:rsid w:val="00FC1AB4"/>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0391802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409885017">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urlin@tamhsc.edu" TargetMode="External"/><Relationship Id="rId18" Type="http://schemas.openxmlformats.org/officeDocument/2006/relationships/hyperlink" Target="mailto:glawson@tamhsc.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c.state.tx.us/1115-Waiver-Deadlines.shtml" TargetMode="External"/><Relationship Id="rId17" Type="http://schemas.openxmlformats.org/officeDocument/2006/relationships/hyperlink" Target="mailto:srRobison@seton.org" TargetMode="External"/><Relationship Id="rId2" Type="http://schemas.openxmlformats.org/officeDocument/2006/relationships/numbering" Target="numbering.xml"/><Relationship Id="rId16" Type="http://schemas.openxmlformats.org/officeDocument/2006/relationships/hyperlink" Target="mailto:strevino@wcch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wson@tamhsc.edu" TargetMode="External"/><Relationship Id="rId5" Type="http://schemas.openxmlformats.org/officeDocument/2006/relationships/webSettings" Target="webSettings.xml"/><Relationship Id="rId15" Type="http://schemas.openxmlformats.org/officeDocument/2006/relationships/hyperlink" Target="mailto:CGOURLEY@sw.org" TargetMode="External"/><Relationship Id="rId10" Type="http://schemas.openxmlformats.org/officeDocument/2006/relationships/hyperlink" Target="mailto:alalaniz@sph.tamhsc.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mhsc.edu/1115-waiver/rhp8/discover.html." TargetMode="External"/><Relationship Id="rId14" Type="http://schemas.openxmlformats.org/officeDocument/2006/relationships/hyperlink" Target="mailto:Penny.Christian@bbtrai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99F3-06DC-4420-82FA-46EF9A42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Lawson, Gina</cp:lastModifiedBy>
  <cp:revision>2</cp:revision>
  <cp:lastPrinted>2015-08-11T17:56:00Z</cp:lastPrinted>
  <dcterms:created xsi:type="dcterms:W3CDTF">2015-09-11T16:23:00Z</dcterms:created>
  <dcterms:modified xsi:type="dcterms:W3CDTF">2015-09-11T16:23:00Z</dcterms:modified>
</cp:coreProperties>
</file>