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A2" w:rsidRPr="00C86EDC" w:rsidRDefault="00EA1A5E" w:rsidP="00782014">
      <w:pPr>
        <w:spacing w:after="0" w:line="240" w:lineRule="auto"/>
        <w:rPr>
          <w:rFonts w:asciiTheme="minorHAnsi" w:hAnsiTheme="minorHAnsi" w:cstheme="minorHAnsi"/>
          <w:b/>
          <w:sz w:val="36"/>
          <w:szCs w:val="36"/>
        </w:rPr>
      </w:pPr>
      <w:r w:rsidRPr="00507E1B">
        <w:rPr>
          <w:rFonts w:asciiTheme="minorHAnsi" w:hAnsiTheme="minorHAnsi" w:cstheme="minorHAnsi"/>
          <w:b/>
        </w:rPr>
        <w:t xml:space="preserve"> </w:t>
      </w:r>
      <w:r w:rsidR="00824EFB" w:rsidRPr="00507E1B">
        <w:rPr>
          <w:rFonts w:asciiTheme="minorHAnsi" w:hAnsiTheme="minorHAnsi" w:cstheme="minorHAnsi"/>
          <w:b/>
        </w:rPr>
        <w:t xml:space="preserve"> </w:t>
      </w:r>
      <w:r w:rsidR="00782014" w:rsidRPr="00507E1B">
        <w:rPr>
          <w:rFonts w:asciiTheme="minorHAnsi" w:hAnsiTheme="minorHAnsi" w:cstheme="minorHAnsi"/>
          <w:b/>
        </w:rPr>
        <w:t xml:space="preserve">                 </w:t>
      </w:r>
      <w:r w:rsidR="003D4D2D">
        <w:rPr>
          <w:rFonts w:asciiTheme="minorHAnsi" w:hAnsiTheme="minorHAnsi" w:cstheme="minorHAnsi"/>
          <w:b/>
        </w:rPr>
        <w:t xml:space="preserve">       </w:t>
      </w:r>
      <w:r w:rsidR="00436B4D">
        <w:rPr>
          <w:rFonts w:asciiTheme="minorHAnsi" w:hAnsiTheme="minorHAnsi" w:cstheme="minorHAnsi"/>
          <w:b/>
        </w:rPr>
        <w:t xml:space="preserve">   </w:t>
      </w:r>
      <w:r w:rsidR="003821DF" w:rsidRPr="00C86EDC">
        <w:rPr>
          <w:rFonts w:asciiTheme="minorHAnsi" w:hAnsiTheme="minorHAnsi" w:cstheme="minorHAnsi"/>
          <w:b/>
          <w:sz w:val="36"/>
          <w:szCs w:val="36"/>
        </w:rPr>
        <w:t xml:space="preserve">Regional Healthcare Partnership </w:t>
      </w:r>
      <w:r w:rsidR="003F49D8" w:rsidRPr="00C86EDC">
        <w:rPr>
          <w:rFonts w:asciiTheme="minorHAnsi" w:hAnsiTheme="minorHAnsi" w:cstheme="minorHAnsi"/>
          <w:b/>
          <w:sz w:val="36"/>
          <w:szCs w:val="36"/>
        </w:rPr>
        <w:t>8</w:t>
      </w:r>
      <w:r w:rsidR="00396243" w:rsidRPr="00C86EDC">
        <w:rPr>
          <w:rFonts w:asciiTheme="minorHAnsi" w:hAnsiTheme="minorHAnsi" w:cstheme="minorHAnsi"/>
          <w:b/>
          <w:sz w:val="36"/>
          <w:szCs w:val="36"/>
        </w:rPr>
        <w:t xml:space="preserve"> </w:t>
      </w:r>
    </w:p>
    <w:p w:rsidR="003D4D2D" w:rsidRDefault="006B2BD0" w:rsidP="003D4D2D">
      <w:pPr>
        <w:spacing w:after="0" w:line="240" w:lineRule="auto"/>
        <w:ind w:left="2160" w:firstLine="720"/>
        <w:rPr>
          <w:rFonts w:asciiTheme="minorHAnsi" w:hAnsiTheme="minorHAnsi" w:cstheme="minorHAnsi"/>
          <w:b/>
          <w:sz w:val="32"/>
          <w:szCs w:val="32"/>
        </w:rPr>
      </w:pPr>
      <w:r w:rsidRPr="00C86EDC">
        <w:rPr>
          <w:rFonts w:asciiTheme="minorHAnsi" w:hAnsiTheme="minorHAnsi" w:cstheme="minorHAnsi"/>
          <w:b/>
          <w:sz w:val="28"/>
          <w:szCs w:val="28"/>
        </w:rPr>
        <w:t xml:space="preserve">                      </w:t>
      </w:r>
      <w:r w:rsidR="00782014" w:rsidRPr="00C86EDC">
        <w:rPr>
          <w:rFonts w:asciiTheme="minorHAnsi" w:hAnsiTheme="minorHAnsi" w:cstheme="minorHAnsi"/>
          <w:b/>
          <w:sz w:val="28"/>
          <w:szCs w:val="28"/>
        </w:rPr>
        <w:t xml:space="preserve"> </w:t>
      </w:r>
      <w:r w:rsidR="00310193" w:rsidRPr="00C86EDC">
        <w:rPr>
          <w:rFonts w:asciiTheme="minorHAnsi" w:hAnsiTheme="minorHAnsi" w:cstheme="minorHAnsi"/>
          <w:b/>
          <w:sz w:val="32"/>
          <w:szCs w:val="32"/>
        </w:rPr>
        <w:t>Monthly</w:t>
      </w:r>
      <w:r w:rsidR="00287A36" w:rsidRPr="00C86EDC">
        <w:rPr>
          <w:rFonts w:asciiTheme="minorHAnsi" w:hAnsiTheme="minorHAnsi" w:cstheme="minorHAnsi"/>
          <w:b/>
          <w:sz w:val="32"/>
          <w:szCs w:val="32"/>
        </w:rPr>
        <w:t xml:space="preserve"> Conference Call</w:t>
      </w:r>
    </w:p>
    <w:p w:rsidR="00396243" w:rsidRPr="00C86EDC" w:rsidRDefault="003D4D2D" w:rsidP="003D4D2D">
      <w:pPr>
        <w:spacing w:after="0" w:line="240" w:lineRule="auto"/>
        <w:rPr>
          <w:rFonts w:asciiTheme="minorHAnsi" w:hAnsiTheme="minorHAnsi" w:cstheme="minorHAnsi"/>
          <w:b/>
          <w:sz w:val="32"/>
          <w:szCs w:val="32"/>
        </w:rPr>
      </w:pPr>
      <w:r>
        <w:rPr>
          <w:rFonts w:asciiTheme="minorHAnsi" w:hAnsiTheme="minorHAnsi" w:cstheme="minorHAnsi"/>
          <w:b/>
          <w:sz w:val="32"/>
          <w:szCs w:val="32"/>
        </w:rPr>
        <w:t xml:space="preserve">       </w:t>
      </w:r>
      <w:r w:rsidR="00782014" w:rsidRPr="00C86EDC">
        <w:rPr>
          <w:rFonts w:asciiTheme="minorHAnsi" w:hAnsiTheme="minorHAnsi" w:cstheme="minorHAnsi"/>
          <w:b/>
          <w:sz w:val="32"/>
          <w:szCs w:val="32"/>
        </w:rPr>
        <w:t xml:space="preserve"> </w:t>
      </w:r>
      <w:r w:rsidR="00246DE8" w:rsidRPr="00C86EDC">
        <w:rPr>
          <w:rFonts w:asciiTheme="minorHAnsi" w:hAnsiTheme="minorHAnsi" w:cstheme="minorHAnsi"/>
          <w:b/>
          <w:sz w:val="32"/>
          <w:szCs w:val="32"/>
        </w:rPr>
        <w:t>Tuesday</w:t>
      </w:r>
      <w:r w:rsidR="00602775" w:rsidRPr="00C86EDC">
        <w:rPr>
          <w:rFonts w:asciiTheme="minorHAnsi" w:hAnsiTheme="minorHAnsi" w:cstheme="minorHAnsi"/>
          <w:b/>
          <w:sz w:val="32"/>
          <w:szCs w:val="32"/>
        </w:rPr>
        <w:t xml:space="preserve">, </w:t>
      </w:r>
      <w:r w:rsidR="00436B4D">
        <w:rPr>
          <w:rFonts w:asciiTheme="minorHAnsi" w:hAnsiTheme="minorHAnsi" w:cstheme="minorHAnsi"/>
          <w:b/>
          <w:sz w:val="32"/>
          <w:szCs w:val="32"/>
        </w:rPr>
        <w:t>October</w:t>
      </w:r>
      <w:r w:rsidR="00205BDA" w:rsidRPr="00C86EDC">
        <w:rPr>
          <w:rFonts w:asciiTheme="minorHAnsi" w:hAnsiTheme="minorHAnsi" w:cstheme="minorHAnsi"/>
          <w:b/>
          <w:sz w:val="32"/>
          <w:szCs w:val="32"/>
        </w:rPr>
        <w:t xml:space="preserve"> </w:t>
      </w:r>
      <w:r w:rsidR="00436B4D">
        <w:rPr>
          <w:rFonts w:asciiTheme="minorHAnsi" w:hAnsiTheme="minorHAnsi" w:cstheme="minorHAnsi"/>
          <w:b/>
          <w:sz w:val="32"/>
          <w:szCs w:val="32"/>
        </w:rPr>
        <w:t>13</w:t>
      </w:r>
      <w:r w:rsidR="00CD577F" w:rsidRPr="00C86EDC">
        <w:rPr>
          <w:rFonts w:asciiTheme="minorHAnsi" w:hAnsiTheme="minorHAnsi" w:cstheme="minorHAnsi"/>
          <w:b/>
          <w:sz w:val="32"/>
          <w:szCs w:val="32"/>
        </w:rPr>
        <w:t>, 201</w:t>
      </w:r>
      <w:r w:rsidR="00697235" w:rsidRPr="00C86EDC">
        <w:rPr>
          <w:rFonts w:asciiTheme="minorHAnsi" w:hAnsiTheme="minorHAnsi" w:cstheme="minorHAnsi"/>
          <w:b/>
          <w:sz w:val="32"/>
          <w:szCs w:val="32"/>
        </w:rPr>
        <w:t>5</w:t>
      </w:r>
      <w:r w:rsidR="00FC1AB4" w:rsidRPr="00C86EDC">
        <w:rPr>
          <w:rFonts w:asciiTheme="minorHAnsi" w:hAnsiTheme="minorHAnsi" w:cstheme="minorHAnsi"/>
          <w:b/>
          <w:sz w:val="32"/>
          <w:szCs w:val="32"/>
        </w:rPr>
        <w:t xml:space="preserve"> </w:t>
      </w:r>
      <w:r w:rsidR="00FC1AB4" w:rsidRPr="00C86EDC">
        <w:rPr>
          <w:rFonts w:asciiTheme="minorHAnsi" w:hAnsiTheme="minorHAnsi" w:cs="Calibri"/>
          <w:b/>
          <w:sz w:val="32"/>
          <w:szCs w:val="32"/>
        </w:rPr>
        <w:t>•</w:t>
      </w:r>
      <w:r w:rsidR="00FC1AB4" w:rsidRPr="00C86EDC">
        <w:rPr>
          <w:rFonts w:asciiTheme="minorHAnsi" w:hAnsiTheme="minorHAnsi"/>
          <w:b/>
          <w:sz w:val="32"/>
          <w:szCs w:val="32"/>
        </w:rPr>
        <w:t xml:space="preserve"> </w:t>
      </w:r>
      <w:r w:rsidR="00310193" w:rsidRPr="00C86EDC">
        <w:rPr>
          <w:rFonts w:asciiTheme="minorHAnsi" w:hAnsiTheme="minorHAnsi"/>
          <w:b/>
          <w:sz w:val="32"/>
          <w:szCs w:val="32"/>
        </w:rPr>
        <w:t>1</w:t>
      </w:r>
      <w:r w:rsidR="00F3759B" w:rsidRPr="00C86EDC">
        <w:rPr>
          <w:rFonts w:asciiTheme="minorHAnsi" w:hAnsiTheme="minorHAnsi"/>
          <w:b/>
          <w:sz w:val="32"/>
          <w:szCs w:val="32"/>
        </w:rPr>
        <w:t>0</w:t>
      </w:r>
      <w:r w:rsidR="0007763A" w:rsidRPr="00C86EDC">
        <w:rPr>
          <w:rFonts w:asciiTheme="minorHAnsi" w:hAnsiTheme="minorHAnsi"/>
          <w:b/>
          <w:sz w:val="32"/>
          <w:szCs w:val="32"/>
        </w:rPr>
        <w:t>:00</w:t>
      </w:r>
      <w:r w:rsidR="007D4307" w:rsidRPr="00C86EDC">
        <w:rPr>
          <w:rFonts w:asciiTheme="minorHAnsi" w:hAnsiTheme="minorHAnsi"/>
          <w:b/>
          <w:sz w:val="32"/>
          <w:szCs w:val="32"/>
        </w:rPr>
        <w:t xml:space="preserve"> a.m. </w:t>
      </w:r>
      <w:r w:rsidR="00F3759B" w:rsidRPr="00C86EDC">
        <w:rPr>
          <w:rFonts w:asciiTheme="minorHAnsi" w:hAnsiTheme="minorHAnsi"/>
          <w:b/>
          <w:sz w:val="32"/>
          <w:szCs w:val="32"/>
        </w:rPr>
        <w:t>–</w:t>
      </w:r>
      <w:r w:rsidR="007D4307" w:rsidRPr="00C86EDC">
        <w:rPr>
          <w:rFonts w:asciiTheme="minorHAnsi" w:hAnsiTheme="minorHAnsi"/>
          <w:b/>
          <w:sz w:val="32"/>
          <w:szCs w:val="32"/>
        </w:rPr>
        <w:t xml:space="preserve"> </w:t>
      </w:r>
      <w:r w:rsidR="00F3759B" w:rsidRPr="00C86EDC">
        <w:rPr>
          <w:rFonts w:asciiTheme="minorHAnsi" w:hAnsiTheme="minorHAnsi"/>
          <w:b/>
          <w:sz w:val="32"/>
          <w:szCs w:val="32"/>
        </w:rPr>
        <w:t>11:00 a.m.</w:t>
      </w:r>
    </w:p>
    <w:p w:rsidR="00677A71" w:rsidRPr="00C86EDC" w:rsidRDefault="00782014" w:rsidP="00782014">
      <w:pPr>
        <w:pStyle w:val="BodyText"/>
        <w:pBdr>
          <w:bottom w:val="single" w:sz="12" w:space="1" w:color="auto"/>
        </w:pBdr>
        <w:rPr>
          <w:rFonts w:asciiTheme="minorHAnsi" w:hAnsiTheme="minorHAnsi"/>
          <w:sz w:val="28"/>
          <w:szCs w:val="28"/>
        </w:rPr>
      </w:pPr>
      <w:r w:rsidRPr="00C86EDC">
        <w:rPr>
          <w:rFonts w:asciiTheme="minorHAnsi" w:hAnsiTheme="minorHAnsi"/>
          <w:sz w:val="32"/>
          <w:szCs w:val="32"/>
        </w:rPr>
        <w:t xml:space="preserve">     </w:t>
      </w:r>
      <w:r w:rsidR="00287A36" w:rsidRPr="00C86EDC">
        <w:rPr>
          <w:rFonts w:asciiTheme="minorHAnsi" w:hAnsiTheme="minorHAnsi"/>
          <w:sz w:val="32"/>
          <w:szCs w:val="32"/>
        </w:rPr>
        <w:t xml:space="preserve">Phone Number: 877-931-8150 </w:t>
      </w:r>
      <w:r w:rsidR="00287A36" w:rsidRPr="00C86EDC">
        <w:rPr>
          <w:rFonts w:asciiTheme="minorHAnsi" w:hAnsiTheme="minorHAnsi" w:cs="Calibri"/>
          <w:b/>
          <w:sz w:val="32"/>
          <w:szCs w:val="32"/>
        </w:rPr>
        <w:t>•</w:t>
      </w:r>
      <w:r w:rsidR="00287A36" w:rsidRPr="00C86EDC">
        <w:rPr>
          <w:rFonts w:asciiTheme="minorHAnsi" w:hAnsiTheme="minorHAnsi"/>
          <w:sz w:val="32"/>
          <w:szCs w:val="32"/>
        </w:rPr>
        <w:t xml:space="preserve"> Participant Passcode: 1624814</w:t>
      </w:r>
    </w:p>
    <w:p w:rsidR="002A2A13" w:rsidRPr="00507E1B" w:rsidRDefault="002A2A13" w:rsidP="00782014">
      <w:pPr>
        <w:pStyle w:val="BodyText"/>
        <w:pBdr>
          <w:bottom w:val="single" w:sz="12" w:space="1" w:color="auto"/>
        </w:pBdr>
        <w:rPr>
          <w:rFonts w:asciiTheme="minorHAnsi" w:hAnsiTheme="minorHAnsi"/>
        </w:rPr>
      </w:pPr>
      <w:r w:rsidRPr="00507E1B">
        <w:rPr>
          <w:rFonts w:asciiTheme="minorHAnsi" w:hAnsiTheme="minorHAnsi" w:cstheme="minorHAnsi"/>
          <w:b/>
          <w:noProof/>
        </w:rPr>
        <w:drawing>
          <wp:anchor distT="0" distB="0" distL="114300" distR="114300" simplePos="0" relativeHeight="251663360" behindDoc="1" locked="0" layoutInCell="1" allowOverlap="1" wp14:anchorId="6E2E5F95" wp14:editId="0415C461">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3726E9" w:rsidRPr="00C86EDC" w:rsidRDefault="003726E9" w:rsidP="003726E9">
      <w:pPr>
        <w:spacing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t>ATTENDANCE</w:t>
      </w:r>
    </w:p>
    <w:tbl>
      <w:tblPr>
        <w:tblStyle w:val="TableGrid"/>
        <w:tblpPr w:leftFromText="180" w:rightFromText="180" w:vertAnchor="text" w:horzAnchor="margin" w:tblpXSpec="center" w:tblpY="365"/>
        <w:tblOverlap w:val="never"/>
        <w:tblW w:w="9558" w:type="dxa"/>
        <w:tblLook w:val="04A0" w:firstRow="1" w:lastRow="0" w:firstColumn="1" w:lastColumn="0" w:noHBand="0" w:noVBand="1"/>
      </w:tblPr>
      <w:tblGrid>
        <w:gridCol w:w="4225"/>
        <w:gridCol w:w="5333"/>
      </w:tblGrid>
      <w:tr w:rsidR="003726E9" w:rsidRPr="00507E1B" w:rsidTr="0021189C">
        <w:tc>
          <w:tcPr>
            <w:tcW w:w="4225" w:type="dxa"/>
          </w:tcPr>
          <w:p w:rsidR="003726E9" w:rsidRPr="00507E1B" w:rsidRDefault="003726E9" w:rsidP="0021189C">
            <w:pPr>
              <w:pStyle w:val="NoSpacing"/>
              <w:rPr>
                <w:rFonts w:asciiTheme="minorHAnsi" w:hAnsiTheme="minorHAnsi"/>
                <w:b/>
              </w:rPr>
            </w:pPr>
            <w:r w:rsidRPr="00507E1B">
              <w:rPr>
                <w:rFonts w:asciiTheme="minorHAnsi" w:hAnsiTheme="minorHAnsi"/>
                <w:b/>
              </w:rPr>
              <w:t>Organization</w:t>
            </w:r>
          </w:p>
        </w:tc>
        <w:tc>
          <w:tcPr>
            <w:tcW w:w="5333" w:type="dxa"/>
          </w:tcPr>
          <w:p w:rsidR="003726E9" w:rsidRPr="00507E1B" w:rsidRDefault="003726E9" w:rsidP="0021189C">
            <w:pPr>
              <w:pStyle w:val="NoSpacing"/>
              <w:rPr>
                <w:rFonts w:asciiTheme="minorHAnsi" w:hAnsiTheme="minorHAnsi"/>
                <w:b/>
              </w:rPr>
            </w:pPr>
            <w:r w:rsidRPr="00507E1B">
              <w:rPr>
                <w:rFonts w:asciiTheme="minorHAnsi" w:hAnsiTheme="minorHAnsi"/>
                <w:b/>
              </w:rPr>
              <w:t>Name(s)</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Bell County Public Health District</w:t>
            </w:r>
          </w:p>
        </w:tc>
        <w:tc>
          <w:tcPr>
            <w:tcW w:w="5333" w:type="dxa"/>
          </w:tcPr>
          <w:p w:rsidR="003726E9" w:rsidRPr="00CB56F6" w:rsidRDefault="00141625" w:rsidP="0021189C">
            <w:pPr>
              <w:pStyle w:val="NoSpacing"/>
              <w:rPr>
                <w:rFonts w:asciiTheme="minorHAnsi" w:hAnsiTheme="minorHAnsi"/>
              </w:rPr>
            </w:pPr>
            <w:r w:rsidRPr="00CB56F6">
              <w:rPr>
                <w:rFonts w:asciiTheme="minorHAnsi" w:hAnsiTheme="minorHAnsi"/>
              </w:rPr>
              <w:t>N/A</w:t>
            </w:r>
          </w:p>
        </w:tc>
      </w:tr>
      <w:tr w:rsidR="003726E9" w:rsidRPr="00507E1B" w:rsidTr="0021189C">
        <w:trPr>
          <w:trHeight w:val="257"/>
        </w:trPr>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Bluebonnet Trails</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Meghan Nadolski</w:t>
            </w:r>
          </w:p>
          <w:p w:rsidR="003726E9" w:rsidRPr="00CB56F6" w:rsidRDefault="003726E9" w:rsidP="0021189C">
            <w:pPr>
              <w:pStyle w:val="NoSpacing"/>
              <w:rPr>
                <w:rFonts w:asciiTheme="minorHAnsi" w:hAnsiTheme="minorHAnsi"/>
              </w:rPr>
            </w:pPr>
            <w:r w:rsidRPr="00CB56F6">
              <w:rPr>
                <w:rFonts w:asciiTheme="minorHAnsi" w:hAnsiTheme="minorHAnsi"/>
              </w:rPr>
              <w:t>Morgan Starr</w:t>
            </w:r>
          </w:p>
          <w:p w:rsidR="00205BDA" w:rsidRPr="00CB56F6" w:rsidRDefault="00205BDA" w:rsidP="0021189C">
            <w:pPr>
              <w:pStyle w:val="NoSpacing"/>
              <w:rPr>
                <w:rFonts w:asciiTheme="minorHAnsi" w:hAnsiTheme="minorHAnsi"/>
              </w:rPr>
            </w:pP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Center for Life</w:t>
            </w:r>
          </w:p>
        </w:tc>
        <w:tc>
          <w:tcPr>
            <w:tcW w:w="5333" w:type="dxa"/>
          </w:tcPr>
          <w:p w:rsidR="003726E9" w:rsidRPr="00CB56F6" w:rsidRDefault="00436B4D" w:rsidP="0021189C">
            <w:pPr>
              <w:pStyle w:val="NoSpacing"/>
              <w:rPr>
                <w:rFonts w:asciiTheme="minorHAnsi" w:hAnsiTheme="minorHAnsi"/>
              </w:rPr>
            </w:pPr>
            <w:r w:rsidRPr="00CB56F6">
              <w:rPr>
                <w:rFonts w:asciiTheme="minorHAnsi" w:hAnsiTheme="minorHAnsi"/>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Central Counties Services</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Tia Mays</w:t>
            </w:r>
          </w:p>
          <w:p w:rsidR="004E423F" w:rsidRPr="00CB56F6" w:rsidRDefault="003726E9" w:rsidP="0021189C">
            <w:pPr>
              <w:pStyle w:val="NoSpacing"/>
              <w:rPr>
                <w:rFonts w:asciiTheme="minorHAnsi" w:hAnsiTheme="minorHAnsi"/>
              </w:rPr>
            </w:pPr>
            <w:r w:rsidRPr="00CB56F6">
              <w:rPr>
                <w:rFonts w:asciiTheme="minorHAnsi" w:hAnsiTheme="minorHAnsi"/>
              </w:rPr>
              <w:t>Robert Walker</w:t>
            </w:r>
          </w:p>
          <w:p w:rsidR="00436B4D" w:rsidRPr="00CB56F6" w:rsidRDefault="00436B4D" w:rsidP="0021189C">
            <w:pPr>
              <w:pStyle w:val="NoSpacing"/>
              <w:rPr>
                <w:rFonts w:asciiTheme="minorHAnsi" w:hAnsiTheme="minorHAnsi"/>
              </w:rPr>
            </w:pPr>
            <w:r w:rsidRPr="00CB56F6">
              <w:rPr>
                <w:rFonts w:asciiTheme="minorHAnsi" w:hAnsiTheme="minorHAnsi"/>
              </w:rPr>
              <w:t>Donna Flannery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Hill Country MHMR</w:t>
            </w:r>
          </w:p>
        </w:tc>
        <w:tc>
          <w:tcPr>
            <w:tcW w:w="5333" w:type="dxa"/>
          </w:tcPr>
          <w:p w:rsidR="004E423F" w:rsidRPr="00CB56F6" w:rsidRDefault="004E423F" w:rsidP="0021189C">
            <w:pPr>
              <w:pStyle w:val="NoSpacing"/>
              <w:rPr>
                <w:rFonts w:asciiTheme="minorHAnsi" w:hAnsiTheme="minorHAnsi"/>
              </w:rPr>
            </w:pPr>
            <w:r w:rsidRPr="00CB56F6">
              <w:rPr>
                <w:rFonts w:asciiTheme="minorHAnsi" w:hAnsiTheme="minorHAnsi"/>
              </w:rPr>
              <w:t>Kristie Jacoby</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Little River Healthcare</w:t>
            </w:r>
          </w:p>
        </w:tc>
        <w:tc>
          <w:tcPr>
            <w:tcW w:w="5333" w:type="dxa"/>
          </w:tcPr>
          <w:p w:rsidR="003726E9" w:rsidRPr="00CB56F6" w:rsidRDefault="00141625" w:rsidP="00141625">
            <w:pPr>
              <w:pStyle w:val="NoSpacing"/>
              <w:rPr>
                <w:rFonts w:asciiTheme="minorHAnsi" w:hAnsiTheme="minorHAnsi"/>
              </w:rPr>
            </w:pPr>
            <w:r w:rsidRPr="00CB56F6">
              <w:rPr>
                <w:rFonts w:asciiTheme="minorHAnsi" w:hAnsiTheme="minorHAnsi"/>
              </w:rPr>
              <w:t>George DeReese</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Baylor Scott &amp; White</w:t>
            </w:r>
          </w:p>
        </w:tc>
        <w:tc>
          <w:tcPr>
            <w:tcW w:w="5333" w:type="dxa"/>
          </w:tcPr>
          <w:p w:rsidR="00205BDA" w:rsidRPr="00CB56F6" w:rsidRDefault="00436B4D" w:rsidP="004E423F">
            <w:pPr>
              <w:pStyle w:val="NoSpacing"/>
              <w:rPr>
                <w:rFonts w:asciiTheme="minorHAnsi" w:hAnsiTheme="minorHAnsi"/>
              </w:rPr>
            </w:pPr>
            <w:r w:rsidRPr="00CB56F6">
              <w:rPr>
                <w:rFonts w:asciiTheme="minorHAnsi" w:hAnsiTheme="minorHAnsi"/>
              </w:rPr>
              <w:t>Kim Schroeder</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Harker Heights</w:t>
            </w:r>
          </w:p>
        </w:tc>
        <w:tc>
          <w:tcPr>
            <w:tcW w:w="5333" w:type="dxa"/>
          </w:tcPr>
          <w:p w:rsidR="003726E9" w:rsidRPr="00CB56F6" w:rsidRDefault="00141625" w:rsidP="004E423F">
            <w:pPr>
              <w:spacing w:after="0"/>
              <w:rPr>
                <w:rFonts w:asciiTheme="minorHAnsi" w:hAnsiTheme="minorHAnsi"/>
              </w:rPr>
            </w:pPr>
            <w:r w:rsidRPr="00CB56F6">
              <w:rPr>
                <w:rFonts w:asciiTheme="minorHAnsi" w:hAnsiTheme="minorHAnsi"/>
              </w:rPr>
              <w:t>Zach Dietz</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Seton Highland Lakes</w:t>
            </w:r>
          </w:p>
        </w:tc>
        <w:tc>
          <w:tcPr>
            <w:tcW w:w="5333" w:type="dxa"/>
          </w:tcPr>
          <w:p w:rsidR="003726E9" w:rsidRPr="00CB56F6" w:rsidRDefault="00436B4D" w:rsidP="00436B4D">
            <w:pPr>
              <w:spacing w:after="0"/>
              <w:rPr>
                <w:rFonts w:asciiTheme="minorHAnsi" w:hAnsiTheme="minorHAnsi"/>
              </w:rPr>
            </w:pPr>
            <w:r w:rsidRPr="00CB56F6">
              <w:rPr>
                <w:rFonts w:asciiTheme="minorHAnsi" w:hAnsiTheme="minorHAnsi"/>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St. David’s Round Rock Medical Center</w:t>
            </w:r>
          </w:p>
        </w:tc>
        <w:tc>
          <w:tcPr>
            <w:tcW w:w="5333" w:type="dxa"/>
          </w:tcPr>
          <w:p w:rsidR="003726E9" w:rsidRPr="00CB56F6" w:rsidRDefault="003726E9" w:rsidP="0021189C">
            <w:pPr>
              <w:pStyle w:val="NoSpacing"/>
              <w:rPr>
                <w:rFonts w:asciiTheme="minorHAnsi" w:hAnsiTheme="minorHAnsi"/>
              </w:rPr>
            </w:pPr>
            <w:r w:rsidRPr="00CB56F6">
              <w:rPr>
                <w:rFonts w:asciiTheme="minorHAnsi" w:hAnsiTheme="minorHAnsi"/>
              </w:rPr>
              <w:t>N/A</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Williamson County and Cities Health District</w:t>
            </w:r>
          </w:p>
        </w:tc>
        <w:tc>
          <w:tcPr>
            <w:tcW w:w="5333" w:type="dxa"/>
          </w:tcPr>
          <w:p w:rsidR="004E423F" w:rsidRPr="00CB56F6" w:rsidRDefault="004E423F" w:rsidP="00785294">
            <w:pPr>
              <w:pStyle w:val="NoSpacing"/>
              <w:rPr>
                <w:rFonts w:asciiTheme="minorHAnsi" w:hAnsiTheme="minorHAnsi"/>
              </w:rPr>
            </w:pPr>
            <w:r w:rsidRPr="00CB56F6">
              <w:rPr>
                <w:rFonts w:asciiTheme="minorHAnsi" w:hAnsiTheme="minorHAnsi"/>
              </w:rPr>
              <w:t>Victoria Lippman</w:t>
            </w:r>
          </w:p>
          <w:p w:rsidR="00141625" w:rsidRPr="00CB56F6" w:rsidRDefault="00141625" w:rsidP="00785294">
            <w:pPr>
              <w:pStyle w:val="NoSpacing"/>
              <w:rPr>
                <w:rFonts w:asciiTheme="minorHAnsi" w:hAnsiTheme="minorHAnsi"/>
              </w:rPr>
            </w:pPr>
            <w:r w:rsidRPr="00CB56F6">
              <w:rPr>
                <w:rFonts w:asciiTheme="minorHAnsi" w:hAnsiTheme="minorHAnsi"/>
              </w:rPr>
              <w:t>Matt Richardson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RHP 8 Anchor Team</w:t>
            </w:r>
          </w:p>
        </w:tc>
        <w:tc>
          <w:tcPr>
            <w:tcW w:w="5333" w:type="dxa"/>
          </w:tcPr>
          <w:p w:rsidR="003726E9" w:rsidRPr="00CB56F6" w:rsidRDefault="00205BDA" w:rsidP="0021189C">
            <w:pPr>
              <w:pStyle w:val="NoSpacing"/>
              <w:rPr>
                <w:rFonts w:asciiTheme="minorHAnsi" w:hAnsiTheme="minorHAnsi"/>
              </w:rPr>
            </w:pPr>
            <w:r w:rsidRPr="00CB56F6">
              <w:rPr>
                <w:rFonts w:asciiTheme="minorHAnsi" w:hAnsiTheme="minorHAnsi"/>
              </w:rPr>
              <w:t>Angie Alaniz</w:t>
            </w:r>
          </w:p>
          <w:p w:rsidR="003726E9" w:rsidRPr="00CB56F6" w:rsidRDefault="003726E9" w:rsidP="0021189C">
            <w:pPr>
              <w:pStyle w:val="NoSpacing"/>
              <w:rPr>
                <w:rFonts w:asciiTheme="minorHAnsi" w:hAnsiTheme="minorHAnsi"/>
              </w:rPr>
            </w:pPr>
            <w:r w:rsidRPr="00CB56F6">
              <w:rPr>
                <w:rFonts w:asciiTheme="minorHAnsi" w:hAnsiTheme="minorHAnsi"/>
              </w:rPr>
              <w:t>Gina Lawson</w:t>
            </w:r>
          </w:p>
        </w:tc>
      </w:tr>
      <w:tr w:rsidR="003726E9" w:rsidRPr="00507E1B" w:rsidTr="0021189C">
        <w:tc>
          <w:tcPr>
            <w:tcW w:w="4225" w:type="dxa"/>
          </w:tcPr>
          <w:p w:rsidR="003726E9" w:rsidRPr="00507E1B" w:rsidRDefault="003726E9" w:rsidP="0021189C">
            <w:pPr>
              <w:pStyle w:val="NoSpacing"/>
              <w:rPr>
                <w:rFonts w:asciiTheme="minorHAnsi" w:hAnsiTheme="minorHAnsi"/>
              </w:rPr>
            </w:pPr>
            <w:r w:rsidRPr="00507E1B">
              <w:rPr>
                <w:rFonts w:asciiTheme="minorHAnsi" w:hAnsiTheme="minorHAnsi"/>
              </w:rPr>
              <w:t>Other Stakeholders</w:t>
            </w:r>
          </w:p>
        </w:tc>
        <w:tc>
          <w:tcPr>
            <w:tcW w:w="5333" w:type="dxa"/>
          </w:tcPr>
          <w:p w:rsidR="00372D2B" w:rsidRPr="00CB56F6" w:rsidRDefault="00141625" w:rsidP="00B37090">
            <w:pPr>
              <w:pStyle w:val="NoSpacing"/>
              <w:rPr>
                <w:rFonts w:asciiTheme="minorHAnsi" w:hAnsiTheme="minorHAnsi"/>
              </w:rPr>
            </w:pPr>
            <w:r w:rsidRPr="00CB56F6">
              <w:rPr>
                <w:rFonts w:asciiTheme="minorHAnsi" w:hAnsiTheme="minorHAnsi"/>
              </w:rPr>
              <w:t>N/A</w:t>
            </w:r>
          </w:p>
        </w:tc>
      </w:tr>
    </w:tbl>
    <w:p w:rsidR="003726E9" w:rsidRPr="00507E1B" w:rsidRDefault="003726E9" w:rsidP="00BD1527">
      <w:pPr>
        <w:spacing w:after="0" w:line="240" w:lineRule="auto"/>
        <w:jc w:val="center"/>
        <w:rPr>
          <w:rFonts w:asciiTheme="minorHAnsi" w:hAnsiTheme="minorHAnsi" w:cstheme="minorHAnsi"/>
          <w:b/>
        </w:rPr>
      </w:pPr>
    </w:p>
    <w:p w:rsidR="003726E9" w:rsidRPr="00507E1B" w:rsidRDefault="003726E9">
      <w:pPr>
        <w:spacing w:after="0" w:line="240" w:lineRule="auto"/>
        <w:rPr>
          <w:rFonts w:asciiTheme="minorHAnsi" w:hAnsiTheme="minorHAnsi" w:cstheme="minorHAnsi"/>
          <w:b/>
        </w:rPr>
      </w:pPr>
      <w:r w:rsidRPr="00507E1B">
        <w:rPr>
          <w:rFonts w:asciiTheme="minorHAnsi" w:hAnsiTheme="minorHAnsi" w:cstheme="minorHAnsi"/>
          <w:b/>
        </w:rPr>
        <w:br w:type="page"/>
      </w:r>
    </w:p>
    <w:p w:rsidR="00287A36" w:rsidRPr="00C86EDC" w:rsidRDefault="003726E9" w:rsidP="00BD1527">
      <w:pPr>
        <w:spacing w:after="0" w:line="240" w:lineRule="auto"/>
        <w:jc w:val="center"/>
        <w:rPr>
          <w:rFonts w:asciiTheme="minorHAnsi" w:hAnsiTheme="minorHAnsi" w:cstheme="minorHAnsi"/>
          <w:b/>
          <w:sz w:val="28"/>
          <w:szCs w:val="28"/>
        </w:rPr>
      </w:pPr>
      <w:r w:rsidRPr="00C86EDC">
        <w:rPr>
          <w:rFonts w:asciiTheme="minorHAnsi" w:hAnsiTheme="minorHAnsi" w:cstheme="minorHAnsi"/>
          <w:b/>
          <w:sz w:val="28"/>
          <w:szCs w:val="28"/>
        </w:rPr>
        <w:lastRenderedPageBreak/>
        <w:t>MINUTES</w:t>
      </w:r>
    </w:p>
    <w:p w:rsidR="00246DE8" w:rsidRPr="00507E1B" w:rsidRDefault="00246DE8" w:rsidP="00BD1527">
      <w:pPr>
        <w:spacing w:after="0" w:line="240" w:lineRule="auto"/>
        <w:jc w:val="center"/>
        <w:rPr>
          <w:rFonts w:asciiTheme="minorHAnsi" w:hAnsiTheme="minorHAnsi" w:cstheme="minorHAnsi"/>
          <w:b/>
        </w:rPr>
      </w:pPr>
    </w:p>
    <w:p w:rsidR="0097177A" w:rsidRPr="00436B4D" w:rsidRDefault="00962732" w:rsidP="00865FF0">
      <w:pPr>
        <w:pStyle w:val="ListParagraph"/>
        <w:numPr>
          <w:ilvl w:val="0"/>
          <w:numId w:val="1"/>
        </w:numPr>
        <w:spacing w:after="0" w:line="240" w:lineRule="auto"/>
        <w:rPr>
          <w:rFonts w:asciiTheme="minorHAnsi" w:hAnsiTheme="minorHAnsi" w:cstheme="minorHAnsi"/>
          <w:b/>
        </w:rPr>
      </w:pPr>
      <w:r w:rsidRPr="00436B4D">
        <w:rPr>
          <w:rFonts w:asciiTheme="minorHAnsi" w:hAnsiTheme="minorHAnsi" w:cstheme="minorHAnsi"/>
          <w:b/>
        </w:rPr>
        <w:t>Welcome and Introductions</w:t>
      </w:r>
    </w:p>
    <w:p w:rsidR="00B37090" w:rsidRPr="00CB56F6" w:rsidRDefault="00231F60" w:rsidP="00865FF0">
      <w:pPr>
        <w:pStyle w:val="ListParagraph"/>
        <w:numPr>
          <w:ilvl w:val="1"/>
          <w:numId w:val="2"/>
        </w:numPr>
        <w:spacing w:after="0" w:line="240" w:lineRule="auto"/>
        <w:rPr>
          <w:rFonts w:asciiTheme="minorHAnsi" w:hAnsiTheme="minorHAnsi" w:cstheme="minorHAnsi"/>
        </w:rPr>
      </w:pPr>
      <w:r w:rsidRPr="00CB56F6">
        <w:rPr>
          <w:rFonts w:asciiTheme="minorHAnsi" w:hAnsiTheme="minorHAnsi" w:cstheme="minorHAnsi"/>
        </w:rPr>
        <w:t xml:space="preserve">Reminder: </w:t>
      </w:r>
      <w:r w:rsidR="00436B4D" w:rsidRPr="00CB56F6">
        <w:rPr>
          <w:rFonts w:asciiTheme="minorHAnsi" w:hAnsiTheme="minorHAnsi" w:cstheme="minorHAnsi"/>
        </w:rPr>
        <w:t>P</w:t>
      </w:r>
      <w:r w:rsidRPr="00CB56F6">
        <w:rPr>
          <w:rFonts w:asciiTheme="minorHAnsi" w:hAnsiTheme="minorHAnsi" w:cstheme="minorHAnsi"/>
        </w:rPr>
        <w:t>lease c</w:t>
      </w:r>
      <w:r w:rsidR="00D9266C" w:rsidRPr="00CB56F6">
        <w:rPr>
          <w:rFonts w:asciiTheme="minorHAnsi" w:hAnsiTheme="minorHAnsi" w:cstheme="minorHAnsi"/>
        </w:rPr>
        <w:t>o</w:t>
      </w:r>
      <w:r w:rsidR="00B37090" w:rsidRPr="00CB56F6">
        <w:rPr>
          <w:rFonts w:asciiTheme="minorHAnsi" w:hAnsiTheme="minorHAnsi" w:cstheme="minorHAnsi"/>
        </w:rPr>
        <w:t xml:space="preserve">py the </w:t>
      </w:r>
      <w:r w:rsidR="00205BDA" w:rsidRPr="00CB56F6">
        <w:rPr>
          <w:rFonts w:asciiTheme="minorHAnsi" w:hAnsiTheme="minorHAnsi" w:cstheme="minorHAnsi"/>
        </w:rPr>
        <w:t>Angie Alaniz</w:t>
      </w:r>
      <w:r w:rsidR="00745057" w:rsidRPr="00CB56F6">
        <w:rPr>
          <w:rFonts w:asciiTheme="minorHAnsi" w:hAnsiTheme="minorHAnsi" w:cstheme="minorHAnsi"/>
        </w:rPr>
        <w:t xml:space="preserve"> (</w:t>
      </w:r>
      <w:hyperlink r:id="rId9" w:history="1">
        <w:r w:rsidR="00745057" w:rsidRPr="00436B4D">
          <w:rPr>
            <w:rStyle w:val="Hyperlink"/>
            <w:rFonts w:asciiTheme="minorHAnsi" w:hAnsiTheme="minorHAnsi" w:cstheme="minorHAnsi"/>
          </w:rPr>
          <w:t>alalaniz@sph.tamhsc.edu</w:t>
        </w:r>
      </w:hyperlink>
      <w:r w:rsidR="00745057" w:rsidRPr="00CB56F6">
        <w:rPr>
          <w:rFonts w:asciiTheme="minorHAnsi" w:hAnsiTheme="minorHAnsi" w:cstheme="minorHAnsi"/>
        </w:rPr>
        <w:t>)</w:t>
      </w:r>
      <w:r w:rsidR="00436B4D" w:rsidRPr="00CB56F6">
        <w:rPr>
          <w:rFonts w:asciiTheme="minorHAnsi" w:hAnsiTheme="minorHAnsi" w:cstheme="minorHAnsi"/>
        </w:rPr>
        <w:t xml:space="preserve">, </w:t>
      </w:r>
      <w:r w:rsidR="00205BDA" w:rsidRPr="00CB56F6">
        <w:rPr>
          <w:rFonts w:asciiTheme="minorHAnsi" w:hAnsiTheme="minorHAnsi" w:cstheme="minorHAnsi"/>
        </w:rPr>
        <w:t xml:space="preserve">Gina Lawson </w:t>
      </w:r>
      <w:r w:rsidR="00745057" w:rsidRPr="00CB56F6">
        <w:rPr>
          <w:rFonts w:asciiTheme="minorHAnsi" w:hAnsiTheme="minorHAnsi" w:cstheme="minorHAnsi"/>
        </w:rPr>
        <w:t>(</w:t>
      </w:r>
      <w:hyperlink r:id="rId10" w:history="1">
        <w:r w:rsidR="00745057" w:rsidRPr="00436B4D">
          <w:rPr>
            <w:rStyle w:val="Hyperlink"/>
            <w:rFonts w:asciiTheme="minorHAnsi" w:hAnsiTheme="minorHAnsi" w:cstheme="minorHAnsi"/>
          </w:rPr>
          <w:t>GLawson@tamhsc.edu</w:t>
        </w:r>
      </w:hyperlink>
      <w:r w:rsidR="00745057" w:rsidRPr="00CB56F6">
        <w:rPr>
          <w:rFonts w:asciiTheme="minorHAnsi" w:hAnsiTheme="minorHAnsi" w:cstheme="minorHAnsi"/>
        </w:rPr>
        <w:t xml:space="preserve">) </w:t>
      </w:r>
      <w:r w:rsidR="00436B4D" w:rsidRPr="00CB56F6">
        <w:rPr>
          <w:rFonts w:asciiTheme="minorHAnsi" w:hAnsiTheme="minorHAnsi" w:cstheme="minorHAnsi"/>
        </w:rPr>
        <w:t>and Jennifer LoGalbo (</w:t>
      </w:r>
      <w:hyperlink r:id="rId11" w:history="1">
        <w:r w:rsidR="00436B4D" w:rsidRPr="00436B4D">
          <w:rPr>
            <w:rStyle w:val="Hyperlink"/>
            <w:rFonts w:asciiTheme="minorHAnsi" w:hAnsiTheme="minorHAnsi" w:cstheme="minorHAnsi"/>
          </w:rPr>
          <w:t>logalbo@tamhsc.edu</w:t>
        </w:r>
      </w:hyperlink>
      <w:r w:rsidR="00436B4D" w:rsidRPr="00CB56F6">
        <w:rPr>
          <w:rFonts w:asciiTheme="minorHAnsi" w:hAnsiTheme="minorHAnsi" w:cstheme="minorHAnsi"/>
        </w:rPr>
        <w:t>) on DSRIP correspondence.</w:t>
      </w:r>
    </w:p>
    <w:p w:rsidR="00BC22BB" w:rsidRPr="00436B4D" w:rsidRDefault="00BC22BB" w:rsidP="00BC22BB">
      <w:pPr>
        <w:spacing w:after="0" w:line="240" w:lineRule="auto"/>
        <w:rPr>
          <w:rFonts w:asciiTheme="minorHAnsi" w:hAnsiTheme="minorHAnsi" w:cstheme="minorHAnsi"/>
          <w:color w:val="FF0000"/>
        </w:rPr>
      </w:pPr>
    </w:p>
    <w:p w:rsidR="00436B4D" w:rsidRPr="00436B4D" w:rsidRDefault="00436B4D" w:rsidP="00865FF0">
      <w:pPr>
        <w:pStyle w:val="ListParagraph"/>
        <w:numPr>
          <w:ilvl w:val="0"/>
          <w:numId w:val="1"/>
        </w:numPr>
        <w:spacing w:after="0" w:line="240" w:lineRule="auto"/>
        <w:rPr>
          <w:rFonts w:asciiTheme="minorHAnsi" w:hAnsiTheme="minorHAnsi"/>
          <w:b/>
        </w:rPr>
      </w:pPr>
      <w:r w:rsidRPr="00436B4D">
        <w:rPr>
          <w:rFonts w:asciiTheme="minorHAnsi" w:hAnsiTheme="minorHAnsi"/>
          <w:b/>
        </w:rPr>
        <w:t>Upcoming Face-to-Face Learning Collaborative Opportunities</w:t>
      </w:r>
    </w:p>
    <w:p w:rsidR="00436B4D" w:rsidRDefault="00436B4D" w:rsidP="00865FF0">
      <w:pPr>
        <w:pStyle w:val="ListParagraph"/>
        <w:numPr>
          <w:ilvl w:val="1"/>
          <w:numId w:val="1"/>
        </w:numPr>
        <w:spacing w:after="0" w:line="240" w:lineRule="auto"/>
        <w:rPr>
          <w:rFonts w:asciiTheme="minorHAnsi" w:hAnsiTheme="minorHAnsi"/>
        </w:rPr>
      </w:pPr>
      <w:r w:rsidRPr="00436B4D">
        <w:rPr>
          <w:rFonts w:asciiTheme="minorHAnsi" w:hAnsiTheme="minorHAnsi"/>
        </w:rPr>
        <w:t xml:space="preserve">RHP 4, </w:t>
      </w:r>
      <w:hyperlink r:id="rId12" w:history="1">
        <w:r w:rsidRPr="00436B4D">
          <w:rPr>
            <w:rStyle w:val="Hyperlink"/>
            <w:rFonts w:asciiTheme="minorHAnsi" w:hAnsiTheme="minorHAnsi"/>
          </w:rPr>
          <w:t>Nueces County Hospital District</w:t>
        </w:r>
      </w:hyperlink>
      <w:r w:rsidRPr="00436B4D">
        <w:rPr>
          <w:rFonts w:asciiTheme="minorHAnsi" w:hAnsiTheme="minorHAnsi"/>
        </w:rPr>
        <w:t xml:space="preserve">, Thursday, November 19 </w:t>
      </w:r>
      <w:r>
        <w:rPr>
          <w:rFonts w:asciiTheme="minorHAnsi" w:hAnsiTheme="minorHAnsi"/>
        </w:rPr>
        <w:t>(Corpus Christi area)</w:t>
      </w:r>
    </w:p>
    <w:p w:rsidR="00436B4D" w:rsidRPr="00436B4D" w:rsidRDefault="00436B4D" w:rsidP="00436B4D">
      <w:pPr>
        <w:pStyle w:val="ListParagraph"/>
        <w:spacing w:after="0" w:line="240" w:lineRule="auto"/>
        <w:ind w:left="1440"/>
        <w:rPr>
          <w:rFonts w:asciiTheme="minorHAnsi" w:hAnsiTheme="minorHAnsi"/>
        </w:rPr>
      </w:pPr>
      <w:r>
        <w:rPr>
          <w:rFonts w:asciiTheme="minorHAnsi" w:hAnsiTheme="minorHAnsi"/>
        </w:rPr>
        <w:t xml:space="preserve">Contact </w:t>
      </w:r>
      <w:hyperlink r:id="rId13" w:history="1">
        <w:r w:rsidRPr="0096496E">
          <w:rPr>
            <w:rStyle w:val="Hyperlink"/>
            <w:rFonts w:asciiTheme="minorHAnsi" w:hAnsiTheme="minorHAnsi"/>
          </w:rPr>
          <w:t>Jonny Hipp</w:t>
        </w:r>
      </w:hyperlink>
      <w:r>
        <w:rPr>
          <w:rFonts w:asciiTheme="minorHAnsi" w:hAnsiTheme="minorHAnsi"/>
        </w:rPr>
        <w:t xml:space="preserve"> for more information. </w:t>
      </w:r>
    </w:p>
    <w:p w:rsidR="00436B4D" w:rsidRDefault="00436B4D" w:rsidP="00865FF0">
      <w:pPr>
        <w:pStyle w:val="ListParagraph"/>
        <w:numPr>
          <w:ilvl w:val="1"/>
          <w:numId w:val="1"/>
        </w:numPr>
        <w:spacing w:after="0" w:line="240" w:lineRule="auto"/>
        <w:rPr>
          <w:rFonts w:asciiTheme="minorHAnsi" w:hAnsiTheme="minorHAnsi"/>
        </w:rPr>
      </w:pPr>
      <w:r w:rsidRPr="00436B4D">
        <w:rPr>
          <w:rFonts w:asciiTheme="minorHAnsi" w:hAnsiTheme="minorHAnsi"/>
        </w:rPr>
        <w:t xml:space="preserve">RHP 3, </w:t>
      </w:r>
      <w:hyperlink r:id="rId14" w:history="1">
        <w:r w:rsidRPr="00436B4D">
          <w:rPr>
            <w:rStyle w:val="Hyperlink"/>
            <w:rFonts w:asciiTheme="minorHAnsi" w:hAnsiTheme="minorHAnsi"/>
          </w:rPr>
          <w:t>Harris Health System</w:t>
        </w:r>
      </w:hyperlink>
      <w:r w:rsidRPr="00436B4D">
        <w:rPr>
          <w:rFonts w:asciiTheme="minorHAnsi" w:hAnsiTheme="minorHAnsi"/>
        </w:rPr>
        <w:t>, Wednesday, December 9</w:t>
      </w:r>
      <w:r>
        <w:rPr>
          <w:rFonts w:asciiTheme="minorHAnsi" w:hAnsiTheme="minorHAnsi"/>
        </w:rPr>
        <w:t xml:space="preserve"> (Houston area)</w:t>
      </w:r>
    </w:p>
    <w:p w:rsidR="00436B4D" w:rsidRPr="00436B4D" w:rsidRDefault="00436B4D" w:rsidP="00436B4D">
      <w:pPr>
        <w:pStyle w:val="ListParagraph"/>
        <w:spacing w:after="0" w:line="240" w:lineRule="auto"/>
        <w:ind w:left="1440"/>
        <w:rPr>
          <w:rFonts w:asciiTheme="minorHAnsi" w:hAnsiTheme="minorHAnsi"/>
        </w:rPr>
      </w:pPr>
      <w:r>
        <w:rPr>
          <w:rFonts w:asciiTheme="minorHAnsi" w:hAnsiTheme="minorHAnsi"/>
        </w:rPr>
        <w:t xml:space="preserve">Contact </w:t>
      </w:r>
      <w:hyperlink r:id="rId15" w:history="1">
        <w:r w:rsidRPr="00436B4D">
          <w:rPr>
            <w:rStyle w:val="Hyperlink"/>
            <w:rFonts w:asciiTheme="minorHAnsi" w:hAnsiTheme="minorHAnsi"/>
          </w:rPr>
          <w:t>Nicole Lievsay</w:t>
        </w:r>
      </w:hyperlink>
      <w:r w:rsidRPr="00436B4D">
        <w:rPr>
          <w:rFonts w:asciiTheme="minorHAnsi" w:hAnsiTheme="minorHAnsi"/>
        </w:rPr>
        <w:t xml:space="preserve"> </w:t>
      </w:r>
      <w:r>
        <w:rPr>
          <w:rFonts w:asciiTheme="minorHAnsi" w:hAnsiTheme="minorHAnsi"/>
        </w:rPr>
        <w:t>for more information.</w:t>
      </w:r>
    </w:p>
    <w:p w:rsidR="0096496E" w:rsidRPr="00CB56F6" w:rsidRDefault="00436B4D" w:rsidP="00865FF0">
      <w:pPr>
        <w:pStyle w:val="ListParagraph"/>
        <w:numPr>
          <w:ilvl w:val="1"/>
          <w:numId w:val="1"/>
        </w:numPr>
        <w:spacing w:after="0" w:line="240" w:lineRule="auto"/>
        <w:rPr>
          <w:rStyle w:val="Hyperlink"/>
          <w:rFonts w:asciiTheme="minorHAnsi" w:hAnsiTheme="minorHAnsi"/>
          <w:color w:val="auto"/>
        </w:rPr>
      </w:pPr>
      <w:r w:rsidRPr="00CB56F6">
        <w:rPr>
          <w:rFonts w:asciiTheme="minorHAnsi" w:hAnsiTheme="minorHAnsi"/>
        </w:rPr>
        <w:t xml:space="preserve">RHP 17, monthly learning collaborative conference call, Thursday, November 12. </w:t>
      </w:r>
      <w:r w:rsidR="00F65DA4" w:rsidRPr="00CB56F6">
        <w:rPr>
          <w:rFonts w:asciiTheme="minorHAnsi" w:hAnsiTheme="minorHAnsi"/>
        </w:rPr>
        <w:br/>
      </w:r>
      <w:r w:rsidRPr="00CB56F6">
        <w:rPr>
          <w:rFonts w:asciiTheme="minorHAnsi" w:hAnsiTheme="minorHAnsi"/>
        </w:rPr>
        <w:t>Topic: Program evaluation</w:t>
      </w:r>
      <w:r w:rsidR="0096496E" w:rsidRPr="00CB56F6">
        <w:rPr>
          <w:rFonts w:asciiTheme="minorHAnsi" w:hAnsiTheme="minorHAnsi"/>
        </w:rPr>
        <w:t xml:space="preserve">. </w:t>
      </w:r>
      <w:r w:rsidR="0096496E" w:rsidRPr="00CB56F6">
        <w:rPr>
          <w:rStyle w:val="Hyperlink"/>
          <w:rFonts w:asciiTheme="minorHAnsi" w:hAnsiTheme="minorHAnsi"/>
          <w:color w:val="auto"/>
          <w:u w:val="none"/>
        </w:rPr>
        <w:t xml:space="preserve">Contact </w:t>
      </w:r>
      <w:hyperlink r:id="rId16" w:history="1">
        <w:r w:rsidR="0096496E" w:rsidRPr="0096496E">
          <w:rPr>
            <w:rStyle w:val="Hyperlink"/>
            <w:rFonts w:asciiTheme="minorHAnsi" w:hAnsiTheme="minorHAnsi"/>
          </w:rPr>
          <w:t>Shayna Spurlin</w:t>
        </w:r>
      </w:hyperlink>
      <w:r w:rsidR="0096496E" w:rsidRPr="0096496E">
        <w:rPr>
          <w:rStyle w:val="Hyperlink"/>
          <w:rFonts w:asciiTheme="minorHAnsi" w:hAnsiTheme="minorHAnsi"/>
          <w:color w:val="FF0000"/>
          <w:u w:val="none"/>
        </w:rPr>
        <w:t xml:space="preserve"> </w:t>
      </w:r>
      <w:r w:rsidR="0096496E" w:rsidRPr="00CB56F6">
        <w:rPr>
          <w:rStyle w:val="Hyperlink"/>
          <w:rFonts w:asciiTheme="minorHAnsi" w:hAnsiTheme="minorHAnsi"/>
          <w:color w:val="auto"/>
          <w:u w:val="none"/>
        </w:rPr>
        <w:t>for more info</w:t>
      </w:r>
      <w:r w:rsidR="00F65DA4" w:rsidRPr="00CB56F6">
        <w:rPr>
          <w:rStyle w:val="Hyperlink"/>
          <w:rFonts w:asciiTheme="minorHAnsi" w:hAnsiTheme="minorHAnsi"/>
          <w:color w:val="auto"/>
          <w:u w:val="none"/>
        </w:rPr>
        <w:t>rmation</w:t>
      </w:r>
      <w:r w:rsidR="0096496E" w:rsidRPr="00CB56F6">
        <w:rPr>
          <w:rStyle w:val="Hyperlink"/>
          <w:rFonts w:asciiTheme="minorHAnsi" w:hAnsiTheme="minorHAnsi"/>
          <w:color w:val="auto"/>
          <w:u w:val="none"/>
        </w:rPr>
        <w:t>.</w:t>
      </w:r>
      <w:r w:rsidR="0096496E" w:rsidRPr="00CB56F6">
        <w:rPr>
          <w:rStyle w:val="Hyperlink"/>
          <w:rFonts w:asciiTheme="minorHAnsi" w:hAnsiTheme="minorHAnsi"/>
          <w:color w:val="auto"/>
        </w:rPr>
        <w:t xml:space="preserve"> </w:t>
      </w:r>
    </w:p>
    <w:p w:rsidR="00436B4D" w:rsidRPr="00CB56F6" w:rsidRDefault="00436B4D" w:rsidP="00865FF0">
      <w:pPr>
        <w:pStyle w:val="ListParagraph"/>
        <w:numPr>
          <w:ilvl w:val="1"/>
          <w:numId w:val="1"/>
        </w:numPr>
        <w:spacing w:after="0" w:line="240" w:lineRule="auto"/>
        <w:rPr>
          <w:rFonts w:asciiTheme="minorHAnsi" w:hAnsiTheme="minorHAnsi"/>
        </w:rPr>
      </w:pPr>
      <w:r w:rsidRPr="00CB56F6">
        <w:rPr>
          <w:rFonts w:asciiTheme="minorHAnsi" w:hAnsiTheme="minorHAnsi"/>
        </w:rPr>
        <w:t xml:space="preserve">RHP 8 will host another face-to-face learning collaborative next year. Let us know if you have any topics you would like to discuss or speakers you would like to hear from. </w:t>
      </w:r>
    </w:p>
    <w:p w:rsidR="00436B4D" w:rsidRPr="00CB56F6" w:rsidRDefault="00436B4D" w:rsidP="00436B4D">
      <w:pPr>
        <w:pStyle w:val="ListParagraph"/>
        <w:spacing w:after="0" w:line="240" w:lineRule="auto"/>
        <w:ind w:left="1080"/>
        <w:rPr>
          <w:rFonts w:asciiTheme="minorHAnsi" w:hAnsiTheme="minorHAnsi"/>
        </w:rPr>
      </w:pPr>
    </w:p>
    <w:p w:rsidR="00436B4D" w:rsidRPr="0096496E" w:rsidRDefault="00436B4D" w:rsidP="00865FF0">
      <w:pPr>
        <w:pStyle w:val="ListParagraph"/>
        <w:numPr>
          <w:ilvl w:val="0"/>
          <w:numId w:val="1"/>
        </w:numPr>
        <w:spacing w:after="0" w:line="240" w:lineRule="auto"/>
        <w:rPr>
          <w:rFonts w:asciiTheme="minorHAnsi" w:hAnsiTheme="minorHAnsi"/>
          <w:b/>
        </w:rPr>
      </w:pPr>
      <w:r w:rsidRPr="0096496E">
        <w:rPr>
          <w:rFonts w:asciiTheme="minorHAnsi" w:hAnsiTheme="minorHAnsi"/>
          <w:b/>
        </w:rPr>
        <w:t xml:space="preserve">Open Provider Discussion – Performance Monitoring </w:t>
      </w:r>
    </w:p>
    <w:p w:rsidR="00436B4D" w:rsidRPr="00436B4D" w:rsidRDefault="00436B4D" w:rsidP="00865FF0">
      <w:pPr>
        <w:pStyle w:val="ListParagraph"/>
        <w:numPr>
          <w:ilvl w:val="1"/>
          <w:numId w:val="1"/>
        </w:numPr>
        <w:spacing w:after="0" w:line="240" w:lineRule="auto"/>
        <w:rPr>
          <w:rFonts w:asciiTheme="minorHAnsi" w:hAnsiTheme="minorHAnsi"/>
        </w:rPr>
      </w:pPr>
      <w:r w:rsidRPr="00436B4D">
        <w:rPr>
          <w:rFonts w:asciiTheme="minorHAnsi" w:hAnsiTheme="minorHAnsi"/>
        </w:rPr>
        <w:t xml:space="preserve">Overall process </w:t>
      </w:r>
    </w:p>
    <w:p w:rsidR="00436B4D" w:rsidRPr="00436B4D" w:rsidRDefault="00436B4D" w:rsidP="00865FF0">
      <w:pPr>
        <w:pStyle w:val="ListParagraph"/>
        <w:numPr>
          <w:ilvl w:val="1"/>
          <w:numId w:val="1"/>
        </w:numPr>
        <w:spacing w:after="0" w:line="240" w:lineRule="auto"/>
        <w:rPr>
          <w:rFonts w:asciiTheme="minorHAnsi" w:hAnsiTheme="minorHAnsi"/>
        </w:rPr>
      </w:pPr>
      <w:r w:rsidRPr="00436B4D">
        <w:rPr>
          <w:rFonts w:asciiTheme="minorHAnsi" w:hAnsiTheme="minorHAnsi"/>
        </w:rPr>
        <w:t>Reporting Category 3 achievement</w:t>
      </w:r>
    </w:p>
    <w:p w:rsidR="00436B4D" w:rsidRPr="00436B4D" w:rsidRDefault="00436B4D" w:rsidP="00865FF0">
      <w:pPr>
        <w:pStyle w:val="ListParagraph"/>
        <w:numPr>
          <w:ilvl w:val="1"/>
          <w:numId w:val="1"/>
        </w:numPr>
        <w:spacing w:after="0" w:line="240" w:lineRule="auto"/>
        <w:rPr>
          <w:rFonts w:asciiTheme="minorHAnsi" w:hAnsiTheme="minorHAnsi"/>
        </w:rPr>
      </w:pPr>
      <w:r w:rsidRPr="00436B4D">
        <w:rPr>
          <w:rFonts w:asciiTheme="minorHAnsi" w:hAnsiTheme="minorHAnsi"/>
        </w:rPr>
        <w:t>Lessons learned/advice for providers</w:t>
      </w:r>
    </w:p>
    <w:p w:rsidR="00436B4D" w:rsidRPr="00CB56F6" w:rsidRDefault="00D45CE5" w:rsidP="00D45CE5">
      <w:pPr>
        <w:pStyle w:val="NoSpacing"/>
        <w:ind w:firstLine="720"/>
        <w:rPr>
          <w:rFonts w:asciiTheme="minorHAnsi" w:hAnsiTheme="minorHAnsi"/>
          <w:b/>
        </w:rPr>
      </w:pPr>
      <w:r w:rsidRPr="00CB56F6">
        <w:rPr>
          <w:rFonts w:asciiTheme="minorHAnsi" w:hAnsiTheme="minorHAnsi"/>
          <w:b/>
        </w:rPr>
        <w:t xml:space="preserve">Providers shared </w:t>
      </w:r>
      <w:r w:rsidR="00436B4D" w:rsidRPr="00CB56F6">
        <w:rPr>
          <w:rFonts w:asciiTheme="minorHAnsi" w:hAnsiTheme="minorHAnsi"/>
          <w:b/>
        </w:rPr>
        <w:t xml:space="preserve">“Common Themes” </w:t>
      </w:r>
      <w:r w:rsidRPr="00CB56F6">
        <w:rPr>
          <w:rFonts w:asciiTheme="minorHAnsi" w:hAnsiTheme="minorHAnsi"/>
          <w:b/>
        </w:rPr>
        <w:t xml:space="preserve">with the Anchor team </w:t>
      </w:r>
      <w:r w:rsidR="00F65DA4" w:rsidRPr="00CB56F6">
        <w:rPr>
          <w:rFonts w:asciiTheme="minorHAnsi" w:hAnsiTheme="minorHAnsi"/>
          <w:b/>
        </w:rPr>
        <w:t>prior to the call:</w:t>
      </w:r>
    </w:p>
    <w:p w:rsidR="00436B4D" w:rsidRPr="00CB56F6" w:rsidRDefault="00F65DA4" w:rsidP="00865FF0">
      <w:pPr>
        <w:pStyle w:val="NoSpacing"/>
        <w:numPr>
          <w:ilvl w:val="3"/>
          <w:numId w:val="3"/>
        </w:numPr>
        <w:ind w:left="1080" w:hanging="270"/>
        <w:rPr>
          <w:rFonts w:asciiTheme="minorHAnsi" w:hAnsiTheme="minorHAnsi"/>
        </w:rPr>
      </w:pPr>
      <w:r w:rsidRPr="00CB56F6">
        <w:rPr>
          <w:rFonts w:asciiTheme="minorHAnsi" w:hAnsiTheme="minorHAnsi"/>
        </w:rPr>
        <w:t>A</w:t>
      </w:r>
      <w:r w:rsidR="00436B4D" w:rsidRPr="00CB56F6">
        <w:rPr>
          <w:rFonts w:asciiTheme="minorHAnsi" w:hAnsiTheme="minorHAnsi"/>
        </w:rPr>
        <w:t>ll provider</w:t>
      </w:r>
      <w:r w:rsidRPr="00CB56F6">
        <w:rPr>
          <w:rFonts w:asciiTheme="minorHAnsi" w:hAnsiTheme="minorHAnsi"/>
        </w:rPr>
        <w:t>s</w:t>
      </w:r>
      <w:r w:rsidR="00436B4D" w:rsidRPr="00CB56F6">
        <w:rPr>
          <w:rFonts w:asciiTheme="minorHAnsi" w:hAnsiTheme="minorHAnsi"/>
        </w:rPr>
        <w:t xml:space="preserve"> will have </w:t>
      </w:r>
      <w:r w:rsidR="006E17A1" w:rsidRPr="00CB56F6">
        <w:rPr>
          <w:rFonts w:asciiTheme="minorHAnsi" w:hAnsiTheme="minorHAnsi"/>
        </w:rPr>
        <w:t>their Cat 3</w:t>
      </w:r>
      <w:r w:rsidR="00436B4D" w:rsidRPr="00CB56F6">
        <w:rPr>
          <w:rFonts w:asciiTheme="minorHAnsi" w:hAnsiTheme="minorHAnsi"/>
        </w:rPr>
        <w:t xml:space="preserve"> project selected for monitoring at some point.</w:t>
      </w:r>
      <w:r w:rsidR="00342C9C" w:rsidRPr="00CB56F6">
        <w:rPr>
          <w:rFonts w:asciiTheme="minorHAnsi" w:hAnsiTheme="minorHAnsi"/>
        </w:rPr>
        <w:t xml:space="preserve"> Eight of 12 RHP 8 providers are currently being monitored by Myers and Stauffer (MSLC). </w:t>
      </w:r>
    </w:p>
    <w:p w:rsidR="00436B4D" w:rsidRPr="00CB56F6" w:rsidRDefault="00436B4D" w:rsidP="00865FF0">
      <w:pPr>
        <w:pStyle w:val="NoSpacing"/>
        <w:numPr>
          <w:ilvl w:val="3"/>
          <w:numId w:val="3"/>
        </w:numPr>
        <w:ind w:left="1080" w:hanging="270"/>
        <w:rPr>
          <w:rFonts w:asciiTheme="minorHAnsi" w:hAnsiTheme="minorHAnsi"/>
        </w:rPr>
      </w:pPr>
      <w:r w:rsidRPr="00CB56F6">
        <w:rPr>
          <w:rFonts w:asciiTheme="minorHAnsi" w:hAnsiTheme="minorHAnsi"/>
        </w:rPr>
        <w:t>MSLC has found some data extraction errors that have been helpful to providers to help reset their queries for data extractions that will be done for baseline revision, periodic status checking, and for future reporting periods.</w:t>
      </w:r>
    </w:p>
    <w:p w:rsidR="00F65DA4" w:rsidRPr="00CB56F6" w:rsidRDefault="00436B4D" w:rsidP="00865FF0">
      <w:pPr>
        <w:pStyle w:val="NoSpacing"/>
        <w:numPr>
          <w:ilvl w:val="3"/>
          <w:numId w:val="3"/>
        </w:numPr>
        <w:ind w:left="1080" w:hanging="270"/>
        <w:rPr>
          <w:rFonts w:asciiTheme="minorHAnsi" w:hAnsiTheme="minorHAnsi"/>
        </w:rPr>
      </w:pPr>
      <w:r w:rsidRPr="00CB56F6">
        <w:rPr>
          <w:rFonts w:asciiTheme="minorHAnsi" w:hAnsiTheme="minorHAnsi"/>
        </w:rPr>
        <w:t>Some providers hav</w:t>
      </w:r>
      <w:r w:rsidR="00F65DA4" w:rsidRPr="00CB56F6">
        <w:rPr>
          <w:rFonts w:asciiTheme="minorHAnsi" w:hAnsiTheme="minorHAnsi"/>
        </w:rPr>
        <w:t>e disagreed with their feedback/</w:t>
      </w:r>
      <w:r w:rsidRPr="00CB56F6">
        <w:rPr>
          <w:rFonts w:asciiTheme="minorHAnsi" w:hAnsiTheme="minorHAnsi"/>
        </w:rPr>
        <w:t xml:space="preserve">Corrective Active Plans (CAP) </w:t>
      </w:r>
      <w:r w:rsidR="006E17A1" w:rsidRPr="00CB56F6">
        <w:rPr>
          <w:rFonts w:asciiTheme="minorHAnsi" w:hAnsiTheme="minorHAnsi"/>
        </w:rPr>
        <w:t>and have responded to both MSLC and HHSC directly.</w:t>
      </w:r>
    </w:p>
    <w:p w:rsidR="00F65DA4" w:rsidRPr="00CB56F6" w:rsidRDefault="006E17A1" w:rsidP="00865FF0">
      <w:pPr>
        <w:pStyle w:val="NoSpacing"/>
        <w:numPr>
          <w:ilvl w:val="3"/>
          <w:numId w:val="3"/>
        </w:numPr>
        <w:ind w:left="1080" w:hanging="270"/>
        <w:rPr>
          <w:rFonts w:asciiTheme="minorHAnsi" w:hAnsiTheme="minorHAnsi"/>
        </w:rPr>
      </w:pPr>
      <w:r w:rsidRPr="00CB56F6">
        <w:rPr>
          <w:rFonts w:asciiTheme="minorHAnsi" w:hAnsiTheme="minorHAnsi"/>
        </w:rPr>
        <w:t>The anchor team has heard from other regions that many</w:t>
      </w:r>
      <w:r w:rsidR="00436B4D" w:rsidRPr="00CB56F6">
        <w:rPr>
          <w:rFonts w:asciiTheme="minorHAnsi" w:hAnsiTheme="minorHAnsi"/>
        </w:rPr>
        <w:t xml:space="preserve"> providers across the state are receiving CAPs. </w:t>
      </w:r>
    </w:p>
    <w:p w:rsidR="00436B4D" w:rsidRPr="00CB56F6" w:rsidRDefault="00F65DA4" w:rsidP="00865FF0">
      <w:pPr>
        <w:pStyle w:val="NoSpacing"/>
        <w:numPr>
          <w:ilvl w:val="3"/>
          <w:numId w:val="3"/>
        </w:numPr>
        <w:ind w:left="1080" w:hanging="270"/>
        <w:rPr>
          <w:rFonts w:asciiTheme="minorHAnsi" w:hAnsiTheme="minorHAnsi"/>
        </w:rPr>
      </w:pPr>
      <w:r w:rsidRPr="00CB56F6">
        <w:rPr>
          <w:rFonts w:asciiTheme="minorHAnsi" w:hAnsiTheme="minorHAnsi"/>
        </w:rPr>
        <w:t>CAPs</w:t>
      </w:r>
      <w:r w:rsidR="00436B4D" w:rsidRPr="00CB56F6">
        <w:rPr>
          <w:rFonts w:asciiTheme="minorHAnsi" w:hAnsiTheme="minorHAnsi"/>
        </w:rPr>
        <w:t xml:space="preserve"> are affecting prov</w:t>
      </w:r>
      <w:r w:rsidR="006E17A1" w:rsidRPr="00CB56F6">
        <w:rPr>
          <w:rFonts w:asciiTheme="minorHAnsi" w:hAnsiTheme="minorHAnsi"/>
        </w:rPr>
        <w:t xml:space="preserve">iders who have other projects with similar metrics </w:t>
      </w:r>
      <w:r w:rsidR="00436B4D" w:rsidRPr="00CB56F6">
        <w:rPr>
          <w:rFonts w:asciiTheme="minorHAnsi" w:hAnsiTheme="minorHAnsi"/>
        </w:rPr>
        <w:t xml:space="preserve">that are not under </w:t>
      </w:r>
      <w:r w:rsidR="006E17A1" w:rsidRPr="00CB56F6">
        <w:rPr>
          <w:rFonts w:asciiTheme="minorHAnsi" w:hAnsiTheme="minorHAnsi"/>
        </w:rPr>
        <w:t>re</w:t>
      </w:r>
      <w:r w:rsidR="00436B4D" w:rsidRPr="00CB56F6">
        <w:rPr>
          <w:rFonts w:asciiTheme="minorHAnsi" w:hAnsiTheme="minorHAnsi"/>
        </w:rPr>
        <w:t>view</w:t>
      </w:r>
      <w:r w:rsidRPr="00CB56F6">
        <w:rPr>
          <w:rFonts w:asciiTheme="minorHAnsi" w:hAnsiTheme="minorHAnsi"/>
        </w:rPr>
        <w:t>. Th</w:t>
      </w:r>
      <w:r w:rsidR="00436B4D" w:rsidRPr="00CB56F6">
        <w:rPr>
          <w:rFonts w:asciiTheme="minorHAnsi" w:hAnsiTheme="minorHAnsi"/>
        </w:rPr>
        <w:t>us</w:t>
      </w:r>
      <w:r w:rsidRPr="00CB56F6">
        <w:rPr>
          <w:rFonts w:asciiTheme="minorHAnsi" w:hAnsiTheme="minorHAnsi"/>
        </w:rPr>
        <w:t>,</w:t>
      </w:r>
      <w:r w:rsidR="00436B4D" w:rsidRPr="00CB56F6">
        <w:rPr>
          <w:rFonts w:asciiTheme="minorHAnsi" w:hAnsiTheme="minorHAnsi"/>
        </w:rPr>
        <w:t xml:space="preserve"> affecting their ability to report achievement in October for multiple projects.</w:t>
      </w:r>
    </w:p>
    <w:p w:rsidR="00436B4D" w:rsidRPr="00CB56F6" w:rsidRDefault="00436B4D" w:rsidP="00865FF0">
      <w:pPr>
        <w:pStyle w:val="NoSpacing"/>
        <w:numPr>
          <w:ilvl w:val="3"/>
          <w:numId w:val="3"/>
        </w:numPr>
        <w:ind w:left="1080" w:hanging="270"/>
        <w:rPr>
          <w:rFonts w:asciiTheme="minorHAnsi" w:hAnsiTheme="minorHAnsi"/>
        </w:rPr>
      </w:pPr>
      <w:r w:rsidRPr="00CB56F6">
        <w:rPr>
          <w:rFonts w:asciiTheme="minorHAnsi" w:hAnsiTheme="minorHAnsi"/>
        </w:rPr>
        <w:t xml:space="preserve">Communication between HHSC and MSLC seems limited. </w:t>
      </w:r>
    </w:p>
    <w:p w:rsidR="00436B4D" w:rsidRPr="00CB56F6" w:rsidRDefault="00436B4D" w:rsidP="00865FF0">
      <w:pPr>
        <w:pStyle w:val="NoSpacing"/>
        <w:numPr>
          <w:ilvl w:val="3"/>
          <w:numId w:val="3"/>
        </w:numPr>
        <w:ind w:left="1080" w:hanging="270"/>
        <w:rPr>
          <w:rFonts w:asciiTheme="minorHAnsi" w:hAnsiTheme="minorHAnsi"/>
        </w:rPr>
      </w:pPr>
      <w:r w:rsidRPr="00CB56F6">
        <w:rPr>
          <w:rFonts w:asciiTheme="minorHAnsi" w:hAnsiTheme="minorHAnsi"/>
        </w:rPr>
        <w:t xml:space="preserve">When emailing HHSC and/or MSLC be sure to </w:t>
      </w:r>
      <w:r w:rsidR="006E17A1" w:rsidRPr="00CB56F6">
        <w:rPr>
          <w:rFonts w:asciiTheme="minorHAnsi" w:hAnsiTheme="minorHAnsi"/>
        </w:rPr>
        <w:t xml:space="preserve">use the </w:t>
      </w:r>
      <w:hyperlink r:id="rId17" w:history="1">
        <w:r w:rsidRPr="00CB56F6">
          <w:rPr>
            <w:rStyle w:val="Hyperlink"/>
            <w:rFonts w:asciiTheme="minorHAnsi" w:hAnsiTheme="minorHAnsi"/>
          </w:rPr>
          <w:t>HHSC compliance mailbox</w:t>
        </w:r>
      </w:hyperlink>
      <w:r w:rsidR="006E17A1" w:rsidRPr="00CB56F6">
        <w:rPr>
          <w:rFonts w:asciiTheme="minorHAnsi" w:hAnsiTheme="minorHAnsi"/>
          <w:color w:val="FF0000"/>
        </w:rPr>
        <w:t xml:space="preserve"> </w:t>
      </w:r>
      <w:r w:rsidR="006E17A1" w:rsidRPr="00CB56F6">
        <w:rPr>
          <w:rFonts w:asciiTheme="minorHAnsi" w:hAnsiTheme="minorHAnsi"/>
        </w:rPr>
        <w:t>to send HHSC an email and reply directly to</w:t>
      </w:r>
      <w:r w:rsidRPr="00CB56F6">
        <w:rPr>
          <w:rFonts w:asciiTheme="minorHAnsi" w:hAnsiTheme="minorHAnsi"/>
        </w:rPr>
        <w:t xml:space="preserve"> </w:t>
      </w:r>
      <w:r w:rsidR="006E17A1" w:rsidRPr="00CB56F6">
        <w:rPr>
          <w:rFonts w:asciiTheme="minorHAnsi" w:hAnsiTheme="minorHAnsi"/>
        </w:rPr>
        <w:t>the</w:t>
      </w:r>
      <w:r w:rsidRPr="00CB56F6">
        <w:rPr>
          <w:rFonts w:asciiTheme="minorHAnsi" w:hAnsiTheme="minorHAnsi"/>
        </w:rPr>
        <w:t xml:space="preserve"> MSLC </w:t>
      </w:r>
      <w:r w:rsidR="006E17A1" w:rsidRPr="00CB56F6">
        <w:rPr>
          <w:rFonts w:asciiTheme="minorHAnsi" w:hAnsiTheme="minorHAnsi"/>
        </w:rPr>
        <w:t>contact and copy the</w:t>
      </w:r>
      <w:r w:rsidRPr="00CB56F6">
        <w:rPr>
          <w:rFonts w:asciiTheme="minorHAnsi" w:hAnsiTheme="minorHAnsi"/>
        </w:rPr>
        <w:t xml:space="preserve"> RHP 8 Anchor team (Angie Alaniz, Jennifer LoGalbo, and Gina Lawson).</w:t>
      </w:r>
    </w:p>
    <w:p w:rsidR="00436B4D" w:rsidRPr="00CB56F6" w:rsidRDefault="00436B4D" w:rsidP="00436B4D">
      <w:pPr>
        <w:pStyle w:val="NoSpacing"/>
        <w:rPr>
          <w:rFonts w:asciiTheme="minorHAnsi" w:hAnsiTheme="minorHAnsi"/>
        </w:rPr>
      </w:pPr>
    </w:p>
    <w:p w:rsidR="00D45CE5" w:rsidRPr="00CB56F6" w:rsidRDefault="00D45CE5" w:rsidP="00D45CE5">
      <w:pPr>
        <w:pStyle w:val="NoSpacing"/>
        <w:ind w:firstLine="720"/>
        <w:rPr>
          <w:rFonts w:asciiTheme="minorHAnsi" w:hAnsiTheme="minorHAnsi"/>
          <w:b/>
        </w:rPr>
      </w:pPr>
      <w:r w:rsidRPr="00CB56F6">
        <w:rPr>
          <w:rFonts w:asciiTheme="minorHAnsi" w:hAnsiTheme="minorHAnsi"/>
          <w:b/>
        </w:rPr>
        <w:t>Open Discussion:</w:t>
      </w:r>
    </w:p>
    <w:p w:rsidR="00537EA8" w:rsidRPr="00CB56F6" w:rsidRDefault="00537EA8" w:rsidP="00D45CE5">
      <w:pPr>
        <w:pStyle w:val="NoSpacing"/>
        <w:ind w:firstLine="720"/>
        <w:rPr>
          <w:rFonts w:asciiTheme="minorHAnsi" w:hAnsiTheme="minorHAnsi"/>
          <w:b/>
        </w:rPr>
      </w:pPr>
    </w:p>
    <w:p w:rsidR="00436B4D" w:rsidRPr="00CB56F6" w:rsidRDefault="00F65DA4" w:rsidP="00D45CE5">
      <w:pPr>
        <w:pStyle w:val="NoSpacing"/>
        <w:ind w:firstLine="720"/>
        <w:rPr>
          <w:rFonts w:asciiTheme="minorHAnsi" w:hAnsiTheme="minorHAnsi"/>
          <w:b/>
        </w:rPr>
      </w:pPr>
      <w:r w:rsidRPr="00CB56F6">
        <w:rPr>
          <w:rFonts w:asciiTheme="minorHAnsi" w:hAnsiTheme="minorHAnsi"/>
          <w:b/>
        </w:rPr>
        <w:t>Williamson County and Cities Health District</w:t>
      </w:r>
      <w:r w:rsidR="00537EA8" w:rsidRPr="00CB56F6">
        <w:rPr>
          <w:rFonts w:asciiTheme="minorHAnsi" w:hAnsiTheme="minorHAnsi"/>
          <w:b/>
        </w:rPr>
        <w:t xml:space="preserve"> (WCCHD)</w:t>
      </w:r>
      <w:r w:rsidR="00D45CE5" w:rsidRPr="00CB56F6">
        <w:rPr>
          <w:rFonts w:asciiTheme="minorHAnsi" w:hAnsiTheme="minorHAnsi"/>
          <w:b/>
        </w:rPr>
        <w:t>, Matt Richardson</w:t>
      </w:r>
    </w:p>
    <w:p w:rsidR="00D45CE5" w:rsidRPr="00CB56F6" w:rsidRDefault="00D45CE5" w:rsidP="00D45CE5">
      <w:pPr>
        <w:ind w:firstLine="720"/>
        <w:rPr>
          <w:rFonts w:asciiTheme="minorHAnsi" w:hAnsiTheme="minorHAnsi"/>
        </w:rPr>
      </w:pPr>
      <w:r w:rsidRPr="00CB56F6">
        <w:rPr>
          <w:rFonts w:asciiTheme="minorHAnsi" w:hAnsiTheme="minorHAnsi"/>
        </w:rPr>
        <w:t xml:space="preserve">Project: Reduce hypertension </w:t>
      </w:r>
    </w:p>
    <w:p w:rsidR="00D45CE5" w:rsidRPr="00CB56F6" w:rsidRDefault="00D45CE5" w:rsidP="00865FF0">
      <w:pPr>
        <w:pStyle w:val="ListParagraph"/>
        <w:numPr>
          <w:ilvl w:val="0"/>
          <w:numId w:val="7"/>
        </w:numPr>
        <w:spacing w:after="0" w:line="240" w:lineRule="auto"/>
        <w:rPr>
          <w:rFonts w:asciiTheme="minorHAnsi" w:hAnsiTheme="minorHAnsi"/>
        </w:rPr>
      </w:pPr>
      <w:r w:rsidRPr="00CB56F6">
        <w:rPr>
          <w:rFonts w:asciiTheme="minorHAnsi" w:hAnsiTheme="minorHAnsi"/>
        </w:rPr>
        <w:t>MSLC noted two data extraction errors due to age requirement and blood pressure level out of range causing the baseline to change to a higher level.</w:t>
      </w:r>
    </w:p>
    <w:p w:rsidR="00D45CE5" w:rsidRPr="00CB56F6" w:rsidRDefault="00D45CE5" w:rsidP="00865FF0">
      <w:pPr>
        <w:pStyle w:val="ListParagraph"/>
        <w:numPr>
          <w:ilvl w:val="0"/>
          <w:numId w:val="7"/>
        </w:numPr>
        <w:spacing w:after="0" w:line="240" w:lineRule="auto"/>
        <w:rPr>
          <w:rFonts w:asciiTheme="minorHAnsi" w:hAnsiTheme="minorHAnsi"/>
        </w:rPr>
      </w:pPr>
      <w:r w:rsidRPr="00CB56F6">
        <w:rPr>
          <w:rFonts w:asciiTheme="minorHAnsi" w:hAnsiTheme="minorHAnsi"/>
        </w:rPr>
        <w:t>Protected health information (PHI) is sent over a secure FTP site.</w:t>
      </w:r>
    </w:p>
    <w:p w:rsidR="00D45CE5" w:rsidRPr="00CB56F6" w:rsidRDefault="00D45CE5" w:rsidP="00865FF0">
      <w:pPr>
        <w:pStyle w:val="ListParagraph"/>
        <w:numPr>
          <w:ilvl w:val="0"/>
          <w:numId w:val="7"/>
        </w:numPr>
        <w:spacing w:after="0" w:line="240" w:lineRule="auto"/>
        <w:rPr>
          <w:rFonts w:asciiTheme="minorHAnsi" w:hAnsiTheme="minorHAnsi"/>
        </w:rPr>
      </w:pPr>
      <w:r w:rsidRPr="00CB56F6">
        <w:rPr>
          <w:rFonts w:asciiTheme="minorHAnsi" w:hAnsiTheme="minorHAnsi"/>
        </w:rPr>
        <w:lastRenderedPageBreak/>
        <w:t xml:space="preserve">MSLC requested </w:t>
      </w:r>
      <w:r w:rsidR="00342C9C" w:rsidRPr="00CB56F6">
        <w:rPr>
          <w:rFonts w:asciiTheme="minorHAnsi" w:hAnsiTheme="minorHAnsi"/>
        </w:rPr>
        <w:t xml:space="preserve">baseline supporting </w:t>
      </w:r>
      <w:r w:rsidRPr="00CB56F6">
        <w:rPr>
          <w:rFonts w:asciiTheme="minorHAnsi" w:hAnsiTheme="minorHAnsi"/>
        </w:rPr>
        <w:t xml:space="preserve">documentation </w:t>
      </w:r>
      <w:r w:rsidR="00342C9C" w:rsidRPr="00CB56F6">
        <w:rPr>
          <w:rFonts w:asciiTheme="minorHAnsi" w:hAnsiTheme="minorHAnsi"/>
        </w:rPr>
        <w:t xml:space="preserve">including </w:t>
      </w:r>
      <w:r w:rsidRPr="00CB56F6">
        <w:rPr>
          <w:rFonts w:asciiTheme="minorHAnsi" w:hAnsiTheme="minorHAnsi"/>
        </w:rPr>
        <w:t>patients’ diagnosis the previous year</w:t>
      </w:r>
      <w:r w:rsidR="00342C9C" w:rsidRPr="00CB56F6">
        <w:rPr>
          <w:rFonts w:asciiTheme="minorHAnsi" w:hAnsiTheme="minorHAnsi"/>
        </w:rPr>
        <w:t xml:space="preserve">. However, this </w:t>
      </w:r>
      <w:r w:rsidRPr="00CB56F6">
        <w:rPr>
          <w:rFonts w:asciiTheme="minorHAnsi" w:hAnsiTheme="minorHAnsi"/>
        </w:rPr>
        <w:t xml:space="preserve">was difficult </w:t>
      </w:r>
      <w:r w:rsidR="00342C9C" w:rsidRPr="00CB56F6">
        <w:rPr>
          <w:rFonts w:asciiTheme="minorHAnsi" w:hAnsiTheme="minorHAnsi"/>
        </w:rPr>
        <w:t xml:space="preserve">to provide </w:t>
      </w:r>
      <w:r w:rsidRPr="00CB56F6">
        <w:rPr>
          <w:rFonts w:asciiTheme="minorHAnsi" w:hAnsiTheme="minorHAnsi"/>
        </w:rPr>
        <w:t>due to the fact that this was a new population served.</w:t>
      </w:r>
    </w:p>
    <w:p w:rsidR="00D45CE5" w:rsidRPr="00CB56F6" w:rsidRDefault="00D45CE5" w:rsidP="00865FF0">
      <w:pPr>
        <w:pStyle w:val="ListParagraph"/>
        <w:numPr>
          <w:ilvl w:val="0"/>
          <w:numId w:val="7"/>
        </w:numPr>
        <w:spacing w:after="0" w:line="240" w:lineRule="auto"/>
        <w:rPr>
          <w:rFonts w:asciiTheme="minorHAnsi" w:hAnsiTheme="minorHAnsi"/>
        </w:rPr>
      </w:pPr>
      <w:r w:rsidRPr="00CB56F6">
        <w:rPr>
          <w:rFonts w:asciiTheme="minorHAnsi" w:hAnsiTheme="minorHAnsi"/>
        </w:rPr>
        <w:t>Questions sent to MSLC take a long time to receive responses</w:t>
      </w:r>
      <w:r w:rsidR="006E17A1" w:rsidRPr="00CB56F6">
        <w:rPr>
          <w:rFonts w:asciiTheme="minorHAnsi" w:hAnsiTheme="minorHAnsi"/>
        </w:rPr>
        <w:t xml:space="preserve">; some questions </w:t>
      </w:r>
      <w:r w:rsidRPr="00CB56F6">
        <w:rPr>
          <w:rFonts w:asciiTheme="minorHAnsi" w:hAnsiTheme="minorHAnsi"/>
        </w:rPr>
        <w:t xml:space="preserve">are still </w:t>
      </w:r>
      <w:r w:rsidR="006E17A1" w:rsidRPr="00CB56F6">
        <w:rPr>
          <w:rFonts w:asciiTheme="minorHAnsi" w:hAnsiTheme="minorHAnsi"/>
        </w:rPr>
        <w:t>pending a response from MSLC</w:t>
      </w:r>
      <w:r w:rsidRPr="00CB56F6">
        <w:rPr>
          <w:rFonts w:asciiTheme="minorHAnsi" w:hAnsiTheme="minorHAnsi"/>
        </w:rPr>
        <w:t>.</w:t>
      </w:r>
    </w:p>
    <w:p w:rsidR="00D45CE5" w:rsidRDefault="00D45CE5" w:rsidP="00D45CE5">
      <w:pPr>
        <w:spacing w:after="0" w:line="240" w:lineRule="auto"/>
        <w:ind w:left="720"/>
        <w:rPr>
          <w:rFonts w:asciiTheme="minorHAnsi" w:hAnsiTheme="minorHAnsi"/>
          <w:color w:val="FF0000"/>
        </w:rPr>
      </w:pPr>
    </w:p>
    <w:p w:rsidR="00342C9C" w:rsidRDefault="00342C9C">
      <w:pPr>
        <w:spacing w:after="0" w:line="240" w:lineRule="auto"/>
        <w:rPr>
          <w:rFonts w:asciiTheme="minorHAnsi" w:hAnsiTheme="minorHAnsi"/>
          <w:b/>
          <w:color w:val="FF0000"/>
        </w:rPr>
      </w:pPr>
      <w:r>
        <w:rPr>
          <w:rFonts w:asciiTheme="minorHAnsi" w:hAnsiTheme="minorHAnsi"/>
          <w:b/>
          <w:color w:val="FF0000"/>
        </w:rPr>
        <w:br w:type="page"/>
      </w:r>
    </w:p>
    <w:p w:rsidR="00537EA8" w:rsidRPr="00CB56F6" w:rsidRDefault="00537EA8" w:rsidP="00537EA8">
      <w:pPr>
        <w:spacing w:after="0" w:line="240" w:lineRule="auto"/>
        <w:ind w:left="720"/>
        <w:rPr>
          <w:rFonts w:asciiTheme="minorHAnsi" w:hAnsiTheme="minorHAnsi"/>
          <w:b/>
        </w:rPr>
      </w:pPr>
      <w:r w:rsidRPr="00CB56F6">
        <w:rPr>
          <w:rFonts w:asciiTheme="minorHAnsi" w:hAnsiTheme="minorHAnsi"/>
          <w:b/>
        </w:rPr>
        <w:lastRenderedPageBreak/>
        <w:t>Seton Medical Center Harker Heights (SMCHH), Zach Dietz</w:t>
      </w:r>
    </w:p>
    <w:p w:rsidR="00537EA8" w:rsidRPr="00CB56F6" w:rsidRDefault="00537EA8" w:rsidP="00537EA8">
      <w:pPr>
        <w:spacing w:after="0" w:line="240" w:lineRule="auto"/>
        <w:ind w:left="720"/>
        <w:rPr>
          <w:rFonts w:asciiTheme="minorHAnsi" w:hAnsiTheme="minorHAnsi"/>
        </w:rPr>
      </w:pPr>
      <w:r w:rsidRPr="00CB56F6">
        <w:rPr>
          <w:rFonts w:asciiTheme="minorHAnsi" w:hAnsiTheme="minorHAnsi"/>
        </w:rPr>
        <w:t>Project: Reduce hypertension</w:t>
      </w:r>
    </w:p>
    <w:p w:rsidR="00537EA8" w:rsidRPr="00CB56F6" w:rsidRDefault="00537EA8" w:rsidP="00537EA8">
      <w:pPr>
        <w:spacing w:after="0" w:line="240" w:lineRule="auto"/>
        <w:ind w:left="720"/>
        <w:rPr>
          <w:rFonts w:asciiTheme="minorHAnsi" w:hAnsiTheme="minorHAnsi"/>
        </w:rPr>
      </w:pPr>
    </w:p>
    <w:p w:rsidR="00537EA8" w:rsidRPr="00CB56F6" w:rsidRDefault="00537EA8" w:rsidP="00865FF0">
      <w:pPr>
        <w:pStyle w:val="ListParagraph"/>
        <w:numPr>
          <w:ilvl w:val="0"/>
          <w:numId w:val="8"/>
        </w:numPr>
        <w:spacing w:after="0" w:line="240" w:lineRule="auto"/>
        <w:rPr>
          <w:rFonts w:asciiTheme="minorHAnsi" w:hAnsiTheme="minorHAnsi"/>
        </w:rPr>
      </w:pPr>
      <w:r w:rsidRPr="00CB56F6">
        <w:rPr>
          <w:rFonts w:asciiTheme="minorHAnsi" w:hAnsiTheme="minorHAnsi"/>
        </w:rPr>
        <w:t>SMHH shared similar experience as WCCHD, lengthy wait times and similar data extraction errors.</w:t>
      </w:r>
    </w:p>
    <w:p w:rsidR="00537EA8" w:rsidRPr="00CB56F6" w:rsidRDefault="00537EA8" w:rsidP="00865FF0">
      <w:pPr>
        <w:pStyle w:val="ListParagraph"/>
        <w:numPr>
          <w:ilvl w:val="0"/>
          <w:numId w:val="8"/>
        </w:numPr>
        <w:spacing w:after="0" w:line="240" w:lineRule="auto"/>
        <w:rPr>
          <w:rFonts w:asciiTheme="minorHAnsi" w:hAnsiTheme="minorHAnsi"/>
        </w:rPr>
      </w:pPr>
      <w:r w:rsidRPr="00CB56F6">
        <w:rPr>
          <w:rFonts w:asciiTheme="minorHAnsi" w:hAnsiTheme="minorHAnsi"/>
        </w:rPr>
        <w:t xml:space="preserve">Received resubmission request from MSLC during October reporting with a short turnaround time. They could possibly request an extension to submit data by end of October. </w:t>
      </w:r>
    </w:p>
    <w:p w:rsidR="00537EA8" w:rsidRPr="00CB56F6" w:rsidRDefault="00537EA8" w:rsidP="00537EA8">
      <w:pPr>
        <w:spacing w:after="0" w:line="240" w:lineRule="auto"/>
        <w:rPr>
          <w:rFonts w:asciiTheme="minorHAnsi" w:hAnsiTheme="minorHAnsi"/>
        </w:rPr>
      </w:pPr>
    </w:p>
    <w:p w:rsidR="00D45CE5" w:rsidRPr="00CB56F6" w:rsidRDefault="00D45CE5" w:rsidP="00537EA8">
      <w:pPr>
        <w:spacing w:after="0" w:line="240" w:lineRule="auto"/>
        <w:ind w:left="720"/>
        <w:rPr>
          <w:rFonts w:asciiTheme="minorHAnsi" w:hAnsiTheme="minorHAnsi"/>
          <w:b/>
        </w:rPr>
      </w:pPr>
      <w:r w:rsidRPr="00CB56F6">
        <w:rPr>
          <w:rFonts w:asciiTheme="minorHAnsi" w:hAnsiTheme="minorHAnsi"/>
          <w:b/>
        </w:rPr>
        <w:t>Bluebonnet Trails</w:t>
      </w:r>
      <w:r w:rsidR="00537EA8" w:rsidRPr="00CB56F6">
        <w:rPr>
          <w:rFonts w:asciiTheme="minorHAnsi" w:hAnsiTheme="minorHAnsi"/>
          <w:b/>
        </w:rPr>
        <w:t xml:space="preserve"> Community Services</w:t>
      </w:r>
      <w:r w:rsidRPr="00CB56F6">
        <w:rPr>
          <w:rFonts w:asciiTheme="minorHAnsi" w:hAnsiTheme="minorHAnsi"/>
          <w:b/>
        </w:rPr>
        <w:t>, Meghan Nadolski</w:t>
      </w:r>
    </w:p>
    <w:p w:rsidR="00537EA8" w:rsidRPr="00CB56F6" w:rsidRDefault="00537EA8" w:rsidP="00537EA8">
      <w:pPr>
        <w:spacing w:after="0" w:line="240" w:lineRule="auto"/>
        <w:ind w:left="720"/>
        <w:rPr>
          <w:rFonts w:asciiTheme="minorHAnsi" w:hAnsiTheme="minorHAnsi"/>
        </w:rPr>
      </w:pPr>
      <w:r w:rsidRPr="00CB56F6">
        <w:rPr>
          <w:rFonts w:asciiTheme="minorHAnsi" w:hAnsiTheme="minorHAnsi"/>
        </w:rPr>
        <w:t>Projects under review in multiple RHPs</w:t>
      </w:r>
    </w:p>
    <w:p w:rsidR="00537EA8" w:rsidRPr="00CB56F6" w:rsidRDefault="00537EA8" w:rsidP="00D45CE5">
      <w:pPr>
        <w:spacing w:after="0" w:line="240" w:lineRule="auto"/>
        <w:ind w:left="720"/>
        <w:rPr>
          <w:rFonts w:asciiTheme="minorHAnsi" w:hAnsiTheme="minorHAnsi"/>
        </w:rPr>
      </w:pPr>
    </w:p>
    <w:p w:rsidR="000744BA" w:rsidRPr="00CB56F6" w:rsidRDefault="000744BA" w:rsidP="00865FF0">
      <w:pPr>
        <w:pStyle w:val="ListParagraph"/>
        <w:numPr>
          <w:ilvl w:val="0"/>
          <w:numId w:val="10"/>
        </w:numPr>
        <w:spacing w:after="0" w:line="240" w:lineRule="auto"/>
        <w:rPr>
          <w:rFonts w:asciiTheme="minorHAnsi" w:hAnsiTheme="minorHAnsi"/>
        </w:rPr>
      </w:pPr>
      <w:r w:rsidRPr="00CB56F6">
        <w:rPr>
          <w:rFonts w:asciiTheme="minorHAnsi" w:hAnsiTheme="minorHAnsi"/>
        </w:rPr>
        <w:t xml:space="preserve">MSLC </w:t>
      </w:r>
      <w:r w:rsidR="00537EA8" w:rsidRPr="00CB56F6">
        <w:rPr>
          <w:rFonts w:asciiTheme="minorHAnsi" w:hAnsiTheme="minorHAnsi"/>
        </w:rPr>
        <w:t>preliminary approved</w:t>
      </w:r>
      <w:r w:rsidRPr="00CB56F6">
        <w:rPr>
          <w:rFonts w:asciiTheme="minorHAnsi" w:hAnsiTheme="minorHAnsi"/>
        </w:rPr>
        <w:t xml:space="preserve"> one Cat 3 project</w:t>
      </w:r>
    </w:p>
    <w:p w:rsidR="000744BA" w:rsidRPr="00CB56F6" w:rsidRDefault="000744BA" w:rsidP="00865FF0">
      <w:pPr>
        <w:pStyle w:val="ListParagraph"/>
        <w:numPr>
          <w:ilvl w:val="0"/>
          <w:numId w:val="10"/>
        </w:numPr>
        <w:spacing w:after="0" w:line="240" w:lineRule="auto"/>
        <w:rPr>
          <w:rFonts w:asciiTheme="minorHAnsi" w:hAnsiTheme="minorHAnsi"/>
        </w:rPr>
      </w:pPr>
      <w:r w:rsidRPr="00CB56F6">
        <w:rPr>
          <w:rFonts w:asciiTheme="minorHAnsi" w:hAnsiTheme="minorHAnsi"/>
        </w:rPr>
        <w:t>MSLC s</w:t>
      </w:r>
      <w:r w:rsidR="00537EA8" w:rsidRPr="00CB56F6">
        <w:rPr>
          <w:rFonts w:asciiTheme="minorHAnsi" w:hAnsiTheme="minorHAnsi"/>
        </w:rPr>
        <w:t xml:space="preserve">uggested </w:t>
      </w:r>
      <w:r w:rsidRPr="00CB56F6">
        <w:rPr>
          <w:rFonts w:asciiTheme="minorHAnsi" w:hAnsiTheme="minorHAnsi"/>
        </w:rPr>
        <w:t xml:space="preserve">changing a Cat </w:t>
      </w:r>
      <w:r w:rsidR="006E17A1" w:rsidRPr="00CB56F6">
        <w:rPr>
          <w:rFonts w:asciiTheme="minorHAnsi" w:hAnsiTheme="minorHAnsi"/>
        </w:rPr>
        <w:t>3</w:t>
      </w:r>
      <w:r w:rsidRPr="00CB56F6">
        <w:rPr>
          <w:rFonts w:asciiTheme="minorHAnsi" w:hAnsiTheme="minorHAnsi"/>
        </w:rPr>
        <w:t xml:space="preserve"> project to pay for reporting</w:t>
      </w:r>
    </w:p>
    <w:p w:rsidR="000744BA" w:rsidRPr="00CB56F6" w:rsidRDefault="000744BA" w:rsidP="00865FF0">
      <w:pPr>
        <w:pStyle w:val="ListParagraph"/>
        <w:numPr>
          <w:ilvl w:val="0"/>
          <w:numId w:val="10"/>
        </w:numPr>
        <w:spacing w:after="0" w:line="240" w:lineRule="auto"/>
        <w:rPr>
          <w:rFonts w:asciiTheme="minorHAnsi" w:hAnsiTheme="minorHAnsi"/>
        </w:rPr>
      </w:pPr>
      <w:r w:rsidRPr="00CB56F6">
        <w:rPr>
          <w:rFonts w:asciiTheme="minorHAnsi" w:hAnsiTheme="minorHAnsi"/>
        </w:rPr>
        <w:t xml:space="preserve">A CAP is </w:t>
      </w:r>
      <w:r w:rsidR="00537EA8" w:rsidRPr="00CB56F6">
        <w:rPr>
          <w:rFonts w:asciiTheme="minorHAnsi" w:hAnsiTheme="minorHAnsi"/>
        </w:rPr>
        <w:t xml:space="preserve">causing </w:t>
      </w:r>
      <w:r w:rsidRPr="00CB56F6">
        <w:rPr>
          <w:rFonts w:asciiTheme="minorHAnsi" w:hAnsiTheme="minorHAnsi"/>
        </w:rPr>
        <w:t xml:space="preserve">a </w:t>
      </w:r>
      <w:r w:rsidR="00537EA8" w:rsidRPr="00CB56F6">
        <w:rPr>
          <w:rFonts w:asciiTheme="minorHAnsi" w:hAnsiTheme="minorHAnsi"/>
        </w:rPr>
        <w:t xml:space="preserve">delay </w:t>
      </w:r>
      <w:r w:rsidRPr="00CB56F6">
        <w:rPr>
          <w:rFonts w:asciiTheme="minorHAnsi" w:hAnsiTheme="minorHAnsi"/>
        </w:rPr>
        <w:t xml:space="preserve">in reporting </w:t>
      </w:r>
      <w:r w:rsidR="00865FF0" w:rsidRPr="00CB56F6">
        <w:rPr>
          <w:rFonts w:asciiTheme="minorHAnsi" w:hAnsiTheme="minorHAnsi"/>
        </w:rPr>
        <w:t>achievement.</w:t>
      </w:r>
    </w:p>
    <w:p w:rsidR="00865FF0" w:rsidRPr="00CB56F6" w:rsidRDefault="00865FF0" w:rsidP="00865FF0">
      <w:pPr>
        <w:pStyle w:val="ListParagraph"/>
        <w:numPr>
          <w:ilvl w:val="0"/>
          <w:numId w:val="10"/>
        </w:numPr>
        <w:spacing w:after="0" w:line="240" w:lineRule="auto"/>
        <w:rPr>
          <w:rFonts w:asciiTheme="minorHAnsi" w:hAnsiTheme="minorHAnsi"/>
        </w:rPr>
      </w:pPr>
      <w:r w:rsidRPr="00CB56F6">
        <w:rPr>
          <w:rFonts w:asciiTheme="minorHAnsi" w:hAnsiTheme="minorHAnsi"/>
        </w:rPr>
        <w:t>BTCS plans to submit a statement from the clinical team regarding CAP disagreement.</w:t>
      </w:r>
    </w:p>
    <w:p w:rsidR="00D45CE5" w:rsidRPr="00CB56F6" w:rsidRDefault="000744BA" w:rsidP="00865FF0">
      <w:pPr>
        <w:pStyle w:val="ListParagraph"/>
        <w:numPr>
          <w:ilvl w:val="0"/>
          <w:numId w:val="10"/>
        </w:numPr>
        <w:spacing w:after="0" w:line="240" w:lineRule="auto"/>
        <w:rPr>
          <w:rFonts w:asciiTheme="minorHAnsi" w:hAnsiTheme="minorHAnsi"/>
        </w:rPr>
      </w:pPr>
      <w:r w:rsidRPr="00CB56F6">
        <w:rPr>
          <w:rFonts w:asciiTheme="minorHAnsi" w:hAnsiTheme="minorHAnsi"/>
        </w:rPr>
        <w:t xml:space="preserve">BTCS scheduled a TA call with </w:t>
      </w:r>
      <w:r w:rsidR="00537EA8" w:rsidRPr="00CB56F6">
        <w:rPr>
          <w:rFonts w:asciiTheme="minorHAnsi" w:hAnsiTheme="minorHAnsi"/>
        </w:rPr>
        <w:t>HHSC</w:t>
      </w:r>
      <w:r w:rsidRPr="00CB56F6">
        <w:rPr>
          <w:rFonts w:asciiTheme="minorHAnsi" w:hAnsiTheme="minorHAnsi"/>
        </w:rPr>
        <w:t>. Hopefully some resolution will come in time for October reporting.</w:t>
      </w:r>
    </w:p>
    <w:p w:rsidR="000744BA" w:rsidRPr="00CB56F6" w:rsidRDefault="006E17A1" w:rsidP="00865FF0">
      <w:pPr>
        <w:pStyle w:val="ListParagraph"/>
        <w:numPr>
          <w:ilvl w:val="0"/>
          <w:numId w:val="10"/>
        </w:numPr>
        <w:spacing w:after="0" w:line="240" w:lineRule="auto"/>
        <w:rPr>
          <w:rFonts w:asciiTheme="minorHAnsi" w:hAnsiTheme="minorHAnsi"/>
        </w:rPr>
      </w:pPr>
      <w:r w:rsidRPr="00CB56F6">
        <w:rPr>
          <w:rFonts w:asciiTheme="minorHAnsi" w:hAnsiTheme="minorHAnsi"/>
        </w:rPr>
        <w:t xml:space="preserve">Providers will have an opportunity in DY5 to receive </w:t>
      </w:r>
      <w:r w:rsidR="000744BA" w:rsidRPr="00CB56F6">
        <w:rPr>
          <w:rFonts w:asciiTheme="minorHAnsi" w:hAnsiTheme="minorHAnsi"/>
        </w:rPr>
        <w:t xml:space="preserve">payment </w:t>
      </w:r>
      <w:r w:rsidRPr="00CB56F6">
        <w:rPr>
          <w:rFonts w:asciiTheme="minorHAnsi" w:hAnsiTheme="minorHAnsi"/>
        </w:rPr>
        <w:t xml:space="preserve">for any amount </w:t>
      </w:r>
      <w:r w:rsidR="000744BA" w:rsidRPr="00CB56F6">
        <w:rPr>
          <w:rFonts w:asciiTheme="minorHAnsi" w:hAnsiTheme="minorHAnsi"/>
        </w:rPr>
        <w:t>recoup</w:t>
      </w:r>
      <w:r w:rsidRPr="00CB56F6">
        <w:rPr>
          <w:rFonts w:asciiTheme="minorHAnsi" w:hAnsiTheme="minorHAnsi"/>
        </w:rPr>
        <w:t>ed for less than full achievement per MS</w:t>
      </w:r>
      <w:r w:rsidR="000744BA" w:rsidRPr="00CB56F6">
        <w:rPr>
          <w:rFonts w:asciiTheme="minorHAnsi" w:hAnsiTheme="minorHAnsi"/>
        </w:rPr>
        <w:t xml:space="preserve">LC </w:t>
      </w:r>
      <w:r w:rsidRPr="00CB56F6">
        <w:rPr>
          <w:rFonts w:asciiTheme="minorHAnsi" w:hAnsiTheme="minorHAnsi"/>
        </w:rPr>
        <w:t>review</w:t>
      </w:r>
      <w:r w:rsidR="00182339" w:rsidRPr="00CB56F6">
        <w:rPr>
          <w:rFonts w:asciiTheme="minorHAnsi" w:hAnsiTheme="minorHAnsi"/>
        </w:rPr>
        <w:t xml:space="preserve"> i</w:t>
      </w:r>
      <w:r w:rsidR="00865FF0" w:rsidRPr="00CB56F6">
        <w:rPr>
          <w:rFonts w:asciiTheme="minorHAnsi" w:hAnsiTheme="minorHAnsi"/>
        </w:rPr>
        <w:t>f measure is met in DY5.</w:t>
      </w:r>
    </w:p>
    <w:p w:rsidR="00D45CE5" w:rsidRPr="00CB56F6" w:rsidRDefault="00D45CE5" w:rsidP="00436B4D">
      <w:pPr>
        <w:pStyle w:val="NoSpacing"/>
        <w:rPr>
          <w:rFonts w:asciiTheme="minorHAnsi" w:hAnsiTheme="minorHAnsi"/>
        </w:rPr>
      </w:pPr>
    </w:p>
    <w:p w:rsidR="00182339" w:rsidRPr="00CB56F6" w:rsidRDefault="00182339" w:rsidP="00182339">
      <w:pPr>
        <w:ind w:firstLine="720"/>
        <w:rPr>
          <w:rFonts w:asciiTheme="minorHAnsi" w:hAnsiTheme="minorHAnsi"/>
        </w:rPr>
      </w:pPr>
      <w:r w:rsidRPr="00CB56F6">
        <w:rPr>
          <w:rFonts w:asciiTheme="minorHAnsi" w:hAnsiTheme="minorHAnsi"/>
        </w:rPr>
        <w:t>Anchor Note:</w:t>
      </w:r>
    </w:p>
    <w:p w:rsidR="00537EA8" w:rsidRPr="00CB56F6" w:rsidRDefault="00865FF0" w:rsidP="00865FF0">
      <w:pPr>
        <w:pStyle w:val="ListParagraph"/>
        <w:numPr>
          <w:ilvl w:val="0"/>
          <w:numId w:val="11"/>
        </w:numPr>
        <w:rPr>
          <w:rFonts w:asciiTheme="minorHAnsi" w:hAnsiTheme="minorHAnsi"/>
        </w:rPr>
      </w:pPr>
      <w:r w:rsidRPr="00CB56F6">
        <w:rPr>
          <w:rFonts w:asciiTheme="minorHAnsi" w:hAnsiTheme="minorHAnsi"/>
        </w:rPr>
        <w:t>The timing of MSLC monitoring has presented a c</w:t>
      </w:r>
      <w:r w:rsidR="00537EA8" w:rsidRPr="00CB56F6">
        <w:rPr>
          <w:rFonts w:asciiTheme="minorHAnsi" w:hAnsiTheme="minorHAnsi"/>
        </w:rPr>
        <w:t xml:space="preserve">hallenge </w:t>
      </w:r>
      <w:r w:rsidRPr="00CB56F6">
        <w:rPr>
          <w:rFonts w:asciiTheme="minorHAnsi" w:hAnsiTheme="minorHAnsi"/>
        </w:rPr>
        <w:t xml:space="preserve">for many providers in </w:t>
      </w:r>
      <w:r w:rsidR="00182339" w:rsidRPr="00CB56F6">
        <w:rPr>
          <w:rFonts w:asciiTheme="minorHAnsi" w:hAnsiTheme="minorHAnsi"/>
        </w:rPr>
        <w:t xml:space="preserve">feeling comfortable </w:t>
      </w:r>
      <w:r w:rsidRPr="00CB56F6">
        <w:rPr>
          <w:rFonts w:asciiTheme="minorHAnsi" w:hAnsiTheme="minorHAnsi"/>
        </w:rPr>
        <w:t>report</w:t>
      </w:r>
      <w:r w:rsidR="00182339" w:rsidRPr="00CB56F6">
        <w:rPr>
          <w:rFonts w:asciiTheme="minorHAnsi" w:hAnsiTheme="minorHAnsi"/>
        </w:rPr>
        <w:t>ing</w:t>
      </w:r>
      <w:r w:rsidRPr="00CB56F6">
        <w:rPr>
          <w:rFonts w:asciiTheme="minorHAnsi" w:hAnsiTheme="minorHAnsi"/>
        </w:rPr>
        <w:t xml:space="preserve"> </w:t>
      </w:r>
      <w:r w:rsidR="00537EA8" w:rsidRPr="00CB56F6">
        <w:rPr>
          <w:rFonts w:asciiTheme="minorHAnsi" w:hAnsiTheme="minorHAnsi"/>
        </w:rPr>
        <w:t>achievement</w:t>
      </w:r>
      <w:r w:rsidR="00182339" w:rsidRPr="00CB56F6">
        <w:rPr>
          <w:rFonts w:asciiTheme="minorHAnsi" w:hAnsiTheme="minorHAnsi"/>
        </w:rPr>
        <w:t>.</w:t>
      </w:r>
      <w:r w:rsidRPr="00CB56F6">
        <w:rPr>
          <w:rFonts w:asciiTheme="minorHAnsi" w:hAnsiTheme="minorHAnsi"/>
        </w:rPr>
        <w:t xml:space="preserve"> HHSC </w:t>
      </w:r>
      <w:r w:rsidR="00182339" w:rsidRPr="00CB56F6">
        <w:rPr>
          <w:rFonts w:asciiTheme="minorHAnsi" w:hAnsiTheme="minorHAnsi"/>
        </w:rPr>
        <w:t xml:space="preserve">is strongly </w:t>
      </w:r>
      <w:r w:rsidRPr="00CB56F6">
        <w:rPr>
          <w:rFonts w:asciiTheme="minorHAnsi" w:hAnsiTheme="minorHAnsi"/>
        </w:rPr>
        <w:t>su</w:t>
      </w:r>
      <w:r w:rsidR="00537EA8" w:rsidRPr="00CB56F6">
        <w:rPr>
          <w:rFonts w:asciiTheme="minorHAnsi" w:hAnsiTheme="minorHAnsi"/>
        </w:rPr>
        <w:t>ggest</w:t>
      </w:r>
      <w:r w:rsidR="00182339" w:rsidRPr="00CB56F6">
        <w:rPr>
          <w:rFonts w:asciiTheme="minorHAnsi" w:hAnsiTheme="minorHAnsi"/>
        </w:rPr>
        <w:t xml:space="preserve">ing that reporting on Cat 3 achievement be carried forward to DY5 if the provider has any concern at all regarding their baselines or </w:t>
      </w:r>
      <w:r w:rsidRPr="00CB56F6">
        <w:rPr>
          <w:rFonts w:asciiTheme="minorHAnsi" w:hAnsiTheme="minorHAnsi"/>
        </w:rPr>
        <w:t>achievement</w:t>
      </w:r>
      <w:r w:rsidR="00182339" w:rsidRPr="00CB56F6">
        <w:rPr>
          <w:rFonts w:asciiTheme="minorHAnsi" w:hAnsiTheme="minorHAnsi"/>
        </w:rPr>
        <w:t xml:space="preserve"> status. </w:t>
      </w:r>
      <w:r w:rsidRPr="00CB56F6">
        <w:rPr>
          <w:rFonts w:asciiTheme="minorHAnsi" w:hAnsiTheme="minorHAnsi"/>
        </w:rPr>
        <w:t xml:space="preserve"> </w:t>
      </w:r>
    </w:p>
    <w:p w:rsidR="00436B4D" w:rsidRPr="00436B4D" w:rsidRDefault="00436B4D" w:rsidP="00865FF0">
      <w:pPr>
        <w:pStyle w:val="ListParagraph"/>
        <w:numPr>
          <w:ilvl w:val="0"/>
          <w:numId w:val="1"/>
        </w:numPr>
        <w:spacing w:after="0" w:line="240" w:lineRule="auto"/>
        <w:rPr>
          <w:rFonts w:asciiTheme="minorHAnsi" w:hAnsiTheme="minorHAnsi"/>
          <w:b/>
        </w:rPr>
      </w:pPr>
      <w:r w:rsidRPr="00436B4D">
        <w:rPr>
          <w:rFonts w:asciiTheme="minorHAnsi" w:hAnsiTheme="minorHAnsi"/>
          <w:b/>
        </w:rPr>
        <w:t>DY4 October Reporting Reminders</w:t>
      </w:r>
    </w:p>
    <w:p w:rsidR="00436B4D" w:rsidRPr="00436B4D" w:rsidRDefault="00436B4D" w:rsidP="00436B4D">
      <w:pPr>
        <w:pStyle w:val="ListParagraph"/>
        <w:spacing w:before="120" w:after="120" w:line="259" w:lineRule="auto"/>
        <w:ind w:left="360"/>
        <w:contextualSpacing/>
        <w:rPr>
          <w:rFonts w:asciiTheme="minorHAnsi" w:hAnsiTheme="minorHAnsi"/>
          <w:b/>
        </w:rPr>
      </w:pPr>
    </w:p>
    <w:p w:rsidR="00436B4D" w:rsidRPr="00436B4D" w:rsidRDefault="00436B4D" w:rsidP="00865FF0">
      <w:pPr>
        <w:pStyle w:val="ListParagraph"/>
        <w:numPr>
          <w:ilvl w:val="1"/>
          <w:numId w:val="1"/>
        </w:numPr>
        <w:spacing w:after="0" w:line="240" w:lineRule="auto"/>
        <w:rPr>
          <w:rFonts w:asciiTheme="minorHAnsi" w:hAnsiTheme="minorHAnsi"/>
          <w:b/>
        </w:rPr>
      </w:pPr>
      <w:r w:rsidRPr="00436B4D">
        <w:rPr>
          <w:rFonts w:asciiTheme="minorHAnsi" w:hAnsiTheme="minorHAnsi"/>
          <w:b/>
        </w:rPr>
        <w:t>Key dates/deadlines</w:t>
      </w:r>
    </w:p>
    <w:p w:rsidR="00436B4D" w:rsidRPr="00436B4D" w:rsidRDefault="00436B4D" w:rsidP="00436B4D">
      <w:pPr>
        <w:pStyle w:val="ListParagraph"/>
        <w:spacing w:before="120" w:after="120" w:line="259" w:lineRule="auto"/>
        <w:ind w:left="360"/>
        <w:contextualSpacing/>
        <w:rPr>
          <w:rFonts w:asciiTheme="minorHAnsi" w:hAnsiTheme="minorHAnsi"/>
          <w:b/>
        </w:rPr>
      </w:pPr>
    </w:p>
    <w:p w:rsidR="00436B4D" w:rsidRPr="00CB56F6" w:rsidRDefault="00436B4D" w:rsidP="00865FF0">
      <w:pPr>
        <w:pStyle w:val="ListParagraph"/>
        <w:numPr>
          <w:ilvl w:val="0"/>
          <w:numId w:val="4"/>
        </w:numPr>
        <w:spacing w:before="120" w:after="120" w:line="259" w:lineRule="auto"/>
        <w:contextualSpacing/>
        <w:rPr>
          <w:rFonts w:asciiTheme="minorHAnsi" w:hAnsiTheme="minorHAnsi"/>
          <w:b/>
          <w:u w:val="single"/>
        </w:rPr>
      </w:pPr>
      <w:r w:rsidRPr="00CB56F6">
        <w:rPr>
          <w:rFonts w:asciiTheme="minorHAnsi" w:hAnsiTheme="minorHAnsi"/>
          <w:b/>
        </w:rPr>
        <w:t>October 23, 2015</w:t>
      </w:r>
      <w:r w:rsidRPr="00CB56F6">
        <w:rPr>
          <w:rFonts w:asciiTheme="minorHAnsi" w:hAnsiTheme="minorHAnsi"/>
        </w:rPr>
        <w:t xml:space="preserve"> – Final date to submit questions and inform HHSC of any issues with DY4 prepopulated data in the reporting system. </w:t>
      </w:r>
      <w:r w:rsidR="00182339" w:rsidRPr="00CB56F6">
        <w:rPr>
          <w:rFonts w:asciiTheme="minorHAnsi" w:hAnsiTheme="minorHAnsi"/>
          <w:b/>
          <w:u w:val="single"/>
        </w:rPr>
        <w:t xml:space="preserve">Please </w:t>
      </w:r>
      <w:r w:rsidRPr="00CB56F6">
        <w:rPr>
          <w:rFonts w:asciiTheme="minorHAnsi" w:hAnsiTheme="minorHAnsi"/>
          <w:b/>
          <w:u w:val="single"/>
        </w:rPr>
        <w:t xml:space="preserve">schedule any technical assistance (TA) calls by October 23 so that any questions </w:t>
      </w:r>
      <w:r w:rsidR="00182339" w:rsidRPr="00CB56F6">
        <w:rPr>
          <w:rFonts w:asciiTheme="minorHAnsi" w:hAnsiTheme="minorHAnsi"/>
          <w:b/>
          <w:u w:val="single"/>
        </w:rPr>
        <w:t xml:space="preserve">can be sent </w:t>
      </w:r>
      <w:r w:rsidRPr="00CB56F6">
        <w:rPr>
          <w:rFonts w:asciiTheme="minorHAnsi" w:hAnsiTheme="minorHAnsi"/>
          <w:b/>
          <w:u w:val="single"/>
        </w:rPr>
        <w:t>to the HHSC Waiver mailbox by this deadline.</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October 31, 2015, 11:59pm</w:t>
      </w:r>
      <w:r w:rsidRPr="00CB56F6">
        <w:rPr>
          <w:rFonts w:asciiTheme="minorHAnsi" w:hAnsiTheme="minorHAnsi"/>
        </w:rPr>
        <w:t xml:space="preserve"> – End of October reporting. Late submissions will not be accepted.</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November 6, 2015</w:t>
      </w:r>
      <w:r w:rsidRPr="00CB56F6">
        <w:rPr>
          <w:rFonts w:asciiTheme="minorHAnsi" w:hAnsiTheme="minorHAnsi"/>
        </w:rPr>
        <w:t xml:space="preserve"> - HHSC will post the estimated IGT due for October reporting based on milestones and metrics reported as achieved. Final IGT due will be based on HHSC review and approval.</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November 20, 2015, 5:00pm</w:t>
      </w:r>
      <w:r w:rsidRPr="00CB56F6">
        <w:rPr>
          <w:rFonts w:asciiTheme="minorHAnsi" w:hAnsiTheme="minorHAnsi"/>
        </w:rPr>
        <w:t xml:space="preserve"> </w:t>
      </w:r>
    </w:p>
    <w:p w:rsidR="00436B4D" w:rsidRPr="00CB56F6" w:rsidRDefault="00436B4D" w:rsidP="00865FF0">
      <w:pPr>
        <w:pStyle w:val="ListParagraph"/>
        <w:numPr>
          <w:ilvl w:val="1"/>
          <w:numId w:val="4"/>
        </w:numPr>
        <w:contextualSpacing/>
        <w:rPr>
          <w:rFonts w:asciiTheme="minorHAnsi" w:hAnsiTheme="minorHAnsi"/>
        </w:rPr>
      </w:pPr>
      <w:r w:rsidRPr="00CB56F6">
        <w:rPr>
          <w:rFonts w:asciiTheme="minorHAnsi" w:hAnsiTheme="minorHAnsi"/>
        </w:rPr>
        <w:t xml:space="preserve">Due date for IGT Entities to approve and comment on their affiliated providers’ reported progress on metrics using the "IGT Info" tab for each project. The IGT tab is NOT an opportunity to identify technical errors entered in the reporting system. Examples of issues to include are: 1) reported progress that was not actually achieved, 2) changes in project scope that were not reported by the provider, and 3) risks to the project </w:t>
      </w:r>
      <w:r w:rsidRPr="00CB56F6">
        <w:rPr>
          <w:rFonts w:asciiTheme="minorHAnsi" w:hAnsiTheme="minorHAnsi"/>
        </w:rPr>
        <w:lastRenderedPageBreak/>
        <w:t xml:space="preserve">that were not reported by the provider. If there are no issues/comments the IGT Entity does NOT need to submit anything and HHSC will assume the IGT Entity has approved the reported information. </w:t>
      </w:r>
    </w:p>
    <w:p w:rsidR="00436B4D" w:rsidRPr="00CB56F6" w:rsidRDefault="00436B4D" w:rsidP="00865FF0">
      <w:pPr>
        <w:pStyle w:val="ListParagraph"/>
        <w:numPr>
          <w:ilvl w:val="1"/>
          <w:numId w:val="4"/>
        </w:numPr>
        <w:contextualSpacing/>
        <w:rPr>
          <w:rFonts w:asciiTheme="minorHAnsi" w:hAnsiTheme="minorHAnsi"/>
        </w:rPr>
      </w:pPr>
      <w:r w:rsidRPr="00CB56F6">
        <w:rPr>
          <w:rFonts w:asciiTheme="minorHAnsi" w:hAnsiTheme="minorHAnsi"/>
        </w:rPr>
        <w:t>Due date for submission of any IGT changes in entities or proportion of IGT. Email the HHSC Waiver mailbox (</w:t>
      </w:r>
      <w:hyperlink r:id="rId18" w:history="1">
        <w:r w:rsidRPr="00CB56F6">
          <w:rPr>
            <w:rStyle w:val="Hyperlink"/>
            <w:rFonts w:asciiTheme="minorHAnsi" w:hAnsiTheme="minorHAnsi"/>
            <w:color w:val="auto"/>
          </w:rPr>
          <w:t>TXHealthcareTransformation@hhsc.state.tx.us</w:t>
        </w:r>
      </w:hyperlink>
      <w:r w:rsidRPr="00CB56F6">
        <w:rPr>
          <w:rFonts w:asciiTheme="minorHAnsi" w:hAnsiTheme="minorHAnsi"/>
        </w:rPr>
        <w:t xml:space="preserve">) using the IGT Entity Change Form located on the HHSC Waiver website (link will be posted to the minutes) at: </w:t>
      </w:r>
      <w:hyperlink r:id="rId19" w:history="1">
        <w:r w:rsidRPr="00CB56F6">
          <w:rPr>
            <w:rStyle w:val="Hyperlink"/>
            <w:rFonts w:asciiTheme="minorHAnsi" w:hAnsiTheme="minorHAnsi"/>
            <w:color w:val="auto"/>
          </w:rPr>
          <w:t>http://www.hhsc.state.tx.us/1115-docs/092515/IGTEntityChangeForm.xlsx</w:t>
        </w:r>
      </w:hyperlink>
      <w:r w:rsidRPr="00CB56F6">
        <w:rPr>
          <w:rFonts w:asciiTheme="minorHAnsi" w:hAnsiTheme="minorHAnsi"/>
        </w:rPr>
        <w:t xml:space="preserve">. </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December 9, 2015</w:t>
      </w:r>
      <w:r w:rsidRPr="00CB56F6">
        <w:rPr>
          <w:rFonts w:asciiTheme="minorHAnsi" w:hAnsiTheme="minorHAnsi"/>
        </w:rPr>
        <w:t xml:space="preserve"> – HHSC and CMS will complete their review and approval of October reports or request additional information (referred to as NMI). If a metric/milestone is marked NMI, the DSRIP payment will NOT be included with January DSRIP payments.</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January 4, 2016</w:t>
      </w:r>
      <w:r w:rsidRPr="00CB56F6">
        <w:rPr>
          <w:rFonts w:asciiTheme="minorHAnsi" w:hAnsiTheme="minorHAnsi"/>
        </w:rPr>
        <w:t xml:space="preserve"> – IGT due for October reporting DSRIP payments.</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January 15, 2016, 11:59pm</w:t>
      </w:r>
      <w:r w:rsidRPr="00CB56F6">
        <w:rPr>
          <w:rFonts w:asciiTheme="minorHAnsi" w:hAnsiTheme="minorHAnsi"/>
        </w:rPr>
        <w:t xml:space="preserve"> – (We confirmed this date with HHSC.) Due date for providers to submit responses to HHSC for NMI requests). Be sure to include "NMI" in the file name when uploading documentation in response to NMI requests.</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January 29, 2016</w:t>
      </w:r>
      <w:r w:rsidRPr="00CB56F6">
        <w:rPr>
          <w:rFonts w:asciiTheme="minorHAnsi" w:hAnsiTheme="minorHAnsi"/>
        </w:rPr>
        <w:t xml:space="preserve"> - October reporting DY3 carryforward &amp; DY4 DSRIP payments processed</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February 17, 2016</w:t>
      </w:r>
      <w:r w:rsidRPr="00CB56F6">
        <w:rPr>
          <w:rFonts w:asciiTheme="minorHAnsi" w:hAnsiTheme="minorHAnsi"/>
        </w:rPr>
        <w:t xml:space="preserve"> – HHSC and CMS will approve or deny NMI metrics/milestones. Approved reports will be included for payment in the next DSRIP payment period, estimated for July 2016 (April DY5 reporting round).</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February 19, 2016</w:t>
      </w:r>
      <w:r w:rsidRPr="00CB56F6">
        <w:rPr>
          <w:rFonts w:asciiTheme="minorHAnsi" w:hAnsiTheme="minorHAnsi"/>
        </w:rPr>
        <w:t xml:space="preserve"> – Provisionally Approved metrics – we had these last reporting period. HHSC and CMS will complete their review of </w:t>
      </w:r>
      <w:r w:rsidRPr="00CB56F6">
        <w:rPr>
          <w:rFonts w:asciiTheme="minorHAnsi" w:hAnsiTheme="minorHAnsi"/>
          <w:b/>
        </w:rPr>
        <w:t>provisionally approved</w:t>
      </w:r>
      <w:r w:rsidRPr="00CB56F6">
        <w:rPr>
          <w:rFonts w:asciiTheme="minorHAnsi" w:hAnsiTheme="minorHAnsi"/>
        </w:rPr>
        <w:t xml:space="preserve"> metrics/milestones and approve or request NMI.</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March 9, 2016</w:t>
      </w:r>
      <w:r w:rsidRPr="00CB56F6">
        <w:rPr>
          <w:rFonts w:asciiTheme="minorHAnsi" w:hAnsiTheme="minorHAnsi"/>
        </w:rPr>
        <w:t xml:space="preserve"> – Then you’ll have until March 9 to submit responses to </w:t>
      </w:r>
      <w:r w:rsidRPr="00CB56F6">
        <w:rPr>
          <w:rFonts w:asciiTheme="minorHAnsi" w:hAnsiTheme="minorHAnsi"/>
          <w:b/>
        </w:rPr>
        <w:t>provisionally approved</w:t>
      </w:r>
      <w:r w:rsidRPr="00CB56F6">
        <w:rPr>
          <w:rFonts w:asciiTheme="minorHAnsi" w:hAnsiTheme="minorHAnsi"/>
        </w:rPr>
        <w:t xml:space="preserve"> milestone/metrics.</w:t>
      </w:r>
    </w:p>
    <w:p w:rsidR="00436B4D" w:rsidRPr="00CB56F6" w:rsidRDefault="00436B4D" w:rsidP="00865FF0">
      <w:pPr>
        <w:pStyle w:val="ListParagraph"/>
        <w:numPr>
          <w:ilvl w:val="0"/>
          <w:numId w:val="4"/>
        </w:numPr>
        <w:spacing w:before="120" w:after="120" w:line="259" w:lineRule="auto"/>
        <w:contextualSpacing/>
        <w:rPr>
          <w:rFonts w:asciiTheme="minorHAnsi" w:hAnsiTheme="minorHAnsi"/>
        </w:rPr>
      </w:pPr>
      <w:r w:rsidRPr="00CB56F6">
        <w:rPr>
          <w:rFonts w:asciiTheme="minorHAnsi" w:hAnsiTheme="minorHAnsi"/>
          <w:b/>
        </w:rPr>
        <w:t>March 30, 2016</w:t>
      </w:r>
      <w:r w:rsidRPr="00CB56F6">
        <w:rPr>
          <w:rFonts w:asciiTheme="minorHAnsi" w:hAnsiTheme="minorHAnsi"/>
        </w:rPr>
        <w:t xml:space="preserve"> – HHSC and CMS will approve or deny the provisionally approved NMI milestone/metrics.</w:t>
      </w:r>
    </w:p>
    <w:p w:rsidR="00436B4D" w:rsidRPr="00436B4D" w:rsidRDefault="00436B4D" w:rsidP="00436B4D">
      <w:pPr>
        <w:pStyle w:val="NoSpacing"/>
        <w:rPr>
          <w:rFonts w:asciiTheme="minorHAnsi" w:hAnsiTheme="minorHAnsi"/>
          <w:color w:val="FF0000"/>
        </w:rPr>
      </w:pPr>
      <w:r w:rsidRPr="00436B4D">
        <w:rPr>
          <w:rFonts w:asciiTheme="minorHAnsi" w:hAnsiTheme="minorHAnsi"/>
          <w:color w:val="FF0000"/>
        </w:rPr>
        <w:t xml:space="preserve"> </w:t>
      </w:r>
    </w:p>
    <w:p w:rsidR="00436B4D" w:rsidRPr="00436B4D" w:rsidRDefault="00436B4D" w:rsidP="00865FF0">
      <w:pPr>
        <w:pStyle w:val="ListParagraph"/>
        <w:numPr>
          <w:ilvl w:val="1"/>
          <w:numId w:val="1"/>
        </w:numPr>
        <w:spacing w:after="0" w:line="240" w:lineRule="auto"/>
        <w:rPr>
          <w:rFonts w:asciiTheme="minorHAnsi" w:hAnsiTheme="minorHAnsi"/>
          <w:b/>
        </w:rPr>
      </w:pPr>
      <w:r w:rsidRPr="00436B4D">
        <w:rPr>
          <w:rFonts w:asciiTheme="minorHAnsi" w:hAnsiTheme="minorHAnsi"/>
          <w:b/>
        </w:rPr>
        <w:t>Online resources/templates/Requirements of all providers</w:t>
      </w:r>
    </w:p>
    <w:p w:rsidR="00436B4D" w:rsidRPr="00436B4D" w:rsidRDefault="00436B4D" w:rsidP="00436B4D">
      <w:pPr>
        <w:pStyle w:val="NoSpacing"/>
        <w:rPr>
          <w:rFonts w:asciiTheme="minorHAnsi" w:hAnsiTheme="minorHAnsi"/>
          <w:color w:val="FF0000"/>
        </w:rPr>
      </w:pPr>
    </w:p>
    <w:p w:rsidR="00537EA8" w:rsidRPr="00CB56F6" w:rsidRDefault="00537EA8" w:rsidP="00537EA8">
      <w:pPr>
        <w:spacing w:after="0" w:line="240" w:lineRule="auto"/>
        <w:jc w:val="both"/>
        <w:rPr>
          <w:b/>
          <w:bCs/>
          <w:sz w:val="21"/>
          <w:szCs w:val="21"/>
          <w:u w:val="single"/>
        </w:rPr>
      </w:pPr>
      <w:r w:rsidRPr="00CB56F6">
        <w:rPr>
          <w:b/>
          <w:sz w:val="24"/>
          <w:u w:val="single"/>
        </w:rPr>
        <w:t xml:space="preserve">Templates/Guidance as provided by HHSC on the </w:t>
      </w:r>
      <w:hyperlink r:id="rId20" w:history="1">
        <w:r w:rsidRPr="007E64AC">
          <w:rPr>
            <w:rStyle w:val="Hyperlink"/>
            <w:b/>
            <w:color w:val="1F497D" w:themeColor="text2"/>
            <w:sz w:val="24"/>
          </w:rPr>
          <w:t>HHSC Waiver website</w:t>
        </w:r>
      </w:hyperlink>
      <w:r w:rsidRPr="007E64AC">
        <w:rPr>
          <w:b/>
          <w:color w:val="FF0000"/>
          <w:sz w:val="24"/>
          <w:u w:val="single"/>
        </w:rPr>
        <w:t xml:space="preserve"> </w:t>
      </w:r>
      <w:r w:rsidRPr="00CB56F6">
        <w:rPr>
          <w:b/>
          <w:sz w:val="24"/>
          <w:u w:val="single"/>
        </w:rPr>
        <w:t>(</w:t>
      </w:r>
      <w:r w:rsidRPr="00CB56F6">
        <w:rPr>
          <w:b/>
          <w:bCs/>
          <w:sz w:val="21"/>
          <w:szCs w:val="21"/>
          <w:u w:val="single"/>
        </w:rPr>
        <w:t>Summary/Reminders):</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October DY4 Reporting Companion Document</w:t>
      </w:r>
      <w:r w:rsidRPr="00CB56F6">
        <w:rPr>
          <w:szCs w:val="24"/>
        </w:rPr>
        <w:t xml:space="preserve"> – Review this prior to entering data online and completing templates.</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Online Reporting System User Guide</w:t>
      </w:r>
      <w:r w:rsidRPr="00CB56F6">
        <w:rPr>
          <w:szCs w:val="24"/>
        </w:rPr>
        <w:t xml:space="preserve"> - A general overview of how the online system is set up and helpful tips.</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Coversheet</w:t>
      </w:r>
      <w:r w:rsidRPr="00CB56F6">
        <w:rPr>
          <w:szCs w:val="24"/>
        </w:rPr>
        <w:t xml:space="preserve"> – Is ONLY for Category 1 or 2 projects for DY4 or DY3 carry-forward marked “Yes-Completed.” The coversheet explains how your supporting documentation demonstrates achievement and where it is posted in the online system.</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Learning Collaborative (LC) Template</w:t>
      </w:r>
      <w:r w:rsidRPr="00CB56F6">
        <w:rPr>
          <w:szCs w:val="24"/>
        </w:rPr>
        <w:t xml:space="preserve"> –For those who have LC attendance as a metric AND you are reporting this metric as completed. The template is optional, but if you are using a different type of document instead of the template as supporting documentation to report completion, be sure the information listed on the template is included.</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lastRenderedPageBreak/>
        <w:t>QPI</w:t>
      </w:r>
      <w:r w:rsidRPr="00CB56F6">
        <w:rPr>
          <w:szCs w:val="24"/>
        </w:rPr>
        <w:t xml:space="preserve"> – Be sure to review the separate QPI companion document, the instructions tab in the QPI template and the QPI PowerPoint presentation before completing the QPI template. Be sure you click on the “enable editing” and “enable content” icons after you download any template in order to work in the template and save your work. </w:t>
      </w:r>
      <w:r w:rsidRPr="00CB56F6">
        <w:rPr>
          <w:b/>
          <w:szCs w:val="24"/>
        </w:rPr>
        <w:t>The QPI template IS REQUIRED for ALL QPI metrics</w:t>
      </w:r>
      <w:r w:rsidRPr="00CB56F6">
        <w:rPr>
          <w:szCs w:val="24"/>
        </w:rPr>
        <w:t xml:space="preserve"> even if you reported completion last April</w:t>
      </w:r>
      <w:r w:rsidR="00182339" w:rsidRPr="00CB56F6">
        <w:rPr>
          <w:szCs w:val="24"/>
        </w:rPr>
        <w:t>; QPI must reflect all individuals/encounters from DY4 (October 1, 2015 through September 30, 2015)</w:t>
      </w:r>
      <w:r w:rsidRPr="00CB56F6">
        <w:rPr>
          <w:szCs w:val="24"/>
        </w:rPr>
        <w:t>. The QPI template includes documentation for DY3 carryforwards as well.</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Category 3</w:t>
      </w:r>
      <w:r w:rsidRPr="00CB56F6">
        <w:rPr>
          <w:szCs w:val="24"/>
        </w:rPr>
        <w:t xml:space="preserve"> – Review the Category 3 FAQ document, the PowerPoint presentation, Companion Document, and the Compendium instructions related to your selected measure. </w:t>
      </w:r>
    </w:p>
    <w:p w:rsidR="000744BA" w:rsidRPr="00CB56F6" w:rsidRDefault="000744BA" w:rsidP="00865FF0">
      <w:pPr>
        <w:pStyle w:val="ListParagraph"/>
        <w:numPr>
          <w:ilvl w:val="1"/>
          <w:numId w:val="9"/>
        </w:numPr>
        <w:spacing w:after="0" w:line="240" w:lineRule="auto"/>
        <w:rPr>
          <w:szCs w:val="24"/>
        </w:rPr>
      </w:pPr>
      <w:r w:rsidRPr="00CB56F6">
        <w:rPr>
          <w:szCs w:val="24"/>
        </w:rPr>
        <w:t>Complete the Cat 3 Reporting Template prior to entering data into the online reporting system because the template provides a</w:t>
      </w:r>
      <w:r w:rsidR="00CB56F6">
        <w:rPr>
          <w:szCs w:val="24"/>
        </w:rPr>
        <w:t>n</w:t>
      </w:r>
      <w:bookmarkStart w:id="0" w:name="_GoBack"/>
      <w:bookmarkEnd w:id="0"/>
      <w:r w:rsidRPr="00CB56F6">
        <w:rPr>
          <w:szCs w:val="24"/>
        </w:rPr>
        <w:t xml:space="preserve"> “Online Reporting Instructions” tab once the template is complete.</w:t>
      </w:r>
    </w:p>
    <w:p w:rsidR="00537EA8" w:rsidRPr="00CB56F6" w:rsidRDefault="00537EA8" w:rsidP="00865FF0">
      <w:pPr>
        <w:pStyle w:val="ListParagraph"/>
        <w:numPr>
          <w:ilvl w:val="1"/>
          <w:numId w:val="9"/>
        </w:numPr>
        <w:spacing w:after="0" w:line="240" w:lineRule="auto"/>
        <w:rPr>
          <w:szCs w:val="24"/>
        </w:rPr>
      </w:pPr>
      <w:r w:rsidRPr="00CB56F6">
        <w:rPr>
          <w:szCs w:val="24"/>
        </w:rPr>
        <w:t>For those with a DY3 Category 3 carryforward you will have to complete the DY3 Category 3 Status Report (PM-8).</w:t>
      </w:r>
    </w:p>
    <w:p w:rsidR="00537EA8" w:rsidRPr="00CB56F6" w:rsidRDefault="00537EA8" w:rsidP="00865FF0">
      <w:pPr>
        <w:pStyle w:val="ListParagraph"/>
        <w:numPr>
          <w:ilvl w:val="1"/>
          <w:numId w:val="9"/>
        </w:numPr>
        <w:spacing w:after="0" w:line="240" w:lineRule="auto"/>
        <w:rPr>
          <w:szCs w:val="24"/>
        </w:rPr>
      </w:pPr>
      <w:r w:rsidRPr="00CB56F6">
        <w:rPr>
          <w:szCs w:val="24"/>
        </w:rPr>
        <w:t>The new DY4 Category 3 Reporting Template is one spreadsheet for completing PM-9 (which is baseline setting, if you still need to do this). The template also allows you to correct your numerator and denominator.</w:t>
      </w:r>
    </w:p>
    <w:p w:rsidR="00537EA8" w:rsidRPr="00CB56F6" w:rsidRDefault="00537EA8" w:rsidP="00865FF0">
      <w:pPr>
        <w:pStyle w:val="ListParagraph"/>
        <w:numPr>
          <w:ilvl w:val="1"/>
          <w:numId w:val="9"/>
        </w:numPr>
        <w:spacing w:after="0" w:line="240" w:lineRule="auto"/>
        <w:rPr>
          <w:szCs w:val="24"/>
        </w:rPr>
      </w:pPr>
      <w:r w:rsidRPr="00CB56F6">
        <w:rPr>
          <w:szCs w:val="24"/>
        </w:rPr>
        <w:t xml:space="preserve">PM-10 is the Category 3 DY4 Reporting Template. The Category 3 FAQ document has a 2-page table that helps you determine what is required for October reporting for achievement, or not reporting achievement based on the type of Category 3 measure you have. For instance, if you have a pay-for-reporting or pay-for-performance measure, if you were approved to use DY4 to set your baseline, etc. </w:t>
      </w:r>
    </w:p>
    <w:p w:rsidR="00537EA8" w:rsidRPr="00CB56F6" w:rsidRDefault="00537EA8" w:rsidP="00865FF0">
      <w:pPr>
        <w:pStyle w:val="ListParagraph"/>
        <w:numPr>
          <w:ilvl w:val="1"/>
          <w:numId w:val="9"/>
        </w:numPr>
        <w:spacing w:after="0" w:line="240" w:lineRule="auto"/>
        <w:rPr>
          <w:szCs w:val="24"/>
        </w:rPr>
      </w:pPr>
      <w:r w:rsidRPr="00CB56F6">
        <w:rPr>
          <w:szCs w:val="24"/>
        </w:rPr>
        <w:t>The Category 3 Reporting Template “Summary” tab must be printed, signed and uploaded along with the Template.</w:t>
      </w:r>
    </w:p>
    <w:p w:rsidR="00537EA8" w:rsidRPr="00CB56F6" w:rsidRDefault="00537EA8" w:rsidP="00865FF0">
      <w:pPr>
        <w:pStyle w:val="ListParagraph"/>
        <w:numPr>
          <w:ilvl w:val="1"/>
          <w:numId w:val="9"/>
        </w:numPr>
        <w:spacing w:after="0" w:line="240" w:lineRule="auto"/>
        <w:rPr>
          <w:szCs w:val="24"/>
        </w:rPr>
      </w:pPr>
      <w:r w:rsidRPr="00CB56F6">
        <w:rPr>
          <w:szCs w:val="24"/>
        </w:rPr>
        <w:t>If you plan to use a DY4 measurement period to set your baseline, you must have approval in writing from HHSC.</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Category 4</w:t>
      </w:r>
      <w:r w:rsidRPr="00CB56F6">
        <w:rPr>
          <w:szCs w:val="24"/>
        </w:rPr>
        <w:t xml:space="preserve"> – For hospitals ONLY. Review the companion document and PowerPoint presentation. All RHP 8 hospital providers will need to complete this template. For, domains already reported in April, the template will say “Information was already submitted during April reporting”.  </w:t>
      </w:r>
    </w:p>
    <w:p w:rsidR="00537EA8" w:rsidRPr="00CB56F6" w:rsidRDefault="00537EA8" w:rsidP="00865FF0">
      <w:pPr>
        <w:pStyle w:val="ListParagraph"/>
        <w:numPr>
          <w:ilvl w:val="0"/>
          <w:numId w:val="9"/>
        </w:numPr>
        <w:spacing w:after="0" w:line="240" w:lineRule="auto"/>
        <w:contextualSpacing/>
        <w:rPr>
          <w:szCs w:val="24"/>
        </w:rPr>
      </w:pPr>
      <w:r w:rsidRPr="00CB56F6">
        <w:rPr>
          <w:b/>
          <w:szCs w:val="24"/>
        </w:rPr>
        <w:t>Reminder:</w:t>
      </w:r>
      <w:r w:rsidRPr="00CB56F6">
        <w:rPr>
          <w:szCs w:val="24"/>
        </w:rPr>
        <w:t xml:space="preserve"> HHSC posted four separate PowerPoint presentations on the HHSC Waiver website – 1 for general reporting, 1 for QPI reporting, 1 for Category 3 and 1 for Category 4.</w:t>
      </w:r>
    </w:p>
    <w:p w:rsidR="00537EA8" w:rsidRPr="00CB56F6" w:rsidRDefault="00537EA8" w:rsidP="00865FF0">
      <w:pPr>
        <w:pStyle w:val="ListParagraph"/>
        <w:numPr>
          <w:ilvl w:val="0"/>
          <w:numId w:val="9"/>
        </w:numPr>
        <w:autoSpaceDE w:val="0"/>
        <w:autoSpaceDN w:val="0"/>
        <w:adjustRightInd w:val="0"/>
        <w:spacing w:after="0" w:line="240" w:lineRule="auto"/>
        <w:contextualSpacing/>
      </w:pPr>
      <w:r w:rsidRPr="00CB56F6">
        <w:rPr>
          <w:b/>
          <w:szCs w:val="24"/>
        </w:rPr>
        <w:t>In regards to online reporting system requirements</w:t>
      </w:r>
      <w:r w:rsidRPr="00CB56F6">
        <w:rPr>
          <w:szCs w:val="24"/>
        </w:rPr>
        <w:t xml:space="preserve">, all providers are required to complete the following in the DSRIP </w:t>
      </w:r>
      <w:r w:rsidRPr="00CB56F6">
        <w:t>Online Reporting System for every project regardless of whether the milestone/metric is reported for payment in October. DSRIP payments may be withheld until all required components are submitted.</w:t>
      </w:r>
    </w:p>
    <w:p w:rsidR="00537EA8" w:rsidRPr="00CB56F6" w:rsidRDefault="00537EA8" w:rsidP="00865FF0">
      <w:pPr>
        <w:pStyle w:val="ListParagraph"/>
        <w:numPr>
          <w:ilvl w:val="0"/>
          <w:numId w:val="6"/>
        </w:numPr>
        <w:autoSpaceDE w:val="0"/>
        <w:autoSpaceDN w:val="0"/>
        <w:adjustRightInd w:val="0"/>
        <w:spacing w:after="0" w:line="240" w:lineRule="auto"/>
        <w:ind w:left="1080"/>
      </w:pPr>
      <w:r w:rsidRPr="00CB56F6">
        <w:t>The “</w:t>
      </w:r>
      <w:r w:rsidRPr="00CB56F6">
        <w:rPr>
          <w:b/>
        </w:rPr>
        <w:t>Provider Summary</w:t>
      </w:r>
      <w:r w:rsidRPr="00CB56F6">
        <w:t>” must be completed.</w:t>
      </w:r>
    </w:p>
    <w:p w:rsidR="00537EA8" w:rsidRPr="00CB56F6" w:rsidRDefault="00537EA8" w:rsidP="00865FF0">
      <w:pPr>
        <w:pStyle w:val="ListParagraph"/>
        <w:numPr>
          <w:ilvl w:val="0"/>
          <w:numId w:val="6"/>
        </w:numPr>
        <w:autoSpaceDE w:val="0"/>
        <w:autoSpaceDN w:val="0"/>
        <w:adjustRightInd w:val="0"/>
        <w:spacing w:after="0" w:line="240" w:lineRule="auto"/>
        <w:ind w:left="1080"/>
      </w:pPr>
      <w:r w:rsidRPr="00CB56F6">
        <w:t xml:space="preserve">The </w:t>
      </w:r>
      <w:r w:rsidRPr="00CB56F6">
        <w:rPr>
          <w:b/>
          <w:bCs/>
        </w:rPr>
        <w:t xml:space="preserve">QPI Template </w:t>
      </w:r>
      <w:r w:rsidRPr="00CB56F6">
        <w:t xml:space="preserve">is required for DY3 Carryforward QPI metrics reporting “Yes-Completed,” as well as for </w:t>
      </w:r>
      <w:r w:rsidRPr="00CB56F6">
        <w:rPr>
          <w:b/>
          <w:bCs/>
        </w:rPr>
        <w:t>all DY4 QPI metrics</w:t>
      </w:r>
      <w:r w:rsidRPr="00CB56F6">
        <w:t>.</w:t>
      </w:r>
    </w:p>
    <w:p w:rsidR="00537EA8" w:rsidRPr="00CB56F6" w:rsidRDefault="00537EA8" w:rsidP="00865FF0">
      <w:pPr>
        <w:pStyle w:val="ListParagraph"/>
        <w:numPr>
          <w:ilvl w:val="0"/>
          <w:numId w:val="6"/>
        </w:numPr>
        <w:autoSpaceDE w:val="0"/>
        <w:autoSpaceDN w:val="0"/>
        <w:adjustRightInd w:val="0"/>
        <w:spacing w:after="0" w:line="240" w:lineRule="auto"/>
        <w:ind w:left="1080"/>
      </w:pPr>
      <w:r w:rsidRPr="00CB56F6">
        <w:t>Again, for Category 3 reporting, review the 2-page table in the Category 3 FAQ for required documentation specific to your projects.</w:t>
      </w:r>
    </w:p>
    <w:p w:rsidR="00537EA8" w:rsidRPr="00CB56F6" w:rsidRDefault="00537EA8" w:rsidP="00865FF0">
      <w:pPr>
        <w:pStyle w:val="ListParagraph"/>
        <w:numPr>
          <w:ilvl w:val="0"/>
          <w:numId w:val="6"/>
        </w:numPr>
        <w:autoSpaceDE w:val="0"/>
        <w:autoSpaceDN w:val="0"/>
        <w:adjustRightInd w:val="0"/>
        <w:spacing w:after="0" w:line="240" w:lineRule="auto"/>
        <w:ind w:left="1080"/>
        <w:contextualSpacing/>
      </w:pPr>
      <w:r w:rsidRPr="00CB56F6">
        <w:t>And, for each individual project:</w:t>
      </w:r>
    </w:p>
    <w:p w:rsidR="00537EA8" w:rsidRPr="00CB56F6" w:rsidRDefault="00537EA8" w:rsidP="00865FF0">
      <w:pPr>
        <w:pStyle w:val="ListParagraph"/>
        <w:numPr>
          <w:ilvl w:val="0"/>
          <w:numId w:val="5"/>
        </w:numPr>
        <w:autoSpaceDE w:val="0"/>
        <w:autoSpaceDN w:val="0"/>
        <w:adjustRightInd w:val="0"/>
        <w:spacing w:after="0" w:line="240" w:lineRule="auto"/>
        <w:ind w:left="1440"/>
      </w:pPr>
      <w:r w:rsidRPr="00CB56F6">
        <w:t>The “</w:t>
      </w:r>
      <w:r w:rsidRPr="00CB56F6">
        <w:rPr>
          <w:b/>
        </w:rPr>
        <w:t>Project Summary</w:t>
      </w:r>
      <w:r w:rsidRPr="00CB56F6">
        <w:t>” tab –this is where all questions must be answered for each Category 1 or 2 DSRIP project.</w:t>
      </w:r>
    </w:p>
    <w:p w:rsidR="00537EA8" w:rsidRPr="00CB56F6" w:rsidRDefault="00537EA8" w:rsidP="00865FF0">
      <w:pPr>
        <w:pStyle w:val="ListParagraph"/>
        <w:numPr>
          <w:ilvl w:val="0"/>
          <w:numId w:val="5"/>
        </w:numPr>
        <w:autoSpaceDE w:val="0"/>
        <w:autoSpaceDN w:val="0"/>
        <w:adjustRightInd w:val="0"/>
        <w:spacing w:after="0" w:line="240" w:lineRule="auto"/>
        <w:ind w:left="1440"/>
        <w:jc w:val="both"/>
        <w:rPr>
          <w:bCs/>
        </w:rPr>
      </w:pPr>
      <w:r w:rsidRPr="00CB56F6">
        <w:t>The “</w:t>
      </w:r>
      <w:r w:rsidRPr="00CB56F6">
        <w:rPr>
          <w:b/>
        </w:rPr>
        <w:t>Progress Update</w:t>
      </w:r>
      <w:r w:rsidRPr="00CB56F6">
        <w:t>” field – must be completed for each Category 1 or 2 metric AND each Category 3 milestone.</w:t>
      </w:r>
    </w:p>
    <w:p w:rsidR="00436B4D" w:rsidRPr="00436B4D" w:rsidRDefault="00436B4D" w:rsidP="00436B4D">
      <w:pPr>
        <w:autoSpaceDE w:val="0"/>
        <w:autoSpaceDN w:val="0"/>
        <w:adjustRightInd w:val="0"/>
        <w:spacing w:after="0" w:line="240" w:lineRule="auto"/>
        <w:rPr>
          <w:rFonts w:asciiTheme="minorHAnsi" w:hAnsiTheme="minorHAnsi"/>
          <w:color w:val="FF0000"/>
        </w:rPr>
      </w:pPr>
    </w:p>
    <w:p w:rsidR="00972BCA" w:rsidRPr="00436B4D" w:rsidRDefault="00972BCA" w:rsidP="00537EA8">
      <w:pPr>
        <w:spacing w:after="0" w:line="240" w:lineRule="auto"/>
        <w:rPr>
          <w:rFonts w:asciiTheme="minorHAnsi" w:hAnsiTheme="minorHAnsi"/>
          <w:b/>
        </w:rPr>
      </w:pPr>
      <w:r w:rsidRPr="00436B4D">
        <w:rPr>
          <w:rFonts w:asciiTheme="minorHAnsi" w:hAnsiTheme="minorHAnsi" w:cstheme="minorHAnsi"/>
          <w:b/>
        </w:rPr>
        <w:t>Ne</w:t>
      </w:r>
      <w:r w:rsidR="00645486" w:rsidRPr="00436B4D">
        <w:rPr>
          <w:rFonts w:asciiTheme="minorHAnsi" w:hAnsiTheme="minorHAnsi" w:cstheme="minorHAnsi"/>
          <w:b/>
        </w:rPr>
        <w:t>xt Steps/Adjourn</w:t>
      </w:r>
    </w:p>
    <w:p w:rsidR="00BF48B3" w:rsidRPr="00436B4D" w:rsidRDefault="00C075FB" w:rsidP="00C86EDC">
      <w:pPr>
        <w:pStyle w:val="NoSpacing"/>
        <w:ind w:firstLine="720"/>
        <w:rPr>
          <w:rFonts w:asciiTheme="minorHAnsi" w:hAnsiTheme="minorHAnsi"/>
          <w:b/>
        </w:rPr>
      </w:pPr>
      <w:r w:rsidRPr="00436B4D">
        <w:rPr>
          <w:rFonts w:asciiTheme="minorHAnsi" w:hAnsiTheme="minorHAnsi"/>
        </w:rPr>
        <w:lastRenderedPageBreak/>
        <w:t xml:space="preserve">Next Conference Call: </w:t>
      </w:r>
      <w:r w:rsidRPr="00436B4D">
        <w:rPr>
          <w:rFonts w:asciiTheme="minorHAnsi" w:hAnsiTheme="minorHAnsi"/>
          <w:b/>
        </w:rPr>
        <w:t xml:space="preserve">Tuesday, </w:t>
      </w:r>
      <w:r w:rsidR="00436B4D" w:rsidRPr="00436B4D">
        <w:rPr>
          <w:rFonts w:asciiTheme="minorHAnsi" w:hAnsiTheme="minorHAnsi"/>
          <w:b/>
        </w:rPr>
        <w:t>November</w:t>
      </w:r>
      <w:r w:rsidR="00205BDA" w:rsidRPr="00436B4D">
        <w:rPr>
          <w:rFonts w:asciiTheme="minorHAnsi" w:hAnsiTheme="minorHAnsi"/>
          <w:b/>
        </w:rPr>
        <w:t xml:space="preserve"> 1</w:t>
      </w:r>
      <w:r w:rsidR="00436B4D" w:rsidRPr="00436B4D">
        <w:rPr>
          <w:rFonts w:asciiTheme="minorHAnsi" w:hAnsiTheme="minorHAnsi"/>
          <w:b/>
        </w:rPr>
        <w:t>0</w:t>
      </w:r>
      <w:r w:rsidR="00962732" w:rsidRPr="00436B4D">
        <w:rPr>
          <w:rFonts w:asciiTheme="minorHAnsi" w:hAnsiTheme="minorHAnsi"/>
          <w:b/>
        </w:rPr>
        <w:t>,</w:t>
      </w:r>
      <w:r w:rsidRPr="00436B4D">
        <w:rPr>
          <w:rFonts w:asciiTheme="minorHAnsi" w:hAnsiTheme="minorHAnsi"/>
          <w:b/>
        </w:rPr>
        <w:t xml:space="preserve"> </w:t>
      </w:r>
      <w:r w:rsidR="00212EB1" w:rsidRPr="00436B4D">
        <w:rPr>
          <w:rFonts w:asciiTheme="minorHAnsi" w:hAnsiTheme="minorHAnsi"/>
          <w:b/>
        </w:rPr>
        <w:t>10:00</w:t>
      </w:r>
      <w:r w:rsidR="00D85EDC" w:rsidRPr="00436B4D">
        <w:rPr>
          <w:rFonts w:asciiTheme="minorHAnsi" w:hAnsiTheme="minorHAnsi"/>
          <w:b/>
        </w:rPr>
        <w:t xml:space="preserve"> </w:t>
      </w:r>
      <w:r w:rsidR="00212EB1" w:rsidRPr="00436B4D">
        <w:rPr>
          <w:rFonts w:asciiTheme="minorHAnsi" w:hAnsiTheme="minorHAnsi"/>
          <w:b/>
        </w:rPr>
        <w:t>-</w:t>
      </w:r>
      <w:r w:rsidR="00D85EDC" w:rsidRPr="00436B4D">
        <w:rPr>
          <w:rFonts w:asciiTheme="minorHAnsi" w:hAnsiTheme="minorHAnsi"/>
          <w:b/>
        </w:rPr>
        <w:t xml:space="preserve"> </w:t>
      </w:r>
      <w:r w:rsidRPr="00436B4D">
        <w:rPr>
          <w:rFonts w:asciiTheme="minorHAnsi" w:hAnsiTheme="minorHAnsi"/>
          <w:b/>
        </w:rPr>
        <w:t>11:00 a.m.</w:t>
      </w:r>
    </w:p>
    <w:p w:rsidR="00BD4475" w:rsidRPr="00436B4D" w:rsidRDefault="00BD4475" w:rsidP="00231F60">
      <w:pPr>
        <w:pStyle w:val="NoSpacing"/>
        <w:rPr>
          <w:rFonts w:asciiTheme="minorHAnsi" w:hAnsiTheme="minorHAnsi"/>
          <w:b/>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436B4D" w:rsidRPr="00436B4D" w:rsidRDefault="00436B4D" w:rsidP="00436B4D">
      <w:pPr>
        <w:rPr>
          <w:rFonts w:asciiTheme="minorHAnsi" w:hAnsiTheme="minorHAnsi"/>
          <w:color w:val="FF0000"/>
        </w:rPr>
      </w:pPr>
    </w:p>
    <w:p w:rsidR="00A41B07" w:rsidRPr="00436B4D" w:rsidRDefault="00A41B07" w:rsidP="00231F60">
      <w:pPr>
        <w:pStyle w:val="NoSpacing"/>
        <w:rPr>
          <w:rFonts w:asciiTheme="minorHAnsi" w:hAnsiTheme="minorHAnsi"/>
          <w:b/>
          <w:color w:val="FF0000"/>
        </w:rPr>
      </w:pPr>
    </w:p>
    <w:p w:rsidR="00551453" w:rsidRPr="00436B4D" w:rsidRDefault="00551453" w:rsidP="00231F60">
      <w:pPr>
        <w:pStyle w:val="NoSpacing"/>
        <w:rPr>
          <w:rFonts w:asciiTheme="minorHAnsi" w:hAnsiTheme="minorHAnsi"/>
          <w:b/>
          <w:color w:val="FF0000"/>
        </w:rPr>
      </w:pPr>
    </w:p>
    <w:p w:rsidR="00826D42" w:rsidRPr="00436B4D" w:rsidRDefault="00826D42" w:rsidP="00231F60">
      <w:pPr>
        <w:pStyle w:val="NoSpacing"/>
        <w:rPr>
          <w:rFonts w:asciiTheme="minorHAnsi" w:hAnsiTheme="minorHAnsi"/>
          <w:b/>
          <w:color w:val="FF0000"/>
        </w:rPr>
      </w:pPr>
    </w:p>
    <w:p w:rsidR="00551453" w:rsidRPr="00436B4D" w:rsidRDefault="00551453" w:rsidP="00231F60">
      <w:pPr>
        <w:pStyle w:val="NoSpacing"/>
        <w:rPr>
          <w:rFonts w:asciiTheme="minorHAnsi" w:hAnsiTheme="minorHAnsi"/>
          <w:b/>
          <w:color w:val="FF0000"/>
        </w:rPr>
      </w:pPr>
    </w:p>
    <w:sectPr w:rsidR="00551453" w:rsidRPr="00436B4D" w:rsidSect="005F2DC0">
      <w:footerReference w:type="default" r:id="rId21"/>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CBC" w:rsidRDefault="00F44CBC" w:rsidP="0084001C">
      <w:pPr>
        <w:spacing w:after="0" w:line="240" w:lineRule="auto"/>
      </w:pPr>
      <w:r>
        <w:separator/>
      </w:r>
    </w:p>
  </w:endnote>
  <w:endnote w:type="continuationSeparator" w:id="0">
    <w:p w:rsidR="00F44CBC" w:rsidRDefault="00F44CBC"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43000"/>
      <w:docPartObj>
        <w:docPartGallery w:val="Page Numbers (Bottom of Page)"/>
        <w:docPartUnique/>
      </w:docPartObj>
    </w:sdtPr>
    <w:sdtEndPr>
      <w:rPr>
        <w:noProof/>
      </w:rPr>
    </w:sdtEndPr>
    <w:sdtContent>
      <w:p w:rsidR="00BD6C57" w:rsidRDefault="00BD6C57">
        <w:pPr>
          <w:pStyle w:val="Footer"/>
          <w:jc w:val="center"/>
        </w:pPr>
        <w:r>
          <w:fldChar w:fldCharType="begin"/>
        </w:r>
        <w:r>
          <w:instrText xml:space="preserve"> PAGE   \* MERGEFORMAT </w:instrText>
        </w:r>
        <w:r>
          <w:fldChar w:fldCharType="separate"/>
        </w:r>
        <w:r w:rsidR="00A77832">
          <w:rPr>
            <w:noProof/>
          </w:rPr>
          <w:t>4</w:t>
        </w:r>
        <w:r>
          <w:rPr>
            <w:noProof/>
          </w:rPr>
          <w:fldChar w:fldCharType="end"/>
        </w:r>
      </w:p>
    </w:sdtContent>
  </w:sdt>
  <w:p w:rsidR="00BD6C57" w:rsidRDefault="00BD6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CBC" w:rsidRDefault="00F44CBC" w:rsidP="0084001C">
      <w:pPr>
        <w:spacing w:after="0" w:line="240" w:lineRule="auto"/>
      </w:pPr>
      <w:r>
        <w:separator/>
      </w:r>
    </w:p>
  </w:footnote>
  <w:footnote w:type="continuationSeparator" w:id="0">
    <w:p w:rsidR="00F44CBC" w:rsidRDefault="00F44CBC"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E08"/>
    <w:multiLevelType w:val="hybridMultilevel"/>
    <w:tmpl w:val="C1FA1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53D9F"/>
    <w:multiLevelType w:val="hybridMultilevel"/>
    <w:tmpl w:val="806C3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817585"/>
    <w:multiLevelType w:val="hybridMultilevel"/>
    <w:tmpl w:val="4592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F2B8B"/>
    <w:multiLevelType w:val="hybridMultilevel"/>
    <w:tmpl w:val="802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F4B6E"/>
    <w:multiLevelType w:val="hybridMultilevel"/>
    <w:tmpl w:val="77D81F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C4CC2"/>
    <w:multiLevelType w:val="hybridMultilevel"/>
    <w:tmpl w:val="594E69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A30B6A"/>
    <w:multiLevelType w:val="hybridMultilevel"/>
    <w:tmpl w:val="F54C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A039C"/>
    <w:multiLevelType w:val="hybridMultilevel"/>
    <w:tmpl w:val="514669CC"/>
    <w:lvl w:ilvl="0" w:tplc="1D14E96C">
      <w:start w:val="1"/>
      <w:numFmt w:val="upperRoman"/>
      <w:lvlText w:val="%1."/>
      <w:lvlJc w:val="right"/>
      <w:pPr>
        <w:ind w:left="360" w:hanging="360"/>
      </w:pPr>
      <w:rPr>
        <w:b/>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1B6733"/>
    <w:multiLevelType w:val="hybridMultilevel"/>
    <w:tmpl w:val="956AA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9E6D84"/>
    <w:multiLevelType w:val="hybridMultilevel"/>
    <w:tmpl w:val="7724F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023B71"/>
    <w:multiLevelType w:val="hybridMultilevel"/>
    <w:tmpl w:val="28D832C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2"/>
  </w:num>
  <w:num w:numId="5">
    <w:abstractNumId w:val="5"/>
  </w:num>
  <w:num w:numId="6">
    <w:abstractNumId w:val="3"/>
  </w:num>
  <w:num w:numId="7">
    <w:abstractNumId w:val="9"/>
  </w:num>
  <w:num w:numId="8">
    <w:abstractNumId w:val="1"/>
  </w:num>
  <w:num w:numId="9">
    <w:abstractNumId w:val="6"/>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2A9C"/>
    <w:rsid w:val="000144C5"/>
    <w:rsid w:val="00022B7A"/>
    <w:rsid w:val="000233B3"/>
    <w:rsid w:val="0004346D"/>
    <w:rsid w:val="00043D03"/>
    <w:rsid w:val="0004474E"/>
    <w:rsid w:val="00054765"/>
    <w:rsid w:val="0005653F"/>
    <w:rsid w:val="000744BA"/>
    <w:rsid w:val="0007763A"/>
    <w:rsid w:val="00077DEB"/>
    <w:rsid w:val="000A225C"/>
    <w:rsid w:val="000A2C56"/>
    <w:rsid w:val="000B0AC7"/>
    <w:rsid w:val="000C3F5E"/>
    <w:rsid w:val="000C3FB0"/>
    <w:rsid w:val="000E466A"/>
    <w:rsid w:val="001120CE"/>
    <w:rsid w:val="001133E7"/>
    <w:rsid w:val="00134CB6"/>
    <w:rsid w:val="0014103D"/>
    <w:rsid w:val="00141625"/>
    <w:rsid w:val="00144EE0"/>
    <w:rsid w:val="00150A7B"/>
    <w:rsid w:val="00162F50"/>
    <w:rsid w:val="00163432"/>
    <w:rsid w:val="00164A45"/>
    <w:rsid w:val="001727AD"/>
    <w:rsid w:val="001810FE"/>
    <w:rsid w:val="001811E4"/>
    <w:rsid w:val="00182339"/>
    <w:rsid w:val="00194E6E"/>
    <w:rsid w:val="001A2351"/>
    <w:rsid w:val="001B40B0"/>
    <w:rsid w:val="001B72B5"/>
    <w:rsid w:val="001B7F16"/>
    <w:rsid w:val="001C1B01"/>
    <w:rsid w:val="001C1F62"/>
    <w:rsid w:val="001D3524"/>
    <w:rsid w:val="001D7C71"/>
    <w:rsid w:val="00205727"/>
    <w:rsid w:val="00205BDA"/>
    <w:rsid w:val="0021189C"/>
    <w:rsid w:val="00212EB1"/>
    <w:rsid w:val="00231F60"/>
    <w:rsid w:val="00235803"/>
    <w:rsid w:val="00246DE8"/>
    <w:rsid w:val="00250E6B"/>
    <w:rsid w:val="002541F2"/>
    <w:rsid w:val="00256800"/>
    <w:rsid w:val="0027560C"/>
    <w:rsid w:val="00283EBF"/>
    <w:rsid w:val="00287A36"/>
    <w:rsid w:val="002926FA"/>
    <w:rsid w:val="0029756A"/>
    <w:rsid w:val="002A2A13"/>
    <w:rsid w:val="002A454C"/>
    <w:rsid w:val="002A6FBD"/>
    <w:rsid w:val="002B0B4B"/>
    <w:rsid w:val="002B309A"/>
    <w:rsid w:val="002B6C58"/>
    <w:rsid w:val="002C0535"/>
    <w:rsid w:val="002C68B9"/>
    <w:rsid w:val="002E0875"/>
    <w:rsid w:val="002E3121"/>
    <w:rsid w:val="002F1665"/>
    <w:rsid w:val="002F4492"/>
    <w:rsid w:val="00301BBC"/>
    <w:rsid w:val="00302B9F"/>
    <w:rsid w:val="00310193"/>
    <w:rsid w:val="00313C57"/>
    <w:rsid w:val="003157EA"/>
    <w:rsid w:val="00330131"/>
    <w:rsid w:val="00341286"/>
    <w:rsid w:val="00342C9C"/>
    <w:rsid w:val="00346EAF"/>
    <w:rsid w:val="00347AAA"/>
    <w:rsid w:val="00351238"/>
    <w:rsid w:val="00364305"/>
    <w:rsid w:val="003678C6"/>
    <w:rsid w:val="003726E9"/>
    <w:rsid w:val="00372D2B"/>
    <w:rsid w:val="003776E0"/>
    <w:rsid w:val="003821DF"/>
    <w:rsid w:val="003822DB"/>
    <w:rsid w:val="003823CE"/>
    <w:rsid w:val="003841A4"/>
    <w:rsid w:val="00393813"/>
    <w:rsid w:val="00396243"/>
    <w:rsid w:val="003A25E1"/>
    <w:rsid w:val="003A2BEA"/>
    <w:rsid w:val="003B3A17"/>
    <w:rsid w:val="003B48CB"/>
    <w:rsid w:val="003B5458"/>
    <w:rsid w:val="003C07EF"/>
    <w:rsid w:val="003D39E2"/>
    <w:rsid w:val="003D4D2D"/>
    <w:rsid w:val="003E341C"/>
    <w:rsid w:val="003E5444"/>
    <w:rsid w:val="003E6F94"/>
    <w:rsid w:val="003F2A6A"/>
    <w:rsid w:val="003F45BE"/>
    <w:rsid w:val="003F49D8"/>
    <w:rsid w:val="0040609C"/>
    <w:rsid w:val="00410474"/>
    <w:rsid w:val="0043587B"/>
    <w:rsid w:val="00436B4D"/>
    <w:rsid w:val="00446508"/>
    <w:rsid w:val="004543CD"/>
    <w:rsid w:val="00456F84"/>
    <w:rsid w:val="004628CF"/>
    <w:rsid w:val="00467803"/>
    <w:rsid w:val="00476D3F"/>
    <w:rsid w:val="00483FC9"/>
    <w:rsid w:val="00490E58"/>
    <w:rsid w:val="0049724D"/>
    <w:rsid w:val="004C5AB1"/>
    <w:rsid w:val="004C5E29"/>
    <w:rsid w:val="004D2AD4"/>
    <w:rsid w:val="004D66BC"/>
    <w:rsid w:val="004D769E"/>
    <w:rsid w:val="004E423F"/>
    <w:rsid w:val="004F3AA1"/>
    <w:rsid w:val="004F4A2B"/>
    <w:rsid w:val="00503778"/>
    <w:rsid w:val="00504009"/>
    <w:rsid w:val="00507E1B"/>
    <w:rsid w:val="0051377B"/>
    <w:rsid w:val="00531959"/>
    <w:rsid w:val="005357F7"/>
    <w:rsid w:val="00537EA8"/>
    <w:rsid w:val="00540D00"/>
    <w:rsid w:val="0054160F"/>
    <w:rsid w:val="00551453"/>
    <w:rsid w:val="005533CB"/>
    <w:rsid w:val="00561828"/>
    <w:rsid w:val="00566FD1"/>
    <w:rsid w:val="005713B9"/>
    <w:rsid w:val="00584CC8"/>
    <w:rsid w:val="00594D4B"/>
    <w:rsid w:val="005B3CB3"/>
    <w:rsid w:val="005C1204"/>
    <w:rsid w:val="005C3817"/>
    <w:rsid w:val="005C541E"/>
    <w:rsid w:val="005C5767"/>
    <w:rsid w:val="005D2035"/>
    <w:rsid w:val="005D7DE6"/>
    <w:rsid w:val="005E1312"/>
    <w:rsid w:val="005E2DC1"/>
    <w:rsid w:val="005E56A7"/>
    <w:rsid w:val="005E75E2"/>
    <w:rsid w:val="005F2DC0"/>
    <w:rsid w:val="005F2EE7"/>
    <w:rsid w:val="005F5241"/>
    <w:rsid w:val="00602775"/>
    <w:rsid w:val="00611D79"/>
    <w:rsid w:val="00623D2A"/>
    <w:rsid w:val="006375F9"/>
    <w:rsid w:val="00645486"/>
    <w:rsid w:val="006543E7"/>
    <w:rsid w:val="00663338"/>
    <w:rsid w:val="006645FB"/>
    <w:rsid w:val="00672A29"/>
    <w:rsid w:val="00676AEB"/>
    <w:rsid w:val="00677A71"/>
    <w:rsid w:val="006824AE"/>
    <w:rsid w:val="00695A6C"/>
    <w:rsid w:val="00697235"/>
    <w:rsid w:val="006A50BF"/>
    <w:rsid w:val="006B2BD0"/>
    <w:rsid w:val="006B5631"/>
    <w:rsid w:val="006B5C0A"/>
    <w:rsid w:val="006C4EEE"/>
    <w:rsid w:val="006E17A1"/>
    <w:rsid w:val="006E1C71"/>
    <w:rsid w:val="006F3A99"/>
    <w:rsid w:val="006F60C5"/>
    <w:rsid w:val="006F715B"/>
    <w:rsid w:val="007059D7"/>
    <w:rsid w:val="007078EF"/>
    <w:rsid w:val="007214DE"/>
    <w:rsid w:val="00745057"/>
    <w:rsid w:val="007479CF"/>
    <w:rsid w:val="00751456"/>
    <w:rsid w:val="007538BB"/>
    <w:rsid w:val="00771023"/>
    <w:rsid w:val="00771CB5"/>
    <w:rsid w:val="00775BB3"/>
    <w:rsid w:val="0077603E"/>
    <w:rsid w:val="00782014"/>
    <w:rsid w:val="00782104"/>
    <w:rsid w:val="00785294"/>
    <w:rsid w:val="00797589"/>
    <w:rsid w:val="00797C5A"/>
    <w:rsid w:val="007A0400"/>
    <w:rsid w:val="007A5426"/>
    <w:rsid w:val="007B2E92"/>
    <w:rsid w:val="007B77DB"/>
    <w:rsid w:val="007C180A"/>
    <w:rsid w:val="007D4307"/>
    <w:rsid w:val="007E2360"/>
    <w:rsid w:val="007E64AC"/>
    <w:rsid w:val="007E6FFE"/>
    <w:rsid w:val="007F0780"/>
    <w:rsid w:val="007F1CB7"/>
    <w:rsid w:val="007F4E64"/>
    <w:rsid w:val="008000BE"/>
    <w:rsid w:val="008067DC"/>
    <w:rsid w:val="00810B92"/>
    <w:rsid w:val="00824470"/>
    <w:rsid w:val="00824EFB"/>
    <w:rsid w:val="00825254"/>
    <w:rsid w:val="008269BD"/>
    <w:rsid w:val="00826D42"/>
    <w:rsid w:val="0084001C"/>
    <w:rsid w:val="008478E2"/>
    <w:rsid w:val="008513D5"/>
    <w:rsid w:val="00852725"/>
    <w:rsid w:val="00857B64"/>
    <w:rsid w:val="00865FF0"/>
    <w:rsid w:val="008762A1"/>
    <w:rsid w:val="00876DEB"/>
    <w:rsid w:val="00881A4B"/>
    <w:rsid w:val="00882FB5"/>
    <w:rsid w:val="00896BBA"/>
    <w:rsid w:val="008977F0"/>
    <w:rsid w:val="008A1AB9"/>
    <w:rsid w:val="008A1FB9"/>
    <w:rsid w:val="008A5AA2"/>
    <w:rsid w:val="008A7962"/>
    <w:rsid w:val="008B598A"/>
    <w:rsid w:val="008C4267"/>
    <w:rsid w:val="008C46CC"/>
    <w:rsid w:val="008D6627"/>
    <w:rsid w:val="008E288A"/>
    <w:rsid w:val="008E3475"/>
    <w:rsid w:val="008E578E"/>
    <w:rsid w:val="008F08C4"/>
    <w:rsid w:val="008F1DE9"/>
    <w:rsid w:val="008F32EE"/>
    <w:rsid w:val="008F7DA9"/>
    <w:rsid w:val="00903D7A"/>
    <w:rsid w:val="00904029"/>
    <w:rsid w:val="00905EA6"/>
    <w:rsid w:val="00927429"/>
    <w:rsid w:val="009301B7"/>
    <w:rsid w:val="00935540"/>
    <w:rsid w:val="00944F7F"/>
    <w:rsid w:val="00946A39"/>
    <w:rsid w:val="00950913"/>
    <w:rsid w:val="00951D58"/>
    <w:rsid w:val="009624A0"/>
    <w:rsid w:val="00962732"/>
    <w:rsid w:val="0096496E"/>
    <w:rsid w:val="00966914"/>
    <w:rsid w:val="00966AD9"/>
    <w:rsid w:val="009703F0"/>
    <w:rsid w:val="0097177A"/>
    <w:rsid w:val="00972BCA"/>
    <w:rsid w:val="00974B62"/>
    <w:rsid w:val="009762F8"/>
    <w:rsid w:val="009948BC"/>
    <w:rsid w:val="00994928"/>
    <w:rsid w:val="009A69D2"/>
    <w:rsid w:val="009C2A57"/>
    <w:rsid w:val="009D4AAD"/>
    <w:rsid w:val="009E268E"/>
    <w:rsid w:val="009E28EA"/>
    <w:rsid w:val="009F039E"/>
    <w:rsid w:val="009F18C7"/>
    <w:rsid w:val="009F470C"/>
    <w:rsid w:val="00A154EF"/>
    <w:rsid w:val="00A27518"/>
    <w:rsid w:val="00A326C5"/>
    <w:rsid w:val="00A41B07"/>
    <w:rsid w:val="00A60753"/>
    <w:rsid w:val="00A623DD"/>
    <w:rsid w:val="00A76C99"/>
    <w:rsid w:val="00A77832"/>
    <w:rsid w:val="00A8314C"/>
    <w:rsid w:val="00A83664"/>
    <w:rsid w:val="00A83B94"/>
    <w:rsid w:val="00A8629F"/>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5549"/>
    <w:rsid w:val="00B2067B"/>
    <w:rsid w:val="00B22E28"/>
    <w:rsid w:val="00B315F6"/>
    <w:rsid w:val="00B37090"/>
    <w:rsid w:val="00B40D7B"/>
    <w:rsid w:val="00B43D1D"/>
    <w:rsid w:val="00B450C5"/>
    <w:rsid w:val="00B51155"/>
    <w:rsid w:val="00B545C2"/>
    <w:rsid w:val="00B626B7"/>
    <w:rsid w:val="00B71645"/>
    <w:rsid w:val="00B71B53"/>
    <w:rsid w:val="00B748B2"/>
    <w:rsid w:val="00B90EF7"/>
    <w:rsid w:val="00B958DC"/>
    <w:rsid w:val="00BA269A"/>
    <w:rsid w:val="00BC22BB"/>
    <w:rsid w:val="00BC7653"/>
    <w:rsid w:val="00BD1527"/>
    <w:rsid w:val="00BD4475"/>
    <w:rsid w:val="00BD6C57"/>
    <w:rsid w:val="00BD6E84"/>
    <w:rsid w:val="00BE3D77"/>
    <w:rsid w:val="00BF48B3"/>
    <w:rsid w:val="00BF6E21"/>
    <w:rsid w:val="00C075FB"/>
    <w:rsid w:val="00C12515"/>
    <w:rsid w:val="00C164EE"/>
    <w:rsid w:val="00C21D65"/>
    <w:rsid w:val="00C24699"/>
    <w:rsid w:val="00C25B5D"/>
    <w:rsid w:val="00C3221B"/>
    <w:rsid w:val="00C33BC7"/>
    <w:rsid w:val="00C37856"/>
    <w:rsid w:val="00C51E78"/>
    <w:rsid w:val="00C52459"/>
    <w:rsid w:val="00C52CFC"/>
    <w:rsid w:val="00C57D85"/>
    <w:rsid w:val="00C706E3"/>
    <w:rsid w:val="00C73643"/>
    <w:rsid w:val="00C86EDC"/>
    <w:rsid w:val="00C86FD8"/>
    <w:rsid w:val="00CB07D3"/>
    <w:rsid w:val="00CB56F6"/>
    <w:rsid w:val="00CB5A93"/>
    <w:rsid w:val="00CD0056"/>
    <w:rsid w:val="00CD577F"/>
    <w:rsid w:val="00CE29F3"/>
    <w:rsid w:val="00CE2B7C"/>
    <w:rsid w:val="00CF69B7"/>
    <w:rsid w:val="00D015F3"/>
    <w:rsid w:val="00D05DD2"/>
    <w:rsid w:val="00D072DC"/>
    <w:rsid w:val="00D12E37"/>
    <w:rsid w:val="00D243AE"/>
    <w:rsid w:val="00D2469B"/>
    <w:rsid w:val="00D451B6"/>
    <w:rsid w:val="00D45CE5"/>
    <w:rsid w:val="00D55E7F"/>
    <w:rsid w:val="00D645AF"/>
    <w:rsid w:val="00D66F43"/>
    <w:rsid w:val="00D75C66"/>
    <w:rsid w:val="00D8577C"/>
    <w:rsid w:val="00D85EDC"/>
    <w:rsid w:val="00D9266C"/>
    <w:rsid w:val="00D9659E"/>
    <w:rsid w:val="00DA20A5"/>
    <w:rsid w:val="00DA318F"/>
    <w:rsid w:val="00DA3858"/>
    <w:rsid w:val="00DA497C"/>
    <w:rsid w:val="00DA6589"/>
    <w:rsid w:val="00DB17D1"/>
    <w:rsid w:val="00DE222B"/>
    <w:rsid w:val="00DE7103"/>
    <w:rsid w:val="00E04082"/>
    <w:rsid w:val="00E06A61"/>
    <w:rsid w:val="00E23358"/>
    <w:rsid w:val="00E31828"/>
    <w:rsid w:val="00E413AA"/>
    <w:rsid w:val="00E52A59"/>
    <w:rsid w:val="00E52CB4"/>
    <w:rsid w:val="00E610B4"/>
    <w:rsid w:val="00E6321F"/>
    <w:rsid w:val="00E646A7"/>
    <w:rsid w:val="00E7505C"/>
    <w:rsid w:val="00E83E67"/>
    <w:rsid w:val="00E90B62"/>
    <w:rsid w:val="00EA1A5E"/>
    <w:rsid w:val="00EA3D92"/>
    <w:rsid w:val="00EB56CF"/>
    <w:rsid w:val="00EC26DD"/>
    <w:rsid w:val="00EC28B2"/>
    <w:rsid w:val="00EC3B0B"/>
    <w:rsid w:val="00EF15CD"/>
    <w:rsid w:val="00EF68FB"/>
    <w:rsid w:val="00F054E7"/>
    <w:rsid w:val="00F11974"/>
    <w:rsid w:val="00F32684"/>
    <w:rsid w:val="00F34551"/>
    <w:rsid w:val="00F34CBE"/>
    <w:rsid w:val="00F36D2D"/>
    <w:rsid w:val="00F3759B"/>
    <w:rsid w:val="00F42B88"/>
    <w:rsid w:val="00F44CBC"/>
    <w:rsid w:val="00F51BC8"/>
    <w:rsid w:val="00F56171"/>
    <w:rsid w:val="00F65113"/>
    <w:rsid w:val="00F65DA4"/>
    <w:rsid w:val="00F86FE3"/>
    <w:rsid w:val="00F90E0E"/>
    <w:rsid w:val="00F94FB0"/>
    <w:rsid w:val="00FA1DB8"/>
    <w:rsid w:val="00FA71C6"/>
    <w:rsid w:val="00FB1F89"/>
    <w:rsid w:val="00FB6660"/>
    <w:rsid w:val="00FC1AB4"/>
    <w:rsid w:val="00FE2AC5"/>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0391802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409885017">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nny.hipp@nchdcc.org" TargetMode="External"/><Relationship Id="rId18" Type="http://schemas.openxmlformats.org/officeDocument/2006/relationships/hyperlink" Target="mailto:TXHealthcareTransformation@hhsc.state.tx.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chdcc.org/1115-waiver-information.cfm" TargetMode="External"/><Relationship Id="rId17" Type="http://schemas.openxmlformats.org/officeDocument/2006/relationships/hyperlink" Target="mailto:TXHealthcareTransformationDSRIP_Compliance@hhsc.state.tx.us" TargetMode="External"/><Relationship Id="rId2" Type="http://schemas.openxmlformats.org/officeDocument/2006/relationships/numbering" Target="numbering.xml"/><Relationship Id="rId16" Type="http://schemas.openxmlformats.org/officeDocument/2006/relationships/hyperlink" Target="mailto:spurlin@tamhsc.edu" TargetMode="External"/><Relationship Id="rId20" Type="http://schemas.openxmlformats.org/officeDocument/2006/relationships/hyperlink" Target="http://www.hhsc.state.tx.us/1115-Waiver-Guidelin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albo@tamhsc.edu" TargetMode="External"/><Relationship Id="rId5" Type="http://schemas.openxmlformats.org/officeDocument/2006/relationships/webSettings" Target="webSettings.xml"/><Relationship Id="rId15" Type="http://schemas.openxmlformats.org/officeDocument/2006/relationships/hyperlink" Target="mailto:Nicole.lievsay@harrishealth.org" TargetMode="External"/><Relationship Id="rId23" Type="http://schemas.openxmlformats.org/officeDocument/2006/relationships/theme" Target="theme/theme1.xml"/><Relationship Id="rId10" Type="http://schemas.openxmlformats.org/officeDocument/2006/relationships/hyperlink" Target="mailto:GLawson@tamhsc.edu" TargetMode="External"/><Relationship Id="rId19" Type="http://schemas.openxmlformats.org/officeDocument/2006/relationships/hyperlink" Target="http://www.hhsc.state.tx.us/1115-docs/092515/IGTEntityChangeForm.xlsx" TargetMode="External"/><Relationship Id="rId4" Type="http://schemas.openxmlformats.org/officeDocument/2006/relationships/settings" Target="settings.xml"/><Relationship Id="rId9" Type="http://schemas.openxmlformats.org/officeDocument/2006/relationships/hyperlink" Target="mailto:alalaniz@sph.tamhsc.edu" TargetMode="External"/><Relationship Id="rId14" Type="http://schemas.openxmlformats.org/officeDocument/2006/relationships/hyperlink" Target="http://www.setexasrhp.com/go/doc/6182/20568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DE8BB-07A0-4018-A42A-ED325A8E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1890</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Lawson, Gina</cp:lastModifiedBy>
  <cp:revision>2</cp:revision>
  <cp:lastPrinted>2015-10-14T15:35:00Z</cp:lastPrinted>
  <dcterms:created xsi:type="dcterms:W3CDTF">2015-10-14T15:36:00Z</dcterms:created>
  <dcterms:modified xsi:type="dcterms:W3CDTF">2015-10-14T15:36:00Z</dcterms:modified>
</cp:coreProperties>
</file>