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A2" w:rsidRPr="00C86EDC" w:rsidRDefault="00EA1A5E" w:rsidP="00782014">
      <w:pPr>
        <w:spacing w:after="0" w:line="240" w:lineRule="auto"/>
        <w:rPr>
          <w:rFonts w:asciiTheme="minorHAnsi" w:hAnsiTheme="minorHAnsi" w:cstheme="minorHAnsi"/>
          <w:b/>
          <w:sz w:val="36"/>
          <w:szCs w:val="36"/>
        </w:rPr>
      </w:pPr>
      <w:bookmarkStart w:id="0" w:name="_GoBack"/>
      <w:bookmarkEnd w:id="0"/>
      <w:r w:rsidRPr="00507E1B">
        <w:rPr>
          <w:rFonts w:asciiTheme="minorHAnsi" w:hAnsiTheme="minorHAnsi" w:cstheme="minorHAnsi"/>
          <w:b/>
        </w:rPr>
        <w:t xml:space="preserve"> </w:t>
      </w:r>
      <w:r w:rsidR="00824EFB" w:rsidRPr="00507E1B">
        <w:rPr>
          <w:rFonts w:asciiTheme="minorHAnsi" w:hAnsiTheme="minorHAnsi" w:cstheme="minorHAnsi"/>
          <w:b/>
        </w:rPr>
        <w:t xml:space="preserve"> </w:t>
      </w:r>
      <w:r w:rsidR="00782014" w:rsidRPr="00507E1B">
        <w:rPr>
          <w:rFonts w:asciiTheme="minorHAnsi" w:hAnsiTheme="minorHAnsi" w:cstheme="minorHAnsi"/>
          <w:b/>
        </w:rPr>
        <w:t xml:space="preserve">                 </w:t>
      </w:r>
      <w:r w:rsidR="003D4D2D">
        <w:rPr>
          <w:rFonts w:asciiTheme="minorHAnsi" w:hAnsiTheme="minorHAnsi" w:cstheme="minorHAnsi"/>
          <w:b/>
        </w:rPr>
        <w:t xml:space="preserve">       </w:t>
      </w:r>
      <w:r w:rsidR="00436B4D">
        <w:rPr>
          <w:rFonts w:asciiTheme="minorHAnsi" w:hAnsiTheme="minorHAnsi" w:cstheme="minorHAnsi"/>
          <w:b/>
        </w:rPr>
        <w:t xml:space="preserve">   </w:t>
      </w:r>
      <w:r w:rsidR="003821DF" w:rsidRPr="00C86EDC">
        <w:rPr>
          <w:rFonts w:asciiTheme="minorHAnsi" w:hAnsiTheme="minorHAnsi" w:cstheme="minorHAnsi"/>
          <w:b/>
          <w:sz w:val="36"/>
          <w:szCs w:val="36"/>
        </w:rPr>
        <w:t xml:space="preserve">Regional Healthcare Partnership </w:t>
      </w:r>
      <w:r w:rsidR="003F49D8" w:rsidRPr="00C86EDC">
        <w:rPr>
          <w:rFonts w:asciiTheme="minorHAnsi" w:hAnsiTheme="minorHAnsi" w:cstheme="minorHAnsi"/>
          <w:b/>
          <w:sz w:val="36"/>
          <w:szCs w:val="36"/>
        </w:rPr>
        <w:t>8</w:t>
      </w:r>
      <w:r w:rsidR="00396243" w:rsidRPr="00C86EDC">
        <w:rPr>
          <w:rFonts w:asciiTheme="minorHAnsi" w:hAnsiTheme="minorHAnsi" w:cstheme="minorHAnsi"/>
          <w:b/>
          <w:sz w:val="36"/>
          <w:szCs w:val="36"/>
        </w:rPr>
        <w:t xml:space="preserve"> </w:t>
      </w:r>
    </w:p>
    <w:p w:rsidR="003D4D2D" w:rsidRDefault="006B2BD0" w:rsidP="003D4D2D">
      <w:pPr>
        <w:spacing w:after="0" w:line="240" w:lineRule="auto"/>
        <w:ind w:left="2160" w:firstLine="720"/>
        <w:rPr>
          <w:rFonts w:asciiTheme="minorHAnsi" w:hAnsiTheme="minorHAnsi" w:cstheme="minorHAnsi"/>
          <w:b/>
          <w:sz w:val="32"/>
          <w:szCs w:val="32"/>
        </w:rPr>
      </w:pPr>
      <w:r w:rsidRPr="00C86EDC">
        <w:rPr>
          <w:rFonts w:asciiTheme="minorHAnsi" w:hAnsiTheme="minorHAnsi" w:cstheme="minorHAnsi"/>
          <w:b/>
          <w:sz w:val="28"/>
          <w:szCs w:val="28"/>
        </w:rPr>
        <w:t xml:space="preserve">                      </w:t>
      </w:r>
      <w:r w:rsidR="00782014" w:rsidRPr="00C86EDC">
        <w:rPr>
          <w:rFonts w:asciiTheme="minorHAnsi" w:hAnsiTheme="minorHAnsi" w:cstheme="minorHAnsi"/>
          <w:b/>
          <w:sz w:val="28"/>
          <w:szCs w:val="28"/>
        </w:rPr>
        <w:t xml:space="preserve"> </w:t>
      </w:r>
      <w:r w:rsidR="00310193" w:rsidRPr="00C86EDC">
        <w:rPr>
          <w:rFonts w:asciiTheme="minorHAnsi" w:hAnsiTheme="minorHAnsi" w:cstheme="minorHAnsi"/>
          <w:b/>
          <w:sz w:val="32"/>
          <w:szCs w:val="32"/>
        </w:rPr>
        <w:t>Monthly</w:t>
      </w:r>
      <w:r w:rsidR="00287A36" w:rsidRPr="00C86EDC">
        <w:rPr>
          <w:rFonts w:asciiTheme="minorHAnsi" w:hAnsiTheme="minorHAnsi" w:cstheme="minorHAnsi"/>
          <w:b/>
          <w:sz w:val="32"/>
          <w:szCs w:val="32"/>
        </w:rPr>
        <w:t xml:space="preserve"> Conference Call</w:t>
      </w:r>
    </w:p>
    <w:p w:rsidR="00396243" w:rsidRPr="00C86EDC" w:rsidRDefault="003D4D2D" w:rsidP="003D4D2D">
      <w:pPr>
        <w:spacing w:after="0" w:line="240" w:lineRule="auto"/>
        <w:rPr>
          <w:rFonts w:asciiTheme="minorHAnsi" w:hAnsiTheme="minorHAnsi" w:cstheme="minorHAnsi"/>
          <w:b/>
          <w:sz w:val="32"/>
          <w:szCs w:val="32"/>
        </w:rPr>
      </w:pPr>
      <w:r>
        <w:rPr>
          <w:rFonts w:asciiTheme="minorHAnsi" w:hAnsiTheme="minorHAnsi" w:cstheme="minorHAnsi"/>
          <w:b/>
          <w:sz w:val="32"/>
          <w:szCs w:val="32"/>
        </w:rPr>
        <w:t xml:space="preserve">       </w:t>
      </w:r>
      <w:r w:rsidR="00782014" w:rsidRPr="00C86EDC">
        <w:rPr>
          <w:rFonts w:asciiTheme="minorHAnsi" w:hAnsiTheme="minorHAnsi" w:cstheme="minorHAnsi"/>
          <w:b/>
          <w:sz w:val="32"/>
          <w:szCs w:val="32"/>
        </w:rPr>
        <w:t xml:space="preserve"> </w:t>
      </w:r>
      <w:r w:rsidR="00246DE8" w:rsidRPr="00C86EDC">
        <w:rPr>
          <w:rFonts w:asciiTheme="minorHAnsi" w:hAnsiTheme="minorHAnsi" w:cstheme="minorHAnsi"/>
          <w:b/>
          <w:sz w:val="32"/>
          <w:szCs w:val="32"/>
        </w:rPr>
        <w:t>Tuesday</w:t>
      </w:r>
      <w:r w:rsidR="00602775" w:rsidRPr="00C86EDC">
        <w:rPr>
          <w:rFonts w:asciiTheme="minorHAnsi" w:hAnsiTheme="minorHAnsi" w:cstheme="minorHAnsi"/>
          <w:b/>
          <w:sz w:val="32"/>
          <w:szCs w:val="32"/>
        </w:rPr>
        <w:t xml:space="preserve">, </w:t>
      </w:r>
      <w:r w:rsidR="00E01E5C">
        <w:rPr>
          <w:rFonts w:asciiTheme="minorHAnsi" w:hAnsiTheme="minorHAnsi" w:cstheme="minorHAnsi"/>
          <w:b/>
          <w:sz w:val="32"/>
          <w:szCs w:val="32"/>
        </w:rPr>
        <w:t>November 10</w:t>
      </w:r>
      <w:r w:rsidR="00CD577F" w:rsidRPr="00C86EDC">
        <w:rPr>
          <w:rFonts w:asciiTheme="minorHAnsi" w:hAnsiTheme="minorHAnsi" w:cstheme="minorHAnsi"/>
          <w:b/>
          <w:sz w:val="32"/>
          <w:szCs w:val="32"/>
        </w:rPr>
        <w:t>, 201</w:t>
      </w:r>
      <w:r w:rsidR="00697235" w:rsidRPr="00C86EDC">
        <w:rPr>
          <w:rFonts w:asciiTheme="minorHAnsi" w:hAnsiTheme="minorHAnsi" w:cstheme="minorHAnsi"/>
          <w:b/>
          <w:sz w:val="32"/>
          <w:szCs w:val="32"/>
        </w:rPr>
        <w:t>5</w:t>
      </w:r>
      <w:r w:rsidR="00FC1AB4" w:rsidRPr="00C86EDC">
        <w:rPr>
          <w:rFonts w:asciiTheme="minorHAnsi" w:hAnsiTheme="minorHAnsi" w:cstheme="minorHAnsi"/>
          <w:b/>
          <w:sz w:val="32"/>
          <w:szCs w:val="32"/>
        </w:rPr>
        <w:t xml:space="preserve"> </w:t>
      </w:r>
      <w:r w:rsidR="00FC1AB4" w:rsidRPr="00C86EDC">
        <w:rPr>
          <w:rFonts w:asciiTheme="minorHAnsi" w:hAnsiTheme="minorHAnsi" w:cs="Calibri"/>
          <w:b/>
          <w:sz w:val="32"/>
          <w:szCs w:val="32"/>
        </w:rPr>
        <w:t>•</w:t>
      </w:r>
      <w:r w:rsidR="00FC1AB4" w:rsidRPr="00C86EDC">
        <w:rPr>
          <w:rFonts w:asciiTheme="minorHAnsi" w:hAnsiTheme="minorHAnsi"/>
          <w:b/>
          <w:sz w:val="32"/>
          <w:szCs w:val="32"/>
        </w:rPr>
        <w:t xml:space="preserve"> </w:t>
      </w:r>
      <w:r w:rsidR="00310193" w:rsidRPr="00C86EDC">
        <w:rPr>
          <w:rFonts w:asciiTheme="minorHAnsi" w:hAnsiTheme="minorHAnsi"/>
          <w:b/>
          <w:sz w:val="32"/>
          <w:szCs w:val="32"/>
        </w:rPr>
        <w:t>1</w:t>
      </w:r>
      <w:r w:rsidR="00F3759B" w:rsidRPr="00C86EDC">
        <w:rPr>
          <w:rFonts w:asciiTheme="minorHAnsi" w:hAnsiTheme="minorHAnsi"/>
          <w:b/>
          <w:sz w:val="32"/>
          <w:szCs w:val="32"/>
        </w:rPr>
        <w:t>0</w:t>
      </w:r>
      <w:r w:rsidR="0007763A" w:rsidRPr="00C86EDC">
        <w:rPr>
          <w:rFonts w:asciiTheme="minorHAnsi" w:hAnsiTheme="minorHAnsi"/>
          <w:b/>
          <w:sz w:val="32"/>
          <w:szCs w:val="32"/>
        </w:rPr>
        <w:t>:00</w:t>
      </w:r>
      <w:r w:rsidR="007D4307" w:rsidRPr="00C86EDC">
        <w:rPr>
          <w:rFonts w:asciiTheme="minorHAnsi" w:hAnsiTheme="minorHAnsi"/>
          <w:b/>
          <w:sz w:val="32"/>
          <w:szCs w:val="32"/>
        </w:rPr>
        <w:t xml:space="preserve"> a.m. </w:t>
      </w:r>
      <w:r w:rsidR="00F3759B" w:rsidRPr="00C86EDC">
        <w:rPr>
          <w:rFonts w:asciiTheme="minorHAnsi" w:hAnsiTheme="minorHAnsi"/>
          <w:b/>
          <w:sz w:val="32"/>
          <w:szCs w:val="32"/>
        </w:rPr>
        <w:t>–</w:t>
      </w:r>
      <w:r w:rsidR="007D4307" w:rsidRPr="00C86EDC">
        <w:rPr>
          <w:rFonts w:asciiTheme="minorHAnsi" w:hAnsiTheme="minorHAnsi"/>
          <w:b/>
          <w:sz w:val="32"/>
          <w:szCs w:val="32"/>
        </w:rPr>
        <w:t xml:space="preserve"> </w:t>
      </w:r>
      <w:r w:rsidR="00F3759B" w:rsidRPr="00C86EDC">
        <w:rPr>
          <w:rFonts w:asciiTheme="minorHAnsi" w:hAnsiTheme="minorHAnsi"/>
          <w:b/>
          <w:sz w:val="32"/>
          <w:szCs w:val="32"/>
        </w:rPr>
        <w:t>11:00 a.m.</w:t>
      </w:r>
    </w:p>
    <w:p w:rsidR="00677A71" w:rsidRPr="00C86EDC" w:rsidRDefault="00782014" w:rsidP="00782014">
      <w:pPr>
        <w:pStyle w:val="BodyText"/>
        <w:pBdr>
          <w:bottom w:val="single" w:sz="12" w:space="1" w:color="auto"/>
        </w:pBdr>
        <w:rPr>
          <w:rFonts w:asciiTheme="minorHAnsi" w:hAnsiTheme="minorHAnsi"/>
          <w:sz w:val="28"/>
          <w:szCs w:val="28"/>
        </w:rPr>
      </w:pPr>
      <w:r w:rsidRPr="00C86EDC">
        <w:rPr>
          <w:rFonts w:asciiTheme="minorHAnsi" w:hAnsiTheme="minorHAnsi"/>
          <w:sz w:val="32"/>
          <w:szCs w:val="32"/>
        </w:rPr>
        <w:t xml:space="preserve">     </w:t>
      </w:r>
      <w:r w:rsidR="00287A36" w:rsidRPr="00C86EDC">
        <w:rPr>
          <w:rFonts w:asciiTheme="minorHAnsi" w:hAnsiTheme="minorHAnsi"/>
          <w:sz w:val="32"/>
          <w:szCs w:val="32"/>
        </w:rPr>
        <w:t xml:space="preserve">Phone Number: 877-931-8150 </w:t>
      </w:r>
      <w:r w:rsidR="00287A36" w:rsidRPr="00C86EDC">
        <w:rPr>
          <w:rFonts w:asciiTheme="minorHAnsi" w:hAnsiTheme="minorHAnsi" w:cs="Calibri"/>
          <w:b/>
          <w:sz w:val="32"/>
          <w:szCs w:val="32"/>
        </w:rPr>
        <w:t>•</w:t>
      </w:r>
      <w:r w:rsidR="00287A36" w:rsidRPr="00C86EDC">
        <w:rPr>
          <w:rFonts w:asciiTheme="minorHAnsi" w:hAnsiTheme="minorHAnsi"/>
          <w:sz w:val="32"/>
          <w:szCs w:val="32"/>
        </w:rPr>
        <w:t xml:space="preserve"> Participant Passcode: 1624814</w:t>
      </w:r>
    </w:p>
    <w:p w:rsidR="002A2A13" w:rsidRPr="00507E1B" w:rsidRDefault="002A2A13" w:rsidP="00782014">
      <w:pPr>
        <w:pStyle w:val="BodyText"/>
        <w:pBdr>
          <w:bottom w:val="single" w:sz="12" w:space="1" w:color="auto"/>
        </w:pBdr>
        <w:rPr>
          <w:rFonts w:asciiTheme="minorHAnsi" w:hAnsiTheme="minorHAnsi"/>
        </w:rPr>
      </w:pPr>
      <w:r w:rsidRPr="00507E1B">
        <w:rPr>
          <w:rFonts w:asciiTheme="minorHAnsi" w:hAnsiTheme="minorHAnsi" w:cstheme="minorHAnsi"/>
          <w:b/>
          <w:noProof/>
        </w:rPr>
        <w:drawing>
          <wp:anchor distT="0" distB="0" distL="114300" distR="114300" simplePos="0" relativeHeight="251663360" behindDoc="1" locked="0" layoutInCell="1" allowOverlap="1" wp14:anchorId="6E2E5F95" wp14:editId="0415C461">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3726E9" w:rsidRPr="00C86EDC" w:rsidRDefault="003726E9" w:rsidP="003726E9">
      <w:pPr>
        <w:spacing w:line="240" w:lineRule="auto"/>
        <w:jc w:val="center"/>
        <w:rPr>
          <w:rFonts w:asciiTheme="minorHAnsi" w:hAnsiTheme="minorHAnsi" w:cstheme="minorHAnsi"/>
          <w:b/>
          <w:sz w:val="28"/>
          <w:szCs w:val="28"/>
        </w:rPr>
      </w:pPr>
      <w:r w:rsidRPr="00C86EDC">
        <w:rPr>
          <w:rFonts w:asciiTheme="minorHAnsi" w:hAnsiTheme="minorHAnsi" w:cstheme="minorHAnsi"/>
          <w:b/>
          <w:sz w:val="28"/>
          <w:szCs w:val="28"/>
        </w:rPr>
        <w:t>ATTENDANCE</w:t>
      </w:r>
    </w:p>
    <w:tbl>
      <w:tblPr>
        <w:tblStyle w:val="TableGrid"/>
        <w:tblpPr w:leftFromText="180" w:rightFromText="180" w:vertAnchor="text" w:horzAnchor="margin" w:tblpXSpec="center" w:tblpY="365"/>
        <w:tblOverlap w:val="never"/>
        <w:tblW w:w="9558" w:type="dxa"/>
        <w:tblLook w:val="04A0" w:firstRow="1" w:lastRow="0" w:firstColumn="1" w:lastColumn="0" w:noHBand="0" w:noVBand="1"/>
      </w:tblPr>
      <w:tblGrid>
        <w:gridCol w:w="4225"/>
        <w:gridCol w:w="5333"/>
      </w:tblGrid>
      <w:tr w:rsidR="003726E9" w:rsidRPr="00507E1B" w:rsidTr="0021189C">
        <w:tc>
          <w:tcPr>
            <w:tcW w:w="4225" w:type="dxa"/>
          </w:tcPr>
          <w:p w:rsidR="003726E9" w:rsidRPr="00507E1B" w:rsidRDefault="003726E9" w:rsidP="0021189C">
            <w:pPr>
              <w:pStyle w:val="NoSpacing"/>
              <w:rPr>
                <w:rFonts w:asciiTheme="minorHAnsi" w:hAnsiTheme="minorHAnsi"/>
                <w:b/>
              </w:rPr>
            </w:pPr>
            <w:r w:rsidRPr="00507E1B">
              <w:rPr>
                <w:rFonts w:asciiTheme="minorHAnsi" w:hAnsiTheme="minorHAnsi"/>
                <w:b/>
              </w:rPr>
              <w:t>Organization</w:t>
            </w:r>
          </w:p>
        </w:tc>
        <w:tc>
          <w:tcPr>
            <w:tcW w:w="5333" w:type="dxa"/>
          </w:tcPr>
          <w:p w:rsidR="003726E9" w:rsidRPr="00507E1B" w:rsidRDefault="003726E9" w:rsidP="0021189C">
            <w:pPr>
              <w:pStyle w:val="NoSpacing"/>
              <w:rPr>
                <w:rFonts w:asciiTheme="minorHAnsi" w:hAnsiTheme="minorHAnsi"/>
                <w:b/>
              </w:rPr>
            </w:pPr>
            <w:r w:rsidRPr="00507E1B">
              <w:rPr>
                <w:rFonts w:asciiTheme="minorHAnsi" w:hAnsiTheme="minorHAnsi"/>
                <w:b/>
              </w:rPr>
              <w:t>Name(s)</w:t>
            </w:r>
          </w:p>
        </w:tc>
      </w:tr>
      <w:tr w:rsidR="003726E9" w:rsidRPr="00507E1B" w:rsidTr="0021189C">
        <w:trPr>
          <w:trHeight w:val="257"/>
        </w:trPr>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Bell County Public Health District</w:t>
            </w:r>
          </w:p>
        </w:tc>
        <w:tc>
          <w:tcPr>
            <w:tcW w:w="5333" w:type="dxa"/>
          </w:tcPr>
          <w:p w:rsidR="003726E9" w:rsidRPr="00CB56F6" w:rsidRDefault="00E01E5C" w:rsidP="0021189C">
            <w:pPr>
              <w:pStyle w:val="NoSpacing"/>
              <w:rPr>
                <w:rFonts w:asciiTheme="minorHAnsi" w:hAnsiTheme="minorHAnsi"/>
              </w:rPr>
            </w:pPr>
            <w:r>
              <w:rPr>
                <w:rFonts w:asciiTheme="minorHAnsi" w:hAnsiTheme="minorHAnsi"/>
              </w:rPr>
              <w:t>Renee Stewart</w:t>
            </w:r>
          </w:p>
        </w:tc>
      </w:tr>
      <w:tr w:rsidR="003726E9" w:rsidRPr="00507E1B" w:rsidTr="0021189C">
        <w:trPr>
          <w:trHeight w:val="257"/>
        </w:trPr>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Bluebonnet Trails</w:t>
            </w:r>
          </w:p>
        </w:tc>
        <w:tc>
          <w:tcPr>
            <w:tcW w:w="5333" w:type="dxa"/>
          </w:tcPr>
          <w:p w:rsidR="003726E9" w:rsidRPr="00CB56F6" w:rsidRDefault="003726E9" w:rsidP="0021189C">
            <w:pPr>
              <w:pStyle w:val="NoSpacing"/>
              <w:rPr>
                <w:rFonts w:asciiTheme="minorHAnsi" w:hAnsiTheme="minorHAnsi"/>
              </w:rPr>
            </w:pPr>
            <w:r w:rsidRPr="00CB56F6">
              <w:rPr>
                <w:rFonts w:asciiTheme="minorHAnsi" w:hAnsiTheme="minorHAnsi"/>
              </w:rPr>
              <w:t xml:space="preserve">Meghan </w:t>
            </w:r>
            <w:proofErr w:type="spellStart"/>
            <w:r w:rsidRPr="00CB56F6">
              <w:rPr>
                <w:rFonts w:asciiTheme="minorHAnsi" w:hAnsiTheme="minorHAnsi"/>
              </w:rPr>
              <w:t>Nadolski</w:t>
            </w:r>
            <w:proofErr w:type="spellEnd"/>
          </w:p>
          <w:p w:rsidR="003726E9" w:rsidRPr="00CB56F6" w:rsidRDefault="003726E9" w:rsidP="0021189C">
            <w:pPr>
              <w:pStyle w:val="NoSpacing"/>
              <w:rPr>
                <w:rFonts w:asciiTheme="minorHAnsi" w:hAnsiTheme="minorHAnsi"/>
              </w:rPr>
            </w:pPr>
            <w:r w:rsidRPr="00CB56F6">
              <w:rPr>
                <w:rFonts w:asciiTheme="minorHAnsi" w:hAnsiTheme="minorHAnsi"/>
              </w:rPr>
              <w:t>Morgan Starr</w:t>
            </w:r>
          </w:p>
          <w:p w:rsidR="00205BDA" w:rsidRPr="00CB56F6" w:rsidRDefault="00E01E5C" w:rsidP="00E01E5C">
            <w:pPr>
              <w:pStyle w:val="NoSpacing"/>
              <w:rPr>
                <w:rFonts w:asciiTheme="minorHAnsi" w:hAnsiTheme="minorHAnsi"/>
              </w:rPr>
            </w:pPr>
            <w:r>
              <w:rPr>
                <w:rFonts w:asciiTheme="minorHAnsi" w:hAnsiTheme="minorHAnsi"/>
              </w:rPr>
              <w:t>Lisa Carson</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Center for Life</w:t>
            </w:r>
          </w:p>
        </w:tc>
        <w:tc>
          <w:tcPr>
            <w:tcW w:w="5333" w:type="dxa"/>
          </w:tcPr>
          <w:p w:rsidR="003726E9" w:rsidRPr="00CB56F6" w:rsidRDefault="00E01E5C" w:rsidP="00B96E27">
            <w:pPr>
              <w:pStyle w:val="NoSpacing"/>
              <w:rPr>
                <w:rFonts w:asciiTheme="minorHAnsi" w:hAnsiTheme="minorHAnsi"/>
              </w:rPr>
            </w:pPr>
            <w:proofErr w:type="spellStart"/>
            <w:r>
              <w:rPr>
                <w:rFonts w:asciiTheme="minorHAnsi" w:hAnsiTheme="minorHAnsi"/>
              </w:rPr>
              <w:t>Ranita</w:t>
            </w:r>
            <w:proofErr w:type="spellEnd"/>
            <w:r w:rsidR="00B96E27">
              <w:rPr>
                <w:rFonts w:asciiTheme="minorHAnsi" w:hAnsiTheme="minorHAnsi"/>
              </w:rPr>
              <w:t xml:space="preserve"> Oliver</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Central Counties Services</w:t>
            </w:r>
          </w:p>
        </w:tc>
        <w:tc>
          <w:tcPr>
            <w:tcW w:w="5333" w:type="dxa"/>
          </w:tcPr>
          <w:p w:rsidR="003726E9" w:rsidRPr="00CB56F6" w:rsidRDefault="003726E9" w:rsidP="0021189C">
            <w:pPr>
              <w:pStyle w:val="NoSpacing"/>
              <w:rPr>
                <w:rFonts w:asciiTheme="minorHAnsi" w:hAnsiTheme="minorHAnsi"/>
              </w:rPr>
            </w:pPr>
            <w:r w:rsidRPr="00CB56F6">
              <w:rPr>
                <w:rFonts w:asciiTheme="minorHAnsi" w:hAnsiTheme="minorHAnsi"/>
              </w:rPr>
              <w:t>Tia Mays</w:t>
            </w:r>
          </w:p>
          <w:p w:rsidR="004E423F" w:rsidRPr="00CB56F6" w:rsidRDefault="003726E9" w:rsidP="0021189C">
            <w:pPr>
              <w:pStyle w:val="NoSpacing"/>
              <w:rPr>
                <w:rFonts w:asciiTheme="minorHAnsi" w:hAnsiTheme="minorHAnsi"/>
              </w:rPr>
            </w:pPr>
            <w:r w:rsidRPr="00CB56F6">
              <w:rPr>
                <w:rFonts w:asciiTheme="minorHAnsi" w:hAnsiTheme="minorHAnsi"/>
              </w:rPr>
              <w:t>Robert Walker</w:t>
            </w:r>
          </w:p>
          <w:p w:rsidR="00436B4D" w:rsidRDefault="00436B4D" w:rsidP="0021189C">
            <w:pPr>
              <w:pStyle w:val="NoSpacing"/>
              <w:rPr>
                <w:rFonts w:asciiTheme="minorHAnsi" w:hAnsiTheme="minorHAnsi"/>
              </w:rPr>
            </w:pPr>
            <w:r w:rsidRPr="00CB56F6">
              <w:rPr>
                <w:rFonts w:asciiTheme="minorHAnsi" w:hAnsiTheme="minorHAnsi"/>
              </w:rPr>
              <w:t>Donna Flannery</w:t>
            </w:r>
          </w:p>
          <w:p w:rsidR="00E01E5C" w:rsidRPr="00CB56F6" w:rsidRDefault="00E01E5C" w:rsidP="0021189C">
            <w:pPr>
              <w:pStyle w:val="NoSpacing"/>
              <w:rPr>
                <w:rFonts w:asciiTheme="minorHAnsi" w:hAnsiTheme="minorHAnsi"/>
              </w:rPr>
            </w:pPr>
            <w:r>
              <w:rPr>
                <w:rFonts w:asciiTheme="minorHAnsi" w:hAnsiTheme="minorHAnsi"/>
              </w:rPr>
              <w:t>Nicole Williams</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Hill Country MHMR</w:t>
            </w:r>
          </w:p>
        </w:tc>
        <w:tc>
          <w:tcPr>
            <w:tcW w:w="5333" w:type="dxa"/>
          </w:tcPr>
          <w:p w:rsidR="004E423F" w:rsidRPr="00CB56F6" w:rsidRDefault="004E423F" w:rsidP="0021189C">
            <w:pPr>
              <w:pStyle w:val="NoSpacing"/>
              <w:rPr>
                <w:rFonts w:asciiTheme="minorHAnsi" w:hAnsiTheme="minorHAnsi"/>
              </w:rPr>
            </w:pPr>
            <w:r w:rsidRPr="00CB56F6">
              <w:rPr>
                <w:rFonts w:asciiTheme="minorHAnsi" w:hAnsiTheme="minorHAnsi"/>
              </w:rPr>
              <w:t>Kristie Jacoby</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Little River Healthcare</w:t>
            </w:r>
          </w:p>
        </w:tc>
        <w:tc>
          <w:tcPr>
            <w:tcW w:w="5333" w:type="dxa"/>
          </w:tcPr>
          <w:p w:rsidR="003726E9" w:rsidRPr="00CB56F6" w:rsidRDefault="00141625" w:rsidP="00141625">
            <w:pPr>
              <w:pStyle w:val="NoSpacing"/>
              <w:rPr>
                <w:rFonts w:asciiTheme="minorHAnsi" w:hAnsiTheme="minorHAnsi"/>
              </w:rPr>
            </w:pPr>
            <w:r w:rsidRPr="00CB56F6">
              <w:rPr>
                <w:rFonts w:asciiTheme="minorHAnsi" w:hAnsiTheme="minorHAnsi"/>
              </w:rPr>
              <w:t>George DeReese</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Baylor Scott &amp; White</w:t>
            </w:r>
          </w:p>
        </w:tc>
        <w:tc>
          <w:tcPr>
            <w:tcW w:w="5333" w:type="dxa"/>
          </w:tcPr>
          <w:p w:rsidR="00205BDA" w:rsidRPr="00CB56F6" w:rsidRDefault="00F31407" w:rsidP="004E423F">
            <w:pPr>
              <w:pStyle w:val="NoSpacing"/>
              <w:rPr>
                <w:rFonts w:asciiTheme="minorHAnsi" w:hAnsiTheme="minorHAnsi"/>
              </w:rPr>
            </w:pPr>
            <w:r>
              <w:rPr>
                <w:rFonts w:asciiTheme="minorHAnsi" w:hAnsiTheme="minorHAnsi"/>
              </w:rPr>
              <w:t>Tammy Daniels</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Seton Harker Heights</w:t>
            </w:r>
          </w:p>
        </w:tc>
        <w:tc>
          <w:tcPr>
            <w:tcW w:w="5333" w:type="dxa"/>
          </w:tcPr>
          <w:p w:rsidR="003726E9" w:rsidRPr="00CB56F6" w:rsidRDefault="00F31407" w:rsidP="00F31407">
            <w:pPr>
              <w:spacing w:after="0"/>
              <w:rPr>
                <w:rFonts w:asciiTheme="minorHAnsi" w:hAnsiTheme="minorHAnsi"/>
              </w:rPr>
            </w:pPr>
            <w:r>
              <w:rPr>
                <w:rFonts w:asciiTheme="minorHAnsi" w:hAnsiTheme="minorHAnsi"/>
              </w:rPr>
              <w:t>N/A</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Seton Highland Lakes</w:t>
            </w:r>
          </w:p>
        </w:tc>
        <w:tc>
          <w:tcPr>
            <w:tcW w:w="5333" w:type="dxa"/>
          </w:tcPr>
          <w:p w:rsidR="003726E9" w:rsidRPr="00CB56F6" w:rsidRDefault="00F31407" w:rsidP="00436B4D">
            <w:pPr>
              <w:spacing w:after="0"/>
              <w:rPr>
                <w:rFonts w:asciiTheme="minorHAnsi" w:hAnsiTheme="minorHAnsi"/>
              </w:rPr>
            </w:pPr>
            <w:r>
              <w:rPr>
                <w:rFonts w:asciiTheme="minorHAnsi" w:hAnsiTheme="minorHAnsi"/>
              </w:rPr>
              <w:t>Cindy Sanchez</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St. David’s Round Rock Medical Center</w:t>
            </w:r>
          </w:p>
        </w:tc>
        <w:tc>
          <w:tcPr>
            <w:tcW w:w="5333" w:type="dxa"/>
          </w:tcPr>
          <w:p w:rsidR="003726E9" w:rsidRPr="00CB56F6" w:rsidRDefault="003726E9" w:rsidP="0021189C">
            <w:pPr>
              <w:pStyle w:val="NoSpacing"/>
              <w:rPr>
                <w:rFonts w:asciiTheme="minorHAnsi" w:hAnsiTheme="minorHAnsi"/>
              </w:rPr>
            </w:pPr>
            <w:r w:rsidRPr="00CB56F6">
              <w:rPr>
                <w:rFonts w:asciiTheme="minorHAnsi" w:hAnsiTheme="minorHAnsi"/>
              </w:rPr>
              <w:t>N/A</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Williamson County and Cities Health District</w:t>
            </w:r>
          </w:p>
        </w:tc>
        <w:tc>
          <w:tcPr>
            <w:tcW w:w="5333" w:type="dxa"/>
          </w:tcPr>
          <w:p w:rsidR="004E423F" w:rsidRPr="00CB56F6" w:rsidRDefault="00F31407" w:rsidP="00785294">
            <w:pPr>
              <w:pStyle w:val="NoSpacing"/>
              <w:rPr>
                <w:rFonts w:asciiTheme="minorHAnsi" w:hAnsiTheme="minorHAnsi"/>
              </w:rPr>
            </w:pPr>
            <w:r>
              <w:rPr>
                <w:rFonts w:asciiTheme="minorHAnsi" w:hAnsiTheme="minorHAnsi"/>
              </w:rPr>
              <w:t xml:space="preserve">Erin </w:t>
            </w:r>
            <w:proofErr w:type="spellStart"/>
            <w:r>
              <w:rPr>
                <w:rFonts w:asciiTheme="minorHAnsi" w:hAnsiTheme="minorHAnsi"/>
              </w:rPr>
              <w:t>Rigney</w:t>
            </w:r>
            <w:proofErr w:type="spellEnd"/>
          </w:p>
          <w:p w:rsidR="00141625" w:rsidRDefault="00F31407" w:rsidP="00F31407">
            <w:pPr>
              <w:pStyle w:val="NoSpacing"/>
              <w:rPr>
                <w:rFonts w:asciiTheme="minorHAnsi" w:hAnsiTheme="minorHAnsi"/>
              </w:rPr>
            </w:pPr>
            <w:r>
              <w:rPr>
                <w:rFonts w:asciiTheme="minorHAnsi" w:hAnsiTheme="minorHAnsi"/>
              </w:rPr>
              <w:t>Stephanie T. Trevino</w:t>
            </w:r>
          </w:p>
          <w:p w:rsidR="00F31407" w:rsidRPr="00CB56F6" w:rsidRDefault="00F31407" w:rsidP="00F31407">
            <w:pPr>
              <w:pStyle w:val="NoSpacing"/>
              <w:rPr>
                <w:rFonts w:asciiTheme="minorHAnsi" w:hAnsiTheme="minorHAnsi"/>
              </w:rPr>
            </w:pPr>
            <w:r>
              <w:rPr>
                <w:rFonts w:asciiTheme="minorHAnsi" w:hAnsiTheme="minorHAnsi"/>
              </w:rPr>
              <w:t>Corey Grundy</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RHP 8 Anchor Team</w:t>
            </w:r>
          </w:p>
        </w:tc>
        <w:tc>
          <w:tcPr>
            <w:tcW w:w="5333" w:type="dxa"/>
          </w:tcPr>
          <w:p w:rsidR="003726E9" w:rsidRPr="00CB56F6" w:rsidRDefault="003726E9" w:rsidP="0021189C">
            <w:pPr>
              <w:pStyle w:val="NoSpacing"/>
              <w:rPr>
                <w:rFonts w:asciiTheme="minorHAnsi" w:hAnsiTheme="minorHAnsi"/>
              </w:rPr>
            </w:pPr>
            <w:r w:rsidRPr="00CB56F6">
              <w:rPr>
                <w:rFonts w:asciiTheme="minorHAnsi" w:hAnsiTheme="minorHAnsi"/>
              </w:rPr>
              <w:t>Gina Lawson</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Other Stakeholders</w:t>
            </w:r>
          </w:p>
        </w:tc>
        <w:tc>
          <w:tcPr>
            <w:tcW w:w="5333" w:type="dxa"/>
          </w:tcPr>
          <w:p w:rsidR="00372D2B" w:rsidRPr="00CB56F6" w:rsidRDefault="00B96E27" w:rsidP="00B37090">
            <w:pPr>
              <w:pStyle w:val="NoSpacing"/>
              <w:rPr>
                <w:rFonts w:asciiTheme="minorHAnsi" w:hAnsiTheme="minorHAnsi"/>
              </w:rPr>
            </w:pPr>
            <w:r w:rsidRPr="00B96E27">
              <w:rPr>
                <w:rFonts w:asciiTheme="minorHAnsi" w:hAnsiTheme="minorHAnsi"/>
              </w:rPr>
              <w:t xml:space="preserve">Karen </w:t>
            </w:r>
            <w:proofErr w:type="spellStart"/>
            <w:r w:rsidRPr="00B96E27">
              <w:rPr>
                <w:rFonts w:asciiTheme="minorHAnsi" w:hAnsiTheme="minorHAnsi"/>
              </w:rPr>
              <w:t>Mozeleski</w:t>
            </w:r>
            <w:proofErr w:type="spellEnd"/>
            <w:r>
              <w:rPr>
                <w:rFonts w:asciiTheme="minorHAnsi" w:hAnsiTheme="minorHAnsi"/>
              </w:rPr>
              <w:t xml:space="preserve"> - </w:t>
            </w:r>
            <w:proofErr w:type="spellStart"/>
            <w:r>
              <w:rPr>
                <w:rFonts w:asciiTheme="minorHAnsi" w:hAnsiTheme="minorHAnsi"/>
              </w:rPr>
              <w:t>Metroplex</w:t>
            </w:r>
            <w:proofErr w:type="spellEnd"/>
          </w:p>
        </w:tc>
      </w:tr>
    </w:tbl>
    <w:p w:rsidR="003726E9" w:rsidRPr="00507E1B" w:rsidRDefault="003726E9" w:rsidP="00BD1527">
      <w:pPr>
        <w:spacing w:after="0" w:line="240" w:lineRule="auto"/>
        <w:jc w:val="center"/>
        <w:rPr>
          <w:rFonts w:asciiTheme="minorHAnsi" w:hAnsiTheme="minorHAnsi" w:cstheme="minorHAnsi"/>
          <w:b/>
        </w:rPr>
      </w:pPr>
    </w:p>
    <w:p w:rsidR="003726E9" w:rsidRPr="00507E1B" w:rsidRDefault="003726E9">
      <w:pPr>
        <w:spacing w:after="0" w:line="240" w:lineRule="auto"/>
        <w:rPr>
          <w:rFonts w:asciiTheme="minorHAnsi" w:hAnsiTheme="minorHAnsi" w:cstheme="minorHAnsi"/>
          <w:b/>
        </w:rPr>
      </w:pPr>
      <w:r w:rsidRPr="00507E1B">
        <w:rPr>
          <w:rFonts w:asciiTheme="minorHAnsi" w:hAnsiTheme="minorHAnsi" w:cstheme="minorHAnsi"/>
          <w:b/>
        </w:rPr>
        <w:br w:type="page"/>
      </w:r>
    </w:p>
    <w:p w:rsidR="00287A36" w:rsidRPr="00C86EDC" w:rsidRDefault="003726E9" w:rsidP="00BD1527">
      <w:pPr>
        <w:spacing w:after="0" w:line="240" w:lineRule="auto"/>
        <w:jc w:val="center"/>
        <w:rPr>
          <w:rFonts w:asciiTheme="minorHAnsi" w:hAnsiTheme="minorHAnsi" w:cstheme="minorHAnsi"/>
          <w:b/>
          <w:sz w:val="28"/>
          <w:szCs w:val="28"/>
        </w:rPr>
      </w:pPr>
      <w:r w:rsidRPr="00C86EDC">
        <w:rPr>
          <w:rFonts w:asciiTheme="minorHAnsi" w:hAnsiTheme="minorHAnsi" w:cstheme="minorHAnsi"/>
          <w:b/>
          <w:sz w:val="28"/>
          <w:szCs w:val="28"/>
        </w:rPr>
        <w:lastRenderedPageBreak/>
        <w:t>MINUTES</w:t>
      </w:r>
    </w:p>
    <w:p w:rsidR="00246DE8" w:rsidRPr="00507E1B" w:rsidRDefault="00246DE8" w:rsidP="00BD1527">
      <w:pPr>
        <w:spacing w:after="0" w:line="240" w:lineRule="auto"/>
        <w:jc w:val="center"/>
        <w:rPr>
          <w:rFonts w:asciiTheme="minorHAnsi" w:hAnsiTheme="minorHAnsi" w:cstheme="minorHAnsi"/>
          <w:b/>
        </w:rPr>
      </w:pPr>
    </w:p>
    <w:p w:rsidR="0097177A" w:rsidRPr="00436B4D" w:rsidRDefault="00962732" w:rsidP="00865FF0">
      <w:pPr>
        <w:pStyle w:val="ListParagraph"/>
        <w:numPr>
          <w:ilvl w:val="0"/>
          <w:numId w:val="1"/>
        </w:numPr>
        <w:spacing w:after="0" w:line="240" w:lineRule="auto"/>
        <w:rPr>
          <w:rFonts w:asciiTheme="minorHAnsi" w:hAnsiTheme="minorHAnsi" w:cstheme="minorHAnsi"/>
          <w:b/>
        </w:rPr>
      </w:pPr>
      <w:r w:rsidRPr="00436B4D">
        <w:rPr>
          <w:rFonts w:asciiTheme="minorHAnsi" w:hAnsiTheme="minorHAnsi" w:cstheme="minorHAnsi"/>
          <w:b/>
        </w:rPr>
        <w:t>Welcome and Introductions</w:t>
      </w:r>
    </w:p>
    <w:p w:rsidR="00B37090" w:rsidRPr="00CB56F6" w:rsidRDefault="00231F60" w:rsidP="00865FF0">
      <w:pPr>
        <w:pStyle w:val="ListParagraph"/>
        <w:numPr>
          <w:ilvl w:val="1"/>
          <w:numId w:val="2"/>
        </w:numPr>
        <w:spacing w:after="0" w:line="240" w:lineRule="auto"/>
        <w:rPr>
          <w:rFonts w:asciiTheme="minorHAnsi" w:hAnsiTheme="minorHAnsi" w:cstheme="minorHAnsi"/>
        </w:rPr>
      </w:pPr>
      <w:r w:rsidRPr="00CB56F6">
        <w:rPr>
          <w:rFonts w:asciiTheme="minorHAnsi" w:hAnsiTheme="minorHAnsi" w:cstheme="minorHAnsi"/>
        </w:rPr>
        <w:t xml:space="preserve">Reminder: </w:t>
      </w:r>
      <w:r w:rsidR="00436B4D" w:rsidRPr="00CB56F6">
        <w:rPr>
          <w:rFonts w:asciiTheme="minorHAnsi" w:hAnsiTheme="minorHAnsi" w:cstheme="minorHAnsi"/>
        </w:rPr>
        <w:t>P</w:t>
      </w:r>
      <w:r w:rsidRPr="00CB56F6">
        <w:rPr>
          <w:rFonts w:asciiTheme="minorHAnsi" w:hAnsiTheme="minorHAnsi" w:cstheme="minorHAnsi"/>
        </w:rPr>
        <w:t>lease c</w:t>
      </w:r>
      <w:r w:rsidR="00D9266C" w:rsidRPr="00CB56F6">
        <w:rPr>
          <w:rFonts w:asciiTheme="minorHAnsi" w:hAnsiTheme="minorHAnsi" w:cstheme="minorHAnsi"/>
        </w:rPr>
        <w:t>o</w:t>
      </w:r>
      <w:r w:rsidR="00B37090" w:rsidRPr="00CB56F6">
        <w:rPr>
          <w:rFonts w:asciiTheme="minorHAnsi" w:hAnsiTheme="minorHAnsi" w:cstheme="minorHAnsi"/>
        </w:rPr>
        <w:t xml:space="preserve">py the </w:t>
      </w:r>
      <w:r w:rsidR="00205BDA" w:rsidRPr="00CB56F6">
        <w:rPr>
          <w:rFonts w:asciiTheme="minorHAnsi" w:hAnsiTheme="minorHAnsi" w:cstheme="minorHAnsi"/>
        </w:rPr>
        <w:t>Angie Alaniz</w:t>
      </w:r>
      <w:r w:rsidR="00745057" w:rsidRPr="00CB56F6">
        <w:rPr>
          <w:rFonts w:asciiTheme="minorHAnsi" w:hAnsiTheme="minorHAnsi" w:cstheme="minorHAnsi"/>
        </w:rPr>
        <w:t xml:space="preserve"> (</w:t>
      </w:r>
      <w:hyperlink r:id="rId9" w:history="1">
        <w:r w:rsidR="00745057" w:rsidRPr="00436B4D">
          <w:rPr>
            <w:rStyle w:val="Hyperlink"/>
            <w:rFonts w:asciiTheme="minorHAnsi" w:hAnsiTheme="minorHAnsi" w:cstheme="minorHAnsi"/>
          </w:rPr>
          <w:t>alalaniz@sph.tamhsc.edu</w:t>
        </w:r>
      </w:hyperlink>
      <w:r w:rsidR="00745057" w:rsidRPr="00CB56F6">
        <w:rPr>
          <w:rFonts w:asciiTheme="minorHAnsi" w:hAnsiTheme="minorHAnsi" w:cstheme="minorHAnsi"/>
        </w:rPr>
        <w:t>)</w:t>
      </w:r>
      <w:r w:rsidR="00436B4D" w:rsidRPr="00CB56F6">
        <w:rPr>
          <w:rFonts w:asciiTheme="minorHAnsi" w:hAnsiTheme="minorHAnsi" w:cstheme="minorHAnsi"/>
        </w:rPr>
        <w:t xml:space="preserve">, </w:t>
      </w:r>
      <w:r w:rsidR="00205BDA" w:rsidRPr="00CB56F6">
        <w:rPr>
          <w:rFonts w:asciiTheme="minorHAnsi" w:hAnsiTheme="minorHAnsi" w:cstheme="minorHAnsi"/>
        </w:rPr>
        <w:t xml:space="preserve">Gina Lawson </w:t>
      </w:r>
      <w:r w:rsidR="00745057" w:rsidRPr="00CB56F6">
        <w:rPr>
          <w:rFonts w:asciiTheme="minorHAnsi" w:hAnsiTheme="minorHAnsi" w:cstheme="minorHAnsi"/>
        </w:rPr>
        <w:t>(</w:t>
      </w:r>
      <w:hyperlink r:id="rId10" w:history="1">
        <w:r w:rsidR="00745057" w:rsidRPr="00436B4D">
          <w:rPr>
            <w:rStyle w:val="Hyperlink"/>
            <w:rFonts w:asciiTheme="minorHAnsi" w:hAnsiTheme="minorHAnsi" w:cstheme="minorHAnsi"/>
          </w:rPr>
          <w:t>GLawson@tamhsc.edu</w:t>
        </w:r>
      </w:hyperlink>
      <w:r w:rsidR="00745057" w:rsidRPr="00CB56F6">
        <w:rPr>
          <w:rFonts w:asciiTheme="minorHAnsi" w:hAnsiTheme="minorHAnsi" w:cstheme="minorHAnsi"/>
        </w:rPr>
        <w:t xml:space="preserve">) </w:t>
      </w:r>
      <w:r w:rsidR="00436B4D" w:rsidRPr="00CB56F6">
        <w:rPr>
          <w:rFonts w:asciiTheme="minorHAnsi" w:hAnsiTheme="minorHAnsi" w:cstheme="minorHAnsi"/>
        </w:rPr>
        <w:t>and Jennifer LoGalbo (</w:t>
      </w:r>
      <w:hyperlink r:id="rId11" w:history="1">
        <w:r w:rsidR="00436B4D" w:rsidRPr="00436B4D">
          <w:rPr>
            <w:rStyle w:val="Hyperlink"/>
            <w:rFonts w:asciiTheme="minorHAnsi" w:hAnsiTheme="minorHAnsi" w:cstheme="minorHAnsi"/>
          </w:rPr>
          <w:t>logalbo@tamhsc.edu</w:t>
        </w:r>
      </w:hyperlink>
      <w:r w:rsidR="00436B4D" w:rsidRPr="00CB56F6">
        <w:rPr>
          <w:rFonts w:asciiTheme="minorHAnsi" w:hAnsiTheme="minorHAnsi" w:cstheme="minorHAnsi"/>
        </w:rPr>
        <w:t>) on DSRIP correspondence.</w:t>
      </w:r>
    </w:p>
    <w:p w:rsidR="00BC22BB" w:rsidRPr="00436B4D" w:rsidRDefault="00BC22BB" w:rsidP="00BC22BB">
      <w:pPr>
        <w:spacing w:after="0" w:line="240" w:lineRule="auto"/>
        <w:rPr>
          <w:rFonts w:asciiTheme="minorHAnsi" w:hAnsiTheme="minorHAnsi" w:cstheme="minorHAnsi"/>
          <w:color w:val="FF0000"/>
        </w:rPr>
      </w:pPr>
    </w:p>
    <w:p w:rsidR="00F31407" w:rsidRPr="00962732" w:rsidRDefault="00F31407" w:rsidP="00F31407">
      <w:pPr>
        <w:pStyle w:val="ListParagraph"/>
        <w:numPr>
          <w:ilvl w:val="0"/>
          <w:numId w:val="1"/>
        </w:numPr>
        <w:spacing w:after="0" w:line="240" w:lineRule="auto"/>
        <w:rPr>
          <w:b/>
          <w:sz w:val="28"/>
          <w:szCs w:val="24"/>
        </w:rPr>
      </w:pPr>
      <w:r w:rsidRPr="00962732">
        <w:rPr>
          <w:b/>
          <w:sz w:val="28"/>
          <w:szCs w:val="24"/>
        </w:rPr>
        <w:t>RHP 8 Learning Collaborative Updates and Upcoming Events</w:t>
      </w:r>
    </w:p>
    <w:p w:rsidR="00F31407" w:rsidRDefault="00F31407" w:rsidP="00F31407">
      <w:pPr>
        <w:pStyle w:val="ListParagraph"/>
        <w:numPr>
          <w:ilvl w:val="0"/>
          <w:numId w:val="13"/>
        </w:numPr>
        <w:spacing w:after="0" w:line="240" w:lineRule="auto"/>
        <w:rPr>
          <w:b/>
        </w:rPr>
      </w:pPr>
      <w:r w:rsidRPr="009301B7">
        <w:rPr>
          <w:b/>
        </w:rPr>
        <w:t xml:space="preserve">Recap: </w:t>
      </w:r>
      <w:r w:rsidRPr="005F0962">
        <w:rPr>
          <w:b/>
        </w:rPr>
        <w:t>RHP 17 Second, DY4, Face-to-Face Learning Collaborative</w:t>
      </w:r>
      <w:r>
        <w:rPr>
          <w:b/>
        </w:rPr>
        <w:t>, September 16, 2015</w:t>
      </w:r>
    </w:p>
    <w:p w:rsidR="00E15FE2" w:rsidRDefault="00E15FE2" w:rsidP="00B96E27">
      <w:pPr>
        <w:spacing w:after="0" w:line="240" w:lineRule="auto"/>
        <w:rPr>
          <w:rFonts w:asciiTheme="minorHAnsi" w:hAnsiTheme="minorHAnsi"/>
          <w:b/>
        </w:rPr>
      </w:pPr>
    </w:p>
    <w:p w:rsidR="009473C2" w:rsidRPr="009473C2" w:rsidRDefault="009473C2" w:rsidP="00B96E27">
      <w:pPr>
        <w:spacing w:after="0" w:line="240" w:lineRule="auto"/>
        <w:rPr>
          <w:rFonts w:asciiTheme="minorHAnsi" w:hAnsiTheme="minorHAnsi"/>
        </w:rPr>
      </w:pPr>
      <w:r w:rsidRPr="00B96E27">
        <w:rPr>
          <w:rFonts w:asciiTheme="minorHAnsi" w:hAnsiTheme="minorHAnsi"/>
          <w:b/>
        </w:rPr>
        <w:t>Location</w:t>
      </w:r>
      <w:r w:rsidRPr="009473C2">
        <w:rPr>
          <w:rFonts w:asciiTheme="minorHAnsi" w:hAnsiTheme="minorHAnsi"/>
        </w:rPr>
        <w:t>: Baylor Scott and White Hospital in College Station.</w:t>
      </w:r>
    </w:p>
    <w:p w:rsidR="00E15FE2" w:rsidRDefault="00E15FE2" w:rsidP="00B96E27">
      <w:pPr>
        <w:spacing w:after="0" w:line="240" w:lineRule="auto"/>
        <w:rPr>
          <w:rFonts w:asciiTheme="minorHAnsi" w:hAnsiTheme="minorHAnsi"/>
          <w:b/>
        </w:rPr>
      </w:pPr>
    </w:p>
    <w:p w:rsidR="009473C2" w:rsidRPr="009473C2" w:rsidRDefault="009473C2" w:rsidP="00B96E27">
      <w:pPr>
        <w:spacing w:after="0" w:line="240" w:lineRule="auto"/>
        <w:rPr>
          <w:rFonts w:asciiTheme="minorHAnsi" w:hAnsiTheme="minorHAnsi"/>
        </w:rPr>
      </w:pPr>
      <w:r w:rsidRPr="00B96E27">
        <w:rPr>
          <w:rFonts w:asciiTheme="minorHAnsi" w:hAnsiTheme="minorHAnsi"/>
          <w:b/>
        </w:rPr>
        <w:t>Speaker highlights</w:t>
      </w:r>
      <w:r w:rsidRPr="009473C2">
        <w:rPr>
          <w:rFonts w:asciiTheme="minorHAnsi" w:hAnsiTheme="minorHAnsi"/>
        </w:rPr>
        <w:t xml:space="preserve">:  </w:t>
      </w:r>
    </w:p>
    <w:p w:rsidR="009473C2" w:rsidRPr="009473C2" w:rsidRDefault="009473C2" w:rsidP="009473C2">
      <w:pPr>
        <w:rPr>
          <w:rFonts w:asciiTheme="minorHAnsi" w:hAnsiTheme="minorHAnsi" w:cs="Arial"/>
        </w:rPr>
      </w:pPr>
      <w:r w:rsidRPr="009473C2">
        <w:rPr>
          <w:rFonts w:asciiTheme="minorHAnsi" w:hAnsiTheme="minorHAnsi" w:cs="Arial"/>
          <w:b/>
        </w:rPr>
        <w:t xml:space="preserve">Rebekah Falkner, </w:t>
      </w:r>
      <w:r w:rsidRPr="009473C2">
        <w:rPr>
          <w:rFonts w:asciiTheme="minorHAnsi" w:hAnsiTheme="minorHAnsi" w:cs="Arial"/>
        </w:rPr>
        <w:t xml:space="preserve">Senior Health Policy Analyst, </w:t>
      </w:r>
      <w:r w:rsidRPr="009473C2">
        <w:rPr>
          <w:rFonts w:asciiTheme="minorHAnsi" w:hAnsiTheme="minorHAnsi" w:cs="Arial"/>
          <w:i/>
        </w:rPr>
        <w:t xml:space="preserve">Texas Health &amp; Human Services Commission, </w:t>
      </w:r>
      <w:r w:rsidRPr="009473C2">
        <w:rPr>
          <w:rFonts w:asciiTheme="minorHAnsi" w:hAnsiTheme="minorHAnsi" w:cs="Arial"/>
        </w:rPr>
        <w:t>Importance, Purpose and Future of Outcome Measures with Q&amp;A</w:t>
      </w:r>
      <w:r w:rsidR="00B96E27">
        <w:rPr>
          <w:rFonts w:asciiTheme="minorHAnsi" w:hAnsiTheme="minorHAnsi" w:cs="Arial"/>
        </w:rPr>
        <w:t xml:space="preserve">; </w:t>
      </w:r>
      <w:r w:rsidRPr="009473C2">
        <w:rPr>
          <w:rFonts w:asciiTheme="minorHAnsi" w:hAnsiTheme="minorHAnsi" w:cs="Arial"/>
          <w:b/>
        </w:rPr>
        <w:t xml:space="preserve">John Cramer, </w:t>
      </w:r>
      <w:r w:rsidRPr="009473C2">
        <w:rPr>
          <w:rFonts w:asciiTheme="minorHAnsi" w:hAnsiTheme="minorHAnsi" w:cs="Arial"/>
        </w:rPr>
        <w:t xml:space="preserve">System Director, Organization Effectiveness, Texas 1115 Waiver DSRIP Program, </w:t>
      </w:r>
      <w:r w:rsidRPr="009473C2">
        <w:rPr>
          <w:rFonts w:asciiTheme="minorHAnsi" w:hAnsiTheme="minorHAnsi" w:cs="Arial"/>
          <w:i/>
        </w:rPr>
        <w:t xml:space="preserve">Memorial Hermann Health System, </w:t>
      </w:r>
      <w:r w:rsidRPr="009473C2">
        <w:rPr>
          <w:rFonts w:asciiTheme="minorHAnsi" w:hAnsiTheme="minorHAnsi" w:cs="Arial"/>
        </w:rPr>
        <w:t>Category 3 Provider Spotlight with Q&amp;A</w:t>
      </w:r>
      <w:r w:rsidRPr="009473C2">
        <w:rPr>
          <w:rFonts w:asciiTheme="minorHAnsi" w:hAnsiTheme="minorHAnsi" w:cs="Arial"/>
          <w:i/>
        </w:rPr>
        <w:t xml:space="preserve"> </w:t>
      </w:r>
      <w:r w:rsidRPr="009473C2">
        <w:rPr>
          <w:rFonts w:asciiTheme="minorHAnsi" w:hAnsiTheme="minorHAnsi" w:cs="Arial"/>
        </w:rPr>
        <w:t>[spoke at RHP 8 learn</w:t>
      </w:r>
      <w:r w:rsidR="001339B4">
        <w:rPr>
          <w:rFonts w:asciiTheme="minorHAnsi" w:hAnsiTheme="minorHAnsi" w:cs="Arial"/>
        </w:rPr>
        <w:t>ing collaborative in August as well</w:t>
      </w:r>
      <w:r w:rsidRPr="009473C2">
        <w:rPr>
          <w:rFonts w:asciiTheme="minorHAnsi" w:hAnsiTheme="minorHAnsi" w:cs="Arial"/>
        </w:rPr>
        <w:t>.]</w:t>
      </w:r>
      <w:r>
        <w:rPr>
          <w:rFonts w:asciiTheme="minorHAnsi" w:hAnsiTheme="minorHAnsi" w:cs="Arial"/>
        </w:rPr>
        <w:br/>
      </w:r>
      <w:r w:rsidR="00E15FE2">
        <w:rPr>
          <w:rFonts w:asciiTheme="minorHAnsi" w:hAnsiTheme="minorHAnsi" w:cs="Arial"/>
          <w:b/>
        </w:rPr>
        <w:br/>
      </w:r>
      <w:r w:rsidRPr="009473C2">
        <w:rPr>
          <w:rFonts w:asciiTheme="minorHAnsi" w:hAnsiTheme="minorHAnsi" w:cs="Arial"/>
          <w:b/>
        </w:rPr>
        <w:t>Raise The Floor Initiative</w:t>
      </w:r>
      <w:r w:rsidRPr="009473C2">
        <w:rPr>
          <w:rFonts w:asciiTheme="minorHAnsi" w:hAnsiTheme="minorHAnsi" w:cs="Arial"/>
        </w:rPr>
        <w:t>: Collaborative networking &amp; Category 3 discussion by outcome domains</w:t>
      </w:r>
      <w:r>
        <w:rPr>
          <w:rFonts w:asciiTheme="minorHAnsi" w:hAnsiTheme="minorHAnsi" w:cs="Arial"/>
        </w:rPr>
        <w:t>;</w:t>
      </w:r>
      <w:r w:rsidRPr="009473C2">
        <w:rPr>
          <w:rFonts w:asciiTheme="minorHAnsi" w:hAnsiTheme="minorHAnsi" w:cs="Arial"/>
        </w:rPr>
        <w:t xml:space="preserve"> </w:t>
      </w:r>
      <w:r>
        <w:rPr>
          <w:rFonts w:asciiTheme="minorHAnsi" w:hAnsiTheme="minorHAnsi" w:cs="Arial"/>
        </w:rPr>
        <w:t>s</w:t>
      </w:r>
      <w:r w:rsidRPr="009473C2">
        <w:rPr>
          <w:rFonts w:asciiTheme="minorHAnsi" w:hAnsiTheme="minorHAnsi" w:cs="Arial"/>
        </w:rPr>
        <w:t xml:space="preserve">hared challenges, experiences, questions </w:t>
      </w:r>
      <w:r w:rsidR="001339B4">
        <w:rPr>
          <w:rFonts w:asciiTheme="minorHAnsi" w:hAnsiTheme="minorHAnsi" w:cs="Arial"/>
        </w:rPr>
        <w:t xml:space="preserve">on </w:t>
      </w:r>
      <w:r w:rsidRPr="009473C2">
        <w:rPr>
          <w:rFonts w:asciiTheme="minorHAnsi" w:hAnsiTheme="minorHAnsi" w:cs="Arial"/>
        </w:rPr>
        <w:t>tracking and reporting Category 3 measures</w:t>
      </w:r>
      <w:r w:rsidR="001339B4">
        <w:rPr>
          <w:rFonts w:asciiTheme="minorHAnsi" w:hAnsiTheme="minorHAnsi" w:cs="Arial"/>
        </w:rPr>
        <w:t>, input from HHSC staff</w:t>
      </w:r>
    </w:p>
    <w:p w:rsidR="00F31407" w:rsidRPr="0005762A" w:rsidRDefault="00F31407" w:rsidP="00F31407">
      <w:pPr>
        <w:pStyle w:val="ListParagraph"/>
        <w:numPr>
          <w:ilvl w:val="0"/>
          <w:numId w:val="13"/>
        </w:numPr>
        <w:spacing w:after="0" w:line="240" w:lineRule="auto"/>
        <w:rPr>
          <w:rFonts w:asciiTheme="minorHAnsi" w:hAnsiTheme="minorHAnsi" w:cstheme="minorHAnsi"/>
          <w:b/>
          <w:sz w:val="24"/>
          <w:szCs w:val="24"/>
        </w:rPr>
      </w:pPr>
      <w:r w:rsidRPr="0005762A">
        <w:rPr>
          <w:b/>
        </w:rPr>
        <w:t>Future Opportunity:</w:t>
      </w:r>
      <w:r w:rsidRPr="0005762A">
        <w:rPr>
          <w:b/>
          <w:color w:val="FF0000"/>
        </w:rPr>
        <w:t xml:space="preserve"> </w:t>
      </w:r>
    </w:p>
    <w:p w:rsidR="00F31407" w:rsidRPr="0005762A" w:rsidRDefault="008461DC" w:rsidP="00F31407">
      <w:pPr>
        <w:pStyle w:val="ListParagraph"/>
        <w:numPr>
          <w:ilvl w:val="1"/>
          <w:numId w:val="13"/>
        </w:numPr>
        <w:spacing w:after="0" w:line="240" w:lineRule="auto"/>
      </w:pPr>
      <w:hyperlink r:id="rId12" w:history="1">
        <w:r w:rsidR="00E15FE2" w:rsidRPr="00E15FE2">
          <w:rPr>
            <w:rStyle w:val="Hyperlink"/>
          </w:rPr>
          <w:t xml:space="preserve">RHP 3 </w:t>
        </w:r>
        <w:r w:rsidR="00F31407" w:rsidRPr="00E15FE2">
          <w:rPr>
            <w:rStyle w:val="Hyperlink"/>
          </w:rPr>
          <w:t>Learning Collaborative</w:t>
        </w:r>
      </w:hyperlink>
      <w:r w:rsidR="00F31407" w:rsidRPr="0005762A">
        <w:t xml:space="preserve"> on </w:t>
      </w:r>
      <w:r w:rsidR="00F31407">
        <w:t xml:space="preserve">Wednesday, </w:t>
      </w:r>
      <w:r w:rsidR="00F31407" w:rsidRPr="0005762A">
        <w:t>December 9, 2015 in Houston</w:t>
      </w:r>
    </w:p>
    <w:p w:rsidR="00F31407" w:rsidRPr="00166BBE" w:rsidRDefault="00F31407" w:rsidP="00F31407">
      <w:pPr>
        <w:spacing w:after="0" w:line="240" w:lineRule="auto"/>
        <w:ind w:left="1440" w:firstLine="720"/>
        <w:rPr>
          <w:color w:val="FF0000"/>
        </w:rPr>
      </w:pPr>
      <w:r w:rsidRPr="00166BBE">
        <w:t>Email:</w:t>
      </w:r>
      <w:r w:rsidRPr="00166BBE">
        <w:rPr>
          <w:color w:val="FF0000"/>
        </w:rPr>
        <w:t xml:space="preserve"> </w:t>
      </w:r>
      <w:hyperlink r:id="rId13" w:history="1">
        <w:r w:rsidRPr="00166BBE">
          <w:rPr>
            <w:rStyle w:val="Hyperlink"/>
          </w:rPr>
          <w:t>setexasrhp@harrishealth.org</w:t>
        </w:r>
      </w:hyperlink>
      <w:r w:rsidRPr="00166BBE">
        <w:rPr>
          <w:color w:val="FF0000"/>
        </w:rPr>
        <w:t xml:space="preserve"> </w:t>
      </w:r>
    </w:p>
    <w:p w:rsidR="00F31407" w:rsidRDefault="00F31407" w:rsidP="00F31407">
      <w:pPr>
        <w:pStyle w:val="ListParagraph"/>
        <w:numPr>
          <w:ilvl w:val="1"/>
          <w:numId w:val="13"/>
        </w:numPr>
        <w:spacing w:after="0" w:line="240" w:lineRule="auto"/>
      </w:pPr>
      <w:r w:rsidRPr="005243BB">
        <w:t xml:space="preserve">Learning Collaborative </w:t>
      </w:r>
      <w:r>
        <w:t>C</w:t>
      </w:r>
      <w:r w:rsidRPr="005243BB">
        <w:t xml:space="preserve">onference </w:t>
      </w:r>
      <w:r>
        <w:t>C</w:t>
      </w:r>
      <w:r w:rsidRPr="005243BB">
        <w:t xml:space="preserve">all hosted by </w:t>
      </w:r>
      <w:hyperlink r:id="rId14" w:history="1">
        <w:r w:rsidRPr="00E15FE2">
          <w:rPr>
            <w:rStyle w:val="Hyperlink"/>
          </w:rPr>
          <w:t>RHP 17</w:t>
        </w:r>
      </w:hyperlink>
      <w:r w:rsidRPr="005243BB">
        <w:t xml:space="preserve"> on Thursday, November 12 at 10 a.m.</w:t>
      </w:r>
    </w:p>
    <w:p w:rsidR="00F31407" w:rsidRPr="005243BB" w:rsidRDefault="00F31407" w:rsidP="00F31407">
      <w:pPr>
        <w:pStyle w:val="ListParagraph"/>
        <w:spacing w:after="0" w:line="240" w:lineRule="auto"/>
        <w:ind w:left="1440" w:firstLine="720"/>
      </w:pPr>
      <w:r>
        <w:t>Topic: Program Evaluation and Sustainability</w:t>
      </w:r>
    </w:p>
    <w:p w:rsidR="00F31407" w:rsidRPr="005243BB" w:rsidRDefault="00F31407" w:rsidP="00F31407">
      <w:pPr>
        <w:pStyle w:val="ListParagraph"/>
        <w:ind w:left="2160"/>
        <w:rPr>
          <w:b/>
          <w:color w:val="FF0000"/>
        </w:rPr>
      </w:pPr>
      <w:r w:rsidRPr="005243BB">
        <w:t>Conference Line:  877-931-8150</w:t>
      </w:r>
      <w:r w:rsidRPr="005243BB">
        <w:br/>
        <w:t>Participant Code:  1624814</w:t>
      </w:r>
    </w:p>
    <w:p w:rsidR="00F31407" w:rsidRPr="00081C76" w:rsidRDefault="00F31407" w:rsidP="00F31407">
      <w:pPr>
        <w:pStyle w:val="ListParagraph"/>
        <w:numPr>
          <w:ilvl w:val="0"/>
          <w:numId w:val="1"/>
        </w:numPr>
        <w:spacing w:after="0" w:line="240" w:lineRule="auto"/>
        <w:rPr>
          <w:b/>
          <w:sz w:val="28"/>
        </w:rPr>
      </w:pPr>
      <w:r w:rsidRPr="00081C76">
        <w:rPr>
          <w:b/>
          <w:sz w:val="28"/>
        </w:rPr>
        <w:t>“Raise the Floor” – Focus Areas and Open Discussion</w:t>
      </w:r>
    </w:p>
    <w:p w:rsidR="00F31407" w:rsidRDefault="00F31407" w:rsidP="00F31407">
      <w:pPr>
        <w:pStyle w:val="NoSpacing"/>
        <w:numPr>
          <w:ilvl w:val="0"/>
          <w:numId w:val="16"/>
        </w:numPr>
        <w:rPr>
          <w:b/>
        </w:rPr>
      </w:pPr>
      <w:r>
        <w:rPr>
          <w:b/>
        </w:rPr>
        <w:t>Three-year DSRIP Project Impact on Central Texans</w:t>
      </w:r>
    </w:p>
    <w:p w:rsidR="00F31407" w:rsidRPr="00857B64" w:rsidRDefault="00F31407" w:rsidP="00F31407">
      <w:pPr>
        <w:pStyle w:val="NoSpacing"/>
        <w:ind w:left="720"/>
      </w:pPr>
      <w:r>
        <w:t xml:space="preserve">Three providers opted to implement a total of four, 3-year DSRIP projects in RHP during DY3. These projects range from expanding primary care in Bell County, diverting behavioral health patients from jail, providing persons with Asperger’s and high-functioning autism the skill set they need to find meaningful employment in their community, to offering educational programs for youth and adults to combat the increasing obesity epidemic in Williamson County. During the last year these projects have made significant progress and the RHP 8 Anchor team welcomes two of the providers to share updates on their project successes, challenges, and best practices. </w:t>
      </w:r>
    </w:p>
    <w:p w:rsidR="00F31407" w:rsidRDefault="00F31407" w:rsidP="00F31407">
      <w:pPr>
        <w:pStyle w:val="NoSpacing"/>
        <w:ind w:firstLine="360"/>
        <w:rPr>
          <w:i/>
        </w:rPr>
      </w:pPr>
    </w:p>
    <w:p w:rsidR="00F31407" w:rsidRDefault="00F31407" w:rsidP="00E15FE2">
      <w:pPr>
        <w:pStyle w:val="NoSpacing"/>
        <w:rPr>
          <w:b/>
        </w:rPr>
      </w:pPr>
      <w:r w:rsidRPr="00961470">
        <w:rPr>
          <w:b/>
        </w:rPr>
        <w:t>Presenter:</w:t>
      </w:r>
    </w:p>
    <w:p w:rsidR="00F31407" w:rsidRPr="007D74EB" w:rsidRDefault="00F31407" w:rsidP="00E15FE2">
      <w:pPr>
        <w:pStyle w:val="NoSpacing"/>
        <w:rPr>
          <w:b/>
        </w:rPr>
      </w:pPr>
      <w:r w:rsidRPr="007D74EB">
        <w:rPr>
          <w:b/>
        </w:rPr>
        <w:t xml:space="preserve">Tia Mays, </w:t>
      </w:r>
      <w:proofErr w:type="spellStart"/>
      <w:r w:rsidRPr="007D74EB">
        <w:rPr>
          <w:b/>
        </w:rPr>
        <w:t>Breakthru</w:t>
      </w:r>
      <w:proofErr w:type="spellEnd"/>
      <w:r w:rsidRPr="007D74EB">
        <w:rPr>
          <w:b/>
        </w:rPr>
        <w:t xml:space="preserve"> </w:t>
      </w:r>
      <w:proofErr w:type="spellStart"/>
      <w:r w:rsidRPr="007D74EB">
        <w:rPr>
          <w:b/>
        </w:rPr>
        <w:t>Finishline</w:t>
      </w:r>
      <w:proofErr w:type="spellEnd"/>
      <w:r w:rsidRPr="007D74EB">
        <w:rPr>
          <w:b/>
        </w:rPr>
        <w:t xml:space="preserve"> Project Manager </w:t>
      </w:r>
    </w:p>
    <w:p w:rsidR="00F31407" w:rsidRDefault="00F31407" w:rsidP="00E15FE2">
      <w:pPr>
        <w:pStyle w:val="NoSpacing"/>
        <w:rPr>
          <w:rStyle w:val="Hyperlink"/>
        </w:rPr>
      </w:pPr>
      <w:r w:rsidRPr="007D74EB">
        <w:rPr>
          <w:b/>
        </w:rPr>
        <w:t>Central Counties Services</w:t>
      </w:r>
      <w:r>
        <w:t xml:space="preserve">, </w:t>
      </w:r>
      <w:hyperlink r:id="rId15" w:history="1">
        <w:r w:rsidRPr="00482C1C">
          <w:rPr>
            <w:rStyle w:val="Hyperlink"/>
          </w:rPr>
          <w:t>shantia.mays@cccmhmr.org</w:t>
        </w:r>
      </w:hyperlink>
    </w:p>
    <w:p w:rsidR="00B96E27" w:rsidRDefault="00B96E27" w:rsidP="00F31407">
      <w:pPr>
        <w:pStyle w:val="NoSpacing"/>
        <w:ind w:left="1080"/>
        <w:rPr>
          <w:rStyle w:val="Hyperlink"/>
        </w:rPr>
      </w:pPr>
    </w:p>
    <w:p w:rsidR="00B96E27" w:rsidRDefault="00197F9B" w:rsidP="00F677B0">
      <w:pPr>
        <w:spacing w:after="0" w:line="240" w:lineRule="auto"/>
        <w:ind w:left="360"/>
        <w:contextualSpacing/>
        <w:jc w:val="both"/>
        <w:rPr>
          <w:rFonts w:asciiTheme="minorHAnsi" w:eastAsiaTheme="minorHAnsi" w:hAnsiTheme="minorHAnsi" w:cstheme="minorBidi"/>
        </w:rPr>
      </w:pPr>
      <w:r w:rsidRPr="00197F9B">
        <w:rPr>
          <w:rFonts w:asciiTheme="minorHAnsi" w:eastAsiaTheme="minorHAnsi" w:hAnsiTheme="minorHAnsi"/>
          <w:b/>
          <w:color w:val="000000"/>
        </w:rPr>
        <w:t>Accomplishments</w:t>
      </w:r>
      <w:r>
        <w:rPr>
          <w:rFonts w:asciiTheme="minorHAnsi" w:eastAsiaTheme="minorHAnsi" w:hAnsiTheme="minorHAnsi"/>
          <w:color w:val="000000"/>
        </w:rPr>
        <w:t xml:space="preserve">: </w:t>
      </w:r>
      <w:proofErr w:type="spellStart"/>
      <w:r w:rsidR="00F677B0">
        <w:rPr>
          <w:rFonts w:asciiTheme="minorHAnsi" w:eastAsiaTheme="minorHAnsi" w:hAnsiTheme="minorHAnsi"/>
          <w:color w:val="000000"/>
        </w:rPr>
        <w:t>Breakthru</w:t>
      </w:r>
      <w:proofErr w:type="spellEnd"/>
      <w:r w:rsidR="00F677B0">
        <w:rPr>
          <w:rFonts w:asciiTheme="minorHAnsi" w:eastAsiaTheme="minorHAnsi" w:hAnsiTheme="minorHAnsi"/>
          <w:color w:val="000000"/>
        </w:rPr>
        <w:t xml:space="preserve"> </w:t>
      </w:r>
      <w:proofErr w:type="spellStart"/>
      <w:r w:rsidR="00F677B0">
        <w:rPr>
          <w:rFonts w:asciiTheme="minorHAnsi" w:eastAsiaTheme="minorHAnsi" w:hAnsiTheme="minorHAnsi"/>
          <w:color w:val="000000"/>
        </w:rPr>
        <w:t>Finishline</w:t>
      </w:r>
      <w:proofErr w:type="spellEnd"/>
      <w:r w:rsidR="00F677B0">
        <w:rPr>
          <w:rFonts w:asciiTheme="minorHAnsi" w:eastAsiaTheme="minorHAnsi" w:hAnsiTheme="minorHAnsi"/>
          <w:color w:val="000000"/>
        </w:rPr>
        <w:t xml:space="preserve"> (BF) (Project </w:t>
      </w:r>
      <w:r w:rsidR="00F677B0" w:rsidRPr="00FA6490">
        <w:rPr>
          <w:rFonts w:asciiTheme="minorHAnsi" w:eastAsiaTheme="minorHAnsi" w:hAnsiTheme="minorHAnsi"/>
          <w:color w:val="000000"/>
        </w:rPr>
        <w:t>1.100</w:t>
      </w:r>
      <w:r w:rsidR="00F677B0">
        <w:rPr>
          <w:rFonts w:asciiTheme="minorHAnsi" w:eastAsiaTheme="minorHAnsi" w:hAnsiTheme="minorHAnsi"/>
          <w:color w:val="000000"/>
        </w:rPr>
        <w:t>)</w:t>
      </w:r>
      <w:r w:rsidR="00F677B0" w:rsidRPr="00FA6490">
        <w:rPr>
          <w:rFonts w:asciiTheme="minorHAnsi" w:eastAsiaTheme="minorHAnsi" w:hAnsiTheme="minorHAnsi"/>
          <w:color w:val="000000"/>
        </w:rPr>
        <w:t xml:space="preserve"> </w:t>
      </w:r>
      <w:r w:rsidR="00F677B0">
        <w:rPr>
          <w:rFonts w:asciiTheme="minorHAnsi" w:eastAsiaTheme="minorHAnsi" w:hAnsiTheme="minorHAnsi"/>
          <w:color w:val="000000"/>
        </w:rPr>
        <w:t>p</w:t>
      </w:r>
      <w:r w:rsidR="00F677B0" w:rsidRPr="00FA6490">
        <w:rPr>
          <w:rFonts w:asciiTheme="minorHAnsi" w:eastAsiaTheme="minorHAnsi" w:hAnsiTheme="minorHAnsi"/>
          <w:color w:val="000000"/>
        </w:rPr>
        <w:t>rovide</w:t>
      </w:r>
      <w:r w:rsidR="00F677B0">
        <w:rPr>
          <w:rFonts w:asciiTheme="minorHAnsi" w:eastAsiaTheme="minorHAnsi" w:hAnsiTheme="minorHAnsi"/>
          <w:color w:val="000000"/>
        </w:rPr>
        <w:t>s</w:t>
      </w:r>
      <w:r w:rsidR="007E0633">
        <w:rPr>
          <w:rFonts w:asciiTheme="minorHAnsi" w:eastAsiaTheme="minorHAnsi" w:hAnsiTheme="minorHAnsi"/>
          <w:color w:val="000000"/>
        </w:rPr>
        <w:t xml:space="preserve"> a 12 week</w:t>
      </w:r>
      <w:r w:rsidR="00F677B0" w:rsidRPr="00FA6490">
        <w:rPr>
          <w:rFonts w:asciiTheme="minorHAnsi" w:eastAsiaTheme="minorHAnsi" w:hAnsiTheme="minorHAnsi"/>
          <w:color w:val="000000"/>
        </w:rPr>
        <w:t xml:space="preserve"> work adjustment training to </w:t>
      </w:r>
      <w:r w:rsidR="007E0633">
        <w:rPr>
          <w:rFonts w:asciiTheme="minorHAnsi" w:eastAsiaTheme="minorHAnsi" w:hAnsiTheme="minorHAnsi"/>
          <w:color w:val="000000"/>
        </w:rPr>
        <w:t xml:space="preserve">participants </w:t>
      </w:r>
      <w:r w:rsidR="00F677B0" w:rsidRPr="00FA6490">
        <w:rPr>
          <w:rFonts w:asciiTheme="minorHAnsi" w:eastAsiaTheme="minorHAnsi" w:hAnsiTheme="minorHAnsi"/>
          <w:color w:val="000000"/>
        </w:rPr>
        <w:t xml:space="preserve">with </w:t>
      </w:r>
      <w:r w:rsidR="00F677B0" w:rsidRPr="00FA6490">
        <w:rPr>
          <w:rFonts w:asciiTheme="minorHAnsi" w:eastAsiaTheme="minorHAnsi" w:hAnsiTheme="minorHAnsi" w:cstheme="minorBidi"/>
        </w:rPr>
        <w:t>high-functioning Autism or Asperger's disorder</w:t>
      </w:r>
      <w:r w:rsidR="007E0633">
        <w:rPr>
          <w:rFonts w:asciiTheme="minorHAnsi" w:eastAsiaTheme="minorHAnsi" w:hAnsiTheme="minorHAnsi" w:cstheme="minorBidi"/>
        </w:rPr>
        <w:t xml:space="preserve">. Also, participants take part </w:t>
      </w:r>
      <w:r w:rsidR="00F677B0" w:rsidRPr="00FA6490">
        <w:rPr>
          <w:rFonts w:asciiTheme="minorHAnsi" w:eastAsiaTheme="minorHAnsi" w:hAnsiTheme="minorHAnsi"/>
          <w:color w:val="000000"/>
        </w:rPr>
        <w:t xml:space="preserve">in </w:t>
      </w:r>
      <w:proofErr w:type="spellStart"/>
      <w:r w:rsidR="00F677B0">
        <w:rPr>
          <w:rFonts w:asciiTheme="minorHAnsi" w:eastAsiaTheme="minorHAnsi" w:hAnsiTheme="minorHAnsi"/>
          <w:color w:val="000000"/>
        </w:rPr>
        <w:t>Breakthru</w:t>
      </w:r>
      <w:proofErr w:type="spellEnd"/>
      <w:r w:rsidR="00F677B0">
        <w:rPr>
          <w:rFonts w:asciiTheme="minorHAnsi" w:eastAsiaTheme="minorHAnsi" w:hAnsiTheme="minorHAnsi"/>
          <w:color w:val="000000"/>
        </w:rPr>
        <w:t xml:space="preserve"> Central (Project </w:t>
      </w:r>
      <w:r w:rsidR="00F677B0" w:rsidRPr="00FA6490">
        <w:rPr>
          <w:rFonts w:asciiTheme="minorHAnsi" w:eastAsiaTheme="minorHAnsi" w:hAnsiTheme="minorHAnsi"/>
          <w:color w:val="000000"/>
        </w:rPr>
        <w:t>1.3</w:t>
      </w:r>
      <w:r w:rsidR="00F677B0">
        <w:rPr>
          <w:rFonts w:asciiTheme="minorHAnsi" w:eastAsiaTheme="minorHAnsi" w:hAnsiTheme="minorHAnsi"/>
          <w:color w:val="000000"/>
        </w:rPr>
        <w:t>) which</w:t>
      </w:r>
      <w:r w:rsidR="00F677B0" w:rsidRPr="00FA6490">
        <w:rPr>
          <w:rFonts w:asciiTheme="minorHAnsi" w:eastAsiaTheme="minorHAnsi" w:hAnsiTheme="minorHAnsi"/>
          <w:color w:val="000000"/>
        </w:rPr>
        <w:t xml:space="preserve"> </w:t>
      </w:r>
      <w:r w:rsidR="00F677B0">
        <w:rPr>
          <w:rFonts w:asciiTheme="minorHAnsi" w:eastAsiaTheme="minorHAnsi" w:hAnsiTheme="minorHAnsi"/>
          <w:color w:val="000000"/>
        </w:rPr>
        <w:t xml:space="preserve">provides </w:t>
      </w:r>
      <w:r w:rsidR="00F677B0" w:rsidRPr="000801C1">
        <w:t>group social skills training for persons diagnosed with high-functioning Autism or Asperger's disorder</w:t>
      </w:r>
      <w:r w:rsidR="00F677B0" w:rsidRPr="00FA6490">
        <w:rPr>
          <w:rFonts w:asciiTheme="minorHAnsi" w:eastAsiaTheme="minorHAnsi" w:hAnsiTheme="minorHAnsi" w:cstheme="minorBidi"/>
        </w:rPr>
        <w:t xml:space="preserve"> in Bell County.</w:t>
      </w:r>
      <w:r w:rsidR="00F677B0">
        <w:rPr>
          <w:rFonts w:asciiTheme="minorHAnsi" w:eastAsiaTheme="minorHAnsi" w:hAnsiTheme="minorHAnsi" w:cstheme="minorBidi"/>
        </w:rPr>
        <w:t xml:space="preserve"> This is the only program in the area that provides these services. BF coordinates with the local Chamber of Commerce and local businesses to educate them about the program’s goals and opportunities to hire participants. Project staff </w:t>
      </w:r>
      <w:r w:rsidR="007E0633">
        <w:rPr>
          <w:rFonts w:asciiTheme="minorHAnsi" w:eastAsiaTheme="minorHAnsi" w:hAnsiTheme="minorHAnsi" w:cstheme="minorBidi"/>
        </w:rPr>
        <w:t xml:space="preserve">support and </w:t>
      </w:r>
      <w:r w:rsidR="00F677B0">
        <w:rPr>
          <w:rFonts w:asciiTheme="minorHAnsi" w:eastAsiaTheme="minorHAnsi" w:hAnsiTheme="minorHAnsi" w:cstheme="minorBidi"/>
        </w:rPr>
        <w:t>train partnering business</w:t>
      </w:r>
      <w:r w:rsidR="007E0633">
        <w:rPr>
          <w:rFonts w:asciiTheme="minorHAnsi" w:eastAsiaTheme="minorHAnsi" w:hAnsiTheme="minorHAnsi" w:cstheme="minorBidi"/>
        </w:rPr>
        <w:t>es</w:t>
      </w:r>
      <w:r w:rsidR="00F677B0">
        <w:rPr>
          <w:rFonts w:asciiTheme="minorHAnsi" w:eastAsiaTheme="minorHAnsi" w:hAnsiTheme="minorHAnsi" w:cstheme="minorBidi"/>
        </w:rPr>
        <w:t xml:space="preserve"> on help</w:t>
      </w:r>
      <w:r w:rsidR="007E0633">
        <w:rPr>
          <w:rFonts w:asciiTheme="minorHAnsi" w:eastAsiaTheme="minorHAnsi" w:hAnsiTheme="minorHAnsi" w:cstheme="minorBidi"/>
        </w:rPr>
        <w:t>ing</w:t>
      </w:r>
      <w:r w:rsidR="00F677B0">
        <w:rPr>
          <w:rFonts w:asciiTheme="minorHAnsi" w:eastAsiaTheme="minorHAnsi" w:hAnsiTheme="minorHAnsi" w:cstheme="minorBidi"/>
        </w:rPr>
        <w:t xml:space="preserve"> participants be successful</w:t>
      </w:r>
      <w:r w:rsidR="007E0633">
        <w:rPr>
          <w:rFonts w:asciiTheme="minorHAnsi" w:eastAsiaTheme="minorHAnsi" w:hAnsiTheme="minorHAnsi" w:cstheme="minorBidi"/>
        </w:rPr>
        <w:t xml:space="preserve"> and sustain employment</w:t>
      </w:r>
      <w:r w:rsidR="00F677B0">
        <w:rPr>
          <w:rFonts w:asciiTheme="minorHAnsi" w:eastAsiaTheme="minorHAnsi" w:hAnsiTheme="minorHAnsi" w:cstheme="minorBidi"/>
        </w:rPr>
        <w:t xml:space="preserve">. </w:t>
      </w:r>
      <w:r w:rsidR="007E0633">
        <w:rPr>
          <w:rFonts w:asciiTheme="minorHAnsi" w:eastAsiaTheme="minorHAnsi" w:hAnsiTheme="minorHAnsi" w:cstheme="minorBidi"/>
        </w:rPr>
        <w:t>BF served 17 individuals in DY4 exceeding its goal of 16.</w:t>
      </w:r>
    </w:p>
    <w:p w:rsidR="007E0633" w:rsidRDefault="007E0633" w:rsidP="00F677B0">
      <w:pPr>
        <w:spacing w:after="0" w:line="240" w:lineRule="auto"/>
        <w:ind w:left="360"/>
        <w:contextualSpacing/>
        <w:jc w:val="both"/>
        <w:rPr>
          <w:rFonts w:asciiTheme="minorHAnsi" w:eastAsiaTheme="minorHAnsi" w:hAnsiTheme="minorHAnsi" w:cstheme="minorBidi"/>
        </w:rPr>
      </w:pPr>
    </w:p>
    <w:p w:rsidR="00F677B0" w:rsidRDefault="00F677B0" w:rsidP="00F677B0">
      <w:pPr>
        <w:spacing w:after="0" w:line="240" w:lineRule="auto"/>
        <w:ind w:left="360"/>
        <w:contextualSpacing/>
        <w:jc w:val="both"/>
        <w:rPr>
          <w:rFonts w:asciiTheme="minorHAnsi" w:eastAsiaTheme="minorHAnsi" w:hAnsiTheme="minorHAnsi" w:cstheme="minorBidi"/>
        </w:rPr>
      </w:pPr>
      <w:r w:rsidRPr="007E0633">
        <w:rPr>
          <w:rFonts w:asciiTheme="minorHAnsi" w:eastAsiaTheme="minorHAnsi" w:hAnsiTheme="minorHAnsi" w:cstheme="minorBidi"/>
          <w:b/>
        </w:rPr>
        <w:lastRenderedPageBreak/>
        <w:t>Challenge</w:t>
      </w:r>
      <w:r w:rsidR="00197F9B">
        <w:rPr>
          <w:rFonts w:asciiTheme="minorHAnsi" w:eastAsiaTheme="minorHAnsi" w:hAnsiTheme="minorHAnsi" w:cstheme="minorBidi"/>
          <w:b/>
        </w:rPr>
        <w:t>s</w:t>
      </w:r>
      <w:r>
        <w:rPr>
          <w:rFonts w:asciiTheme="minorHAnsi" w:eastAsiaTheme="minorHAnsi" w:hAnsiTheme="minorHAnsi" w:cstheme="minorBidi"/>
        </w:rPr>
        <w:t xml:space="preserve">: Transportation to </w:t>
      </w:r>
      <w:r w:rsidR="007E0633">
        <w:rPr>
          <w:rFonts w:asciiTheme="minorHAnsi" w:eastAsiaTheme="minorHAnsi" w:hAnsiTheme="minorHAnsi" w:cstheme="minorBidi"/>
        </w:rPr>
        <w:t>BF classes. Staff teach participants to use the HOP, the area transportation system and offer a van with various locations for pick up. Also, one of the partnering employers provides transportation to work.</w:t>
      </w:r>
    </w:p>
    <w:p w:rsidR="007E0633" w:rsidRDefault="007E0633" w:rsidP="00F677B0">
      <w:pPr>
        <w:spacing w:after="0" w:line="240" w:lineRule="auto"/>
        <w:ind w:left="360"/>
        <w:contextualSpacing/>
        <w:jc w:val="both"/>
        <w:rPr>
          <w:rFonts w:asciiTheme="minorHAnsi" w:eastAsiaTheme="minorHAnsi" w:hAnsiTheme="minorHAnsi" w:cstheme="minorBidi"/>
        </w:rPr>
      </w:pPr>
    </w:p>
    <w:p w:rsidR="00F677B0" w:rsidRDefault="00F677B0" w:rsidP="00F677B0">
      <w:pPr>
        <w:spacing w:after="0" w:line="240" w:lineRule="auto"/>
        <w:ind w:left="360"/>
        <w:contextualSpacing/>
        <w:jc w:val="both"/>
        <w:rPr>
          <w:rStyle w:val="Hyperlink"/>
        </w:rPr>
      </w:pPr>
      <w:r w:rsidRPr="007E0633">
        <w:rPr>
          <w:rFonts w:asciiTheme="minorHAnsi" w:eastAsiaTheme="minorHAnsi" w:hAnsiTheme="minorHAnsi" w:cstheme="minorBidi"/>
          <w:b/>
        </w:rPr>
        <w:t>Lesson</w:t>
      </w:r>
      <w:r w:rsidR="00197F9B">
        <w:rPr>
          <w:rFonts w:asciiTheme="minorHAnsi" w:eastAsiaTheme="minorHAnsi" w:hAnsiTheme="minorHAnsi" w:cstheme="minorBidi"/>
          <w:b/>
        </w:rPr>
        <w:t>s</w:t>
      </w:r>
      <w:r w:rsidRPr="007E0633">
        <w:rPr>
          <w:rFonts w:asciiTheme="minorHAnsi" w:eastAsiaTheme="minorHAnsi" w:hAnsiTheme="minorHAnsi" w:cstheme="minorBidi"/>
          <w:b/>
        </w:rPr>
        <w:t xml:space="preserve"> Learned</w:t>
      </w:r>
      <w:r>
        <w:rPr>
          <w:rFonts w:asciiTheme="minorHAnsi" w:eastAsiaTheme="minorHAnsi" w:hAnsiTheme="minorHAnsi" w:cstheme="minorBidi"/>
        </w:rPr>
        <w:t xml:space="preserve">: </w:t>
      </w:r>
      <w:r w:rsidR="007E0633">
        <w:rPr>
          <w:rFonts w:asciiTheme="minorHAnsi" w:eastAsiaTheme="minorHAnsi" w:hAnsiTheme="minorHAnsi" w:cstheme="minorBidi"/>
        </w:rPr>
        <w:t>Collaboration with ongoing communication/support is key to sustaining established partnerships to help the project succeed and grow.</w:t>
      </w:r>
    </w:p>
    <w:p w:rsidR="00F31407" w:rsidRDefault="00F31407" w:rsidP="00F31407">
      <w:pPr>
        <w:pStyle w:val="NoSpacing"/>
        <w:ind w:left="1080"/>
      </w:pPr>
    </w:p>
    <w:p w:rsidR="00E15FE2" w:rsidRDefault="00E15FE2" w:rsidP="00E15FE2">
      <w:pPr>
        <w:pStyle w:val="NoSpacing"/>
        <w:rPr>
          <w:b/>
        </w:rPr>
      </w:pPr>
      <w:r w:rsidRPr="00961470">
        <w:rPr>
          <w:b/>
        </w:rPr>
        <w:t>Presenter:</w:t>
      </w:r>
    </w:p>
    <w:p w:rsidR="00F31407" w:rsidRPr="00E15FE2" w:rsidRDefault="00F31407" w:rsidP="00E15FE2">
      <w:pPr>
        <w:pStyle w:val="NoSpacing"/>
        <w:rPr>
          <w:b/>
        </w:rPr>
      </w:pPr>
      <w:r w:rsidRPr="00E15FE2">
        <w:rPr>
          <w:b/>
        </w:rPr>
        <w:t xml:space="preserve">Erin </w:t>
      </w:r>
      <w:proofErr w:type="spellStart"/>
      <w:r w:rsidRPr="00E15FE2">
        <w:rPr>
          <w:b/>
        </w:rPr>
        <w:t>Rigney</w:t>
      </w:r>
      <w:proofErr w:type="spellEnd"/>
      <w:r w:rsidRPr="00E15FE2">
        <w:rPr>
          <w:b/>
        </w:rPr>
        <w:t>, Healthy Eating Liaison Supervisor - Community Health Services</w:t>
      </w:r>
    </w:p>
    <w:p w:rsidR="00F31407" w:rsidRDefault="00F31407" w:rsidP="00E15FE2">
      <w:pPr>
        <w:pStyle w:val="NoSpacing"/>
      </w:pPr>
      <w:r w:rsidRPr="007D74EB">
        <w:rPr>
          <w:b/>
        </w:rPr>
        <w:t>Williamson County and Cities Health District</w:t>
      </w:r>
      <w:r w:rsidRPr="00962732">
        <w:t>,</w:t>
      </w:r>
      <w:r>
        <w:t xml:space="preserve"> </w:t>
      </w:r>
      <w:hyperlink r:id="rId16" w:history="1">
        <w:r w:rsidRPr="00482C1C">
          <w:rPr>
            <w:rStyle w:val="Hyperlink"/>
          </w:rPr>
          <w:t>erigney@wcchd.org</w:t>
        </w:r>
      </w:hyperlink>
      <w:r>
        <w:t xml:space="preserve"> </w:t>
      </w:r>
    </w:p>
    <w:p w:rsidR="00F31407" w:rsidRDefault="00F31407" w:rsidP="007E0633">
      <w:pPr>
        <w:pStyle w:val="NoSpacing"/>
      </w:pPr>
    </w:p>
    <w:p w:rsidR="00E15FE2" w:rsidRDefault="00197F9B" w:rsidP="00E15FE2">
      <w:pPr>
        <w:spacing w:after="0" w:line="240" w:lineRule="auto"/>
        <w:ind w:firstLine="720"/>
      </w:pPr>
      <w:r w:rsidRPr="00197F9B">
        <w:rPr>
          <w:rFonts w:asciiTheme="minorHAnsi" w:eastAsiaTheme="minorHAnsi" w:hAnsiTheme="minorHAnsi"/>
          <w:b/>
          <w:color w:val="000000"/>
        </w:rPr>
        <w:t>Accomplishments</w:t>
      </w:r>
      <w:r>
        <w:t xml:space="preserve">: </w:t>
      </w:r>
      <w:r w:rsidR="007E0633">
        <w:t xml:space="preserve">Get Fit, Get Healthy, </w:t>
      </w:r>
      <w:proofErr w:type="gramStart"/>
      <w:r w:rsidR="007E0633">
        <w:t>Get</w:t>
      </w:r>
      <w:proofErr w:type="gramEnd"/>
      <w:r w:rsidR="007E0633">
        <w:t xml:space="preserve"> </w:t>
      </w:r>
      <w:proofErr w:type="spellStart"/>
      <w:r w:rsidR="007E0633">
        <w:t>Movin</w:t>
      </w:r>
      <w:proofErr w:type="spellEnd"/>
      <w:r w:rsidR="007E0633">
        <w:t xml:space="preserve">’ (G3) is a childhood obesity prevention project (Project </w:t>
      </w:r>
    </w:p>
    <w:p w:rsidR="00197F9B" w:rsidRDefault="007E0633" w:rsidP="00E15FE2">
      <w:pPr>
        <w:spacing w:after="0" w:line="240" w:lineRule="auto"/>
        <w:ind w:left="720"/>
      </w:pPr>
      <w:r>
        <w:t>2.100) i</w:t>
      </w:r>
      <w:r w:rsidRPr="000801C1">
        <w:t>mplement</w:t>
      </w:r>
      <w:r>
        <w:t>ing</w:t>
      </w:r>
      <w:r w:rsidRPr="000801C1">
        <w:t xml:space="preserve"> innovative evidence-based strategies to reduce and prevent obesity in children and adolescents.</w:t>
      </w:r>
      <w:r>
        <w:t xml:space="preserve"> </w:t>
      </w:r>
      <w:r w:rsidR="00197F9B">
        <w:t>Staff has provided the</w:t>
      </w:r>
      <w:r w:rsidR="00197F9B" w:rsidRPr="00197F9B">
        <w:t xml:space="preserve"> curriculum </w:t>
      </w:r>
      <w:r w:rsidR="00197F9B">
        <w:t xml:space="preserve">educating teachers and students starting as young as preschool age through a collaboration with Head Start. Also, staff collaborate with many public schools where partnerships are established with existing programs offering </w:t>
      </w:r>
      <w:r w:rsidR="00197F9B" w:rsidRPr="00197F9B">
        <w:t>nutrition, wellness, an</w:t>
      </w:r>
      <w:r w:rsidR="00197F9B">
        <w:t>d physical activity education</w:t>
      </w:r>
      <w:r w:rsidR="00197F9B" w:rsidRPr="00197F9B">
        <w:t>.</w:t>
      </w:r>
      <w:r w:rsidR="007747A7">
        <w:t xml:space="preserve"> Participation in community events has helped to maintain existing partnerships and build new ones in the community. G3 </w:t>
      </w:r>
      <w:r w:rsidR="007747A7">
        <w:rPr>
          <w:rFonts w:asciiTheme="minorHAnsi" w:eastAsiaTheme="minorHAnsi" w:hAnsiTheme="minorHAnsi" w:cstheme="minorBidi"/>
        </w:rPr>
        <w:t>served 357 individuals in DY4 exceeding its goal of 270.</w:t>
      </w:r>
    </w:p>
    <w:p w:rsidR="00197F9B" w:rsidRDefault="00197F9B" w:rsidP="007E0633">
      <w:pPr>
        <w:spacing w:after="0" w:line="240" w:lineRule="auto"/>
      </w:pPr>
    </w:p>
    <w:p w:rsidR="00197F9B" w:rsidRDefault="00197F9B" w:rsidP="00E15FE2">
      <w:pPr>
        <w:spacing w:after="0" w:line="240" w:lineRule="auto"/>
        <w:ind w:left="720"/>
      </w:pPr>
      <w:r w:rsidRPr="00197F9B">
        <w:rPr>
          <w:b/>
        </w:rPr>
        <w:t>Challenges</w:t>
      </w:r>
      <w:r>
        <w:t xml:space="preserve">: Lack of registrations at some G3 events. </w:t>
      </w:r>
      <w:r w:rsidR="007747A7">
        <w:t>Marketing and outreach efforts as well as community partners have helped to increase attendance.</w:t>
      </w:r>
    </w:p>
    <w:p w:rsidR="00197F9B" w:rsidRDefault="00197F9B" w:rsidP="00197F9B">
      <w:pPr>
        <w:spacing w:after="0" w:line="240" w:lineRule="auto"/>
        <w:contextualSpacing/>
        <w:jc w:val="both"/>
        <w:rPr>
          <w:rFonts w:asciiTheme="minorHAnsi" w:eastAsiaTheme="minorHAnsi" w:hAnsiTheme="minorHAnsi" w:cstheme="minorBidi"/>
          <w:b/>
        </w:rPr>
      </w:pPr>
    </w:p>
    <w:p w:rsidR="00197F9B" w:rsidRDefault="00197F9B" w:rsidP="00E15FE2">
      <w:pPr>
        <w:spacing w:after="0" w:line="240" w:lineRule="auto"/>
        <w:ind w:left="720"/>
        <w:contextualSpacing/>
        <w:jc w:val="both"/>
        <w:rPr>
          <w:rStyle w:val="Hyperlink"/>
        </w:rPr>
      </w:pPr>
      <w:r w:rsidRPr="007E0633">
        <w:rPr>
          <w:rFonts w:asciiTheme="minorHAnsi" w:eastAsiaTheme="minorHAnsi" w:hAnsiTheme="minorHAnsi" w:cstheme="minorBidi"/>
          <w:b/>
        </w:rPr>
        <w:t>Lesson</w:t>
      </w:r>
      <w:r>
        <w:rPr>
          <w:rFonts w:asciiTheme="minorHAnsi" w:eastAsiaTheme="minorHAnsi" w:hAnsiTheme="minorHAnsi" w:cstheme="minorBidi"/>
          <w:b/>
        </w:rPr>
        <w:t>s</w:t>
      </w:r>
      <w:r w:rsidRPr="007E0633">
        <w:rPr>
          <w:rFonts w:asciiTheme="minorHAnsi" w:eastAsiaTheme="minorHAnsi" w:hAnsiTheme="minorHAnsi" w:cstheme="minorBidi"/>
          <w:b/>
        </w:rPr>
        <w:t xml:space="preserve"> Learned</w:t>
      </w:r>
      <w:r>
        <w:rPr>
          <w:rFonts w:asciiTheme="minorHAnsi" w:eastAsiaTheme="minorHAnsi" w:hAnsiTheme="minorHAnsi" w:cstheme="minorBidi"/>
        </w:rPr>
        <w:t>: Collaboration with ongoing communication/support is key to sustaining established partnerships to help the project succeed and grow.</w:t>
      </w:r>
    </w:p>
    <w:p w:rsidR="00197F9B" w:rsidRDefault="00197F9B" w:rsidP="007E0633">
      <w:pPr>
        <w:spacing w:after="0" w:line="240" w:lineRule="auto"/>
      </w:pPr>
    </w:p>
    <w:p w:rsidR="00D45CE5" w:rsidRPr="00CB56F6" w:rsidRDefault="00D45CE5" w:rsidP="00F31407">
      <w:pPr>
        <w:pStyle w:val="NoSpacing"/>
        <w:numPr>
          <w:ilvl w:val="0"/>
          <w:numId w:val="16"/>
        </w:numPr>
        <w:rPr>
          <w:rFonts w:asciiTheme="minorHAnsi" w:hAnsiTheme="minorHAnsi"/>
          <w:b/>
        </w:rPr>
      </w:pPr>
      <w:r w:rsidRPr="00CB56F6">
        <w:rPr>
          <w:rFonts w:asciiTheme="minorHAnsi" w:hAnsiTheme="minorHAnsi"/>
          <w:b/>
        </w:rPr>
        <w:t>Open Discussion:</w:t>
      </w:r>
    </w:p>
    <w:p w:rsidR="00537EA8" w:rsidRPr="00CB56F6" w:rsidRDefault="00537EA8" w:rsidP="00D45CE5">
      <w:pPr>
        <w:pStyle w:val="NoSpacing"/>
        <w:ind w:firstLine="720"/>
        <w:rPr>
          <w:rFonts w:asciiTheme="minorHAnsi" w:hAnsiTheme="minorHAnsi"/>
          <w:b/>
        </w:rPr>
      </w:pPr>
    </w:p>
    <w:p w:rsidR="00972BCA" w:rsidRPr="00436B4D" w:rsidRDefault="00972BCA" w:rsidP="00537EA8">
      <w:pPr>
        <w:spacing w:after="0" w:line="240" w:lineRule="auto"/>
        <w:rPr>
          <w:rFonts w:asciiTheme="minorHAnsi" w:hAnsiTheme="minorHAnsi"/>
          <w:b/>
        </w:rPr>
      </w:pPr>
      <w:r w:rsidRPr="00436B4D">
        <w:rPr>
          <w:rFonts w:asciiTheme="minorHAnsi" w:hAnsiTheme="minorHAnsi" w:cstheme="minorHAnsi"/>
          <w:b/>
        </w:rPr>
        <w:t>Ne</w:t>
      </w:r>
      <w:r w:rsidR="00645486" w:rsidRPr="00436B4D">
        <w:rPr>
          <w:rFonts w:asciiTheme="minorHAnsi" w:hAnsiTheme="minorHAnsi" w:cstheme="minorHAnsi"/>
          <w:b/>
        </w:rPr>
        <w:t>xt Steps/Adjourn</w:t>
      </w:r>
    </w:p>
    <w:p w:rsidR="00436B4D" w:rsidRPr="00436B4D" w:rsidRDefault="00C075FB" w:rsidP="00F31407">
      <w:pPr>
        <w:pStyle w:val="NoSpacing"/>
        <w:ind w:firstLine="720"/>
        <w:rPr>
          <w:rFonts w:asciiTheme="minorHAnsi" w:hAnsiTheme="minorHAnsi"/>
          <w:color w:val="FF0000"/>
        </w:rPr>
      </w:pPr>
      <w:r w:rsidRPr="00436B4D">
        <w:rPr>
          <w:rFonts w:asciiTheme="minorHAnsi" w:hAnsiTheme="minorHAnsi"/>
        </w:rPr>
        <w:t xml:space="preserve">Next Conference Call: </w:t>
      </w:r>
      <w:r w:rsidRPr="00436B4D">
        <w:rPr>
          <w:rFonts w:asciiTheme="minorHAnsi" w:hAnsiTheme="minorHAnsi"/>
          <w:b/>
        </w:rPr>
        <w:t xml:space="preserve">Tuesday, </w:t>
      </w:r>
      <w:r w:rsidR="00F31407">
        <w:rPr>
          <w:rFonts w:asciiTheme="minorHAnsi" w:hAnsiTheme="minorHAnsi"/>
          <w:b/>
        </w:rPr>
        <w:t>December 8</w:t>
      </w:r>
      <w:r w:rsidR="00962732" w:rsidRPr="00436B4D">
        <w:rPr>
          <w:rFonts w:asciiTheme="minorHAnsi" w:hAnsiTheme="minorHAnsi"/>
          <w:b/>
        </w:rPr>
        <w:t>,</w:t>
      </w:r>
      <w:r w:rsidRPr="00436B4D">
        <w:rPr>
          <w:rFonts w:asciiTheme="minorHAnsi" w:hAnsiTheme="minorHAnsi"/>
          <w:b/>
        </w:rPr>
        <w:t xml:space="preserve"> </w:t>
      </w:r>
      <w:r w:rsidR="00212EB1" w:rsidRPr="00436B4D">
        <w:rPr>
          <w:rFonts w:asciiTheme="minorHAnsi" w:hAnsiTheme="minorHAnsi"/>
          <w:b/>
        </w:rPr>
        <w:t>10:00</w:t>
      </w:r>
      <w:r w:rsidR="00D85EDC" w:rsidRPr="00436B4D">
        <w:rPr>
          <w:rFonts w:asciiTheme="minorHAnsi" w:hAnsiTheme="minorHAnsi"/>
          <w:b/>
        </w:rPr>
        <w:t xml:space="preserve"> </w:t>
      </w:r>
      <w:r w:rsidR="00212EB1" w:rsidRPr="00436B4D">
        <w:rPr>
          <w:rFonts w:asciiTheme="minorHAnsi" w:hAnsiTheme="minorHAnsi"/>
          <w:b/>
        </w:rPr>
        <w:t>-</w:t>
      </w:r>
      <w:r w:rsidR="00D85EDC" w:rsidRPr="00436B4D">
        <w:rPr>
          <w:rFonts w:asciiTheme="minorHAnsi" w:hAnsiTheme="minorHAnsi"/>
          <w:b/>
        </w:rPr>
        <w:t xml:space="preserve"> </w:t>
      </w:r>
      <w:r w:rsidRPr="00436B4D">
        <w:rPr>
          <w:rFonts w:asciiTheme="minorHAnsi" w:hAnsiTheme="minorHAnsi"/>
          <w:b/>
        </w:rPr>
        <w:t>11:00 a.m.</w:t>
      </w:r>
    </w:p>
    <w:p w:rsidR="00436B4D" w:rsidRPr="00436B4D" w:rsidRDefault="00436B4D" w:rsidP="00436B4D">
      <w:pPr>
        <w:rPr>
          <w:rFonts w:asciiTheme="minorHAnsi" w:hAnsiTheme="minorHAnsi"/>
          <w:color w:val="FF0000"/>
        </w:rPr>
      </w:pPr>
    </w:p>
    <w:p w:rsidR="00436B4D" w:rsidRPr="00436B4D" w:rsidRDefault="00436B4D" w:rsidP="00436B4D">
      <w:pPr>
        <w:rPr>
          <w:rFonts w:asciiTheme="minorHAnsi" w:hAnsiTheme="minorHAnsi"/>
          <w:color w:val="FF0000"/>
        </w:rPr>
      </w:pPr>
    </w:p>
    <w:p w:rsidR="00436B4D" w:rsidRPr="00436B4D" w:rsidRDefault="00436B4D" w:rsidP="00436B4D">
      <w:pPr>
        <w:rPr>
          <w:rFonts w:asciiTheme="minorHAnsi" w:hAnsiTheme="minorHAnsi"/>
          <w:color w:val="FF0000"/>
        </w:rPr>
      </w:pPr>
    </w:p>
    <w:p w:rsidR="00436B4D" w:rsidRPr="00436B4D" w:rsidRDefault="00436B4D" w:rsidP="00436B4D">
      <w:pPr>
        <w:rPr>
          <w:rFonts w:asciiTheme="minorHAnsi" w:hAnsiTheme="minorHAnsi"/>
          <w:color w:val="FF0000"/>
        </w:rPr>
      </w:pPr>
    </w:p>
    <w:p w:rsidR="00436B4D" w:rsidRPr="00436B4D" w:rsidRDefault="00436B4D" w:rsidP="00436B4D">
      <w:pPr>
        <w:rPr>
          <w:rFonts w:asciiTheme="minorHAnsi" w:hAnsiTheme="minorHAnsi"/>
          <w:color w:val="FF0000"/>
        </w:rPr>
      </w:pPr>
    </w:p>
    <w:p w:rsidR="00436B4D" w:rsidRPr="00436B4D" w:rsidRDefault="00436B4D" w:rsidP="00436B4D">
      <w:pPr>
        <w:rPr>
          <w:rFonts w:asciiTheme="minorHAnsi" w:hAnsiTheme="minorHAnsi"/>
          <w:color w:val="FF0000"/>
        </w:rPr>
      </w:pPr>
    </w:p>
    <w:p w:rsidR="00A41B07" w:rsidRPr="00436B4D" w:rsidRDefault="00A41B07" w:rsidP="00231F60">
      <w:pPr>
        <w:pStyle w:val="NoSpacing"/>
        <w:rPr>
          <w:rFonts w:asciiTheme="minorHAnsi" w:hAnsiTheme="minorHAnsi"/>
          <w:b/>
          <w:color w:val="FF0000"/>
        </w:rPr>
      </w:pPr>
    </w:p>
    <w:p w:rsidR="00551453" w:rsidRPr="00436B4D" w:rsidRDefault="00551453" w:rsidP="00231F60">
      <w:pPr>
        <w:pStyle w:val="NoSpacing"/>
        <w:rPr>
          <w:rFonts w:asciiTheme="minorHAnsi" w:hAnsiTheme="minorHAnsi"/>
          <w:b/>
          <w:color w:val="FF0000"/>
        </w:rPr>
      </w:pPr>
    </w:p>
    <w:p w:rsidR="00826D42" w:rsidRPr="00436B4D" w:rsidRDefault="00826D42" w:rsidP="00231F60">
      <w:pPr>
        <w:pStyle w:val="NoSpacing"/>
        <w:rPr>
          <w:rFonts w:asciiTheme="minorHAnsi" w:hAnsiTheme="minorHAnsi"/>
          <w:b/>
          <w:color w:val="FF0000"/>
        </w:rPr>
      </w:pPr>
    </w:p>
    <w:p w:rsidR="00551453" w:rsidRPr="00436B4D" w:rsidRDefault="00551453" w:rsidP="00231F60">
      <w:pPr>
        <w:pStyle w:val="NoSpacing"/>
        <w:rPr>
          <w:rFonts w:asciiTheme="minorHAnsi" w:hAnsiTheme="minorHAnsi"/>
          <w:b/>
          <w:color w:val="FF0000"/>
        </w:rPr>
      </w:pPr>
    </w:p>
    <w:sectPr w:rsidR="00551453" w:rsidRPr="00436B4D" w:rsidSect="005F2DC0">
      <w:footerReference w:type="default" r:id="rId17"/>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CBC" w:rsidRDefault="00F44CBC" w:rsidP="0084001C">
      <w:pPr>
        <w:spacing w:after="0" w:line="240" w:lineRule="auto"/>
      </w:pPr>
      <w:r>
        <w:separator/>
      </w:r>
    </w:p>
  </w:endnote>
  <w:endnote w:type="continuationSeparator" w:id="0">
    <w:p w:rsidR="00F44CBC" w:rsidRDefault="00F44CBC"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43000"/>
      <w:docPartObj>
        <w:docPartGallery w:val="Page Numbers (Bottom of Page)"/>
        <w:docPartUnique/>
      </w:docPartObj>
    </w:sdtPr>
    <w:sdtEndPr>
      <w:rPr>
        <w:noProof/>
      </w:rPr>
    </w:sdtEndPr>
    <w:sdtContent>
      <w:p w:rsidR="00BD6C57" w:rsidRDefault="00BD6C57">
        <w:pPr>
          <w:pStyle w:val="Footer"/>
          <w:jc w:val="center"/>
        </w:pPr>
        <w:r>
          <w:fldChar w:fldCharType="begin"/>
        </w:r>
        <w:r>
          <w:instrText xml:space="preserve"> PAGE   \* MERGEFORMAT </w:instrText>
        </w:r>
        <w:r>
          <w:fldChar w:fldCharType="separate"/>
        </w:r>
        <w:r w:rsidR="008461DC">
          <w:rPr>
            <w:noProof/>
          </w:rPr>
          <w:t>2</w:t>
        </w:r>
        <w:r>
          <w:rPr>
            <w:noProof/>
          </w:rPr>
          <w:fldChar w:fldCharType="end"/>
        </w:r>
      </w:p>
    </w:sdtContent>
  </w:sdt>
  <w:p w:rsidR="00BD6C57" w:rsidRDefault="00BD6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CBC" w:rsidRDefault="00F44CBC" w:rsidP="0084001C">
      <w:pPr>
        <w:spacing w:after="0" w:line="240" w:lineRule="auto"/>
      </w:pPr>
      <w:r>
        <w:separator/>
      </w:r>
    </w:p>
  </w:footnote>
  <w:footnote w:type="continuationSeparator" w:id="0">
    <w:p w:rsidR="00F44CBC" w:rsidRDefault="00F44CBC"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61B"/>
    <w:multiLevelType w:val="hybridMultilevel"/>
    <w:tmpl w:val="71E0F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01E08"/>
    <w:multiLevelType w:val="hybridMultilevel"/>
    <w:tmpl w:val="C1FA1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53D9F"/>
    <w:multiLevelType w:val="hybridMultilevel"/>
    <w:tmpl w:val="806C3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625ED4"/>
    <w:multiLevelType w:val="hybridMultilevel"/>
    <w:tmpl w:val="5E3E0A76"/>
    <w:lvl w:ilvl="0" w:tplc="8C0E783A">
      <w:start w:val="1"/>
      <w:numFmt w:val="decimal"/>
      <w:lvlText w:val="%1."/>
      <w:lvlJc w:val="left"/>
      <w:pPr>
        <w:ind w:left="360" w:hanging="360"/>
      </w:pPr>
      <w:rPr>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17585"/>
    <w:multiLevelType w:val="hybridMultilevel"/>
    <w:tmpl w:val="45927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F2B8B"/>
    <w:multiLevelType w:val="hybridMultilevel"/>
    <w:tmpl w:val="8026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27635"/>
    <w:multiLevelType w:val="hybridMultilevel"/>
    <w:tmpl w:val="C1C082D0"/>
    <w:lvl w:ilvl="0" w:tplc="C6F64A1E">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7F4B6E"/>
    <w:multiLevelType w:val="hybridMultilevel"/>
    <w:tmpl w:val="77D81F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91905"/>
    <w:multiLevelType w:val="hybridMultilevel"/>
    <w:tmpl w:val="125A5E12"/>
    <w:lvl w:ilvl="0" w:tplc="2C46E3DC">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9C4CC2"/>
    <w:multiLevelType w:val="hybridMultilevel"/>
    <w:tmpl w:val="594E69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A30B6A"/>
    <w:multiLevelType w:val="hybridMultilevel"/>
    <w:tmpl w:val="F54C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A039C"/>
    <w:multiLevelType w:val="hybridMultilevel"/>
    <w:tmpl w:val="514669CC"/>
    <w:lvl w:ilvl="0" w:tplc="1D14E96C">
      <w:start w:val="1"/>
      <w:numFmt w:val="upperRoman"/>
      <w:lvlText w:val="%1."/>
      <w:lvlJc w:val="right"/>
      <w:pPr>
        <w:ind w:left="360" w:hanging="360"/>
      </w:pPr>
      <w:rPr>
        <w:b/>
        <w:strike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1B6733"/>
    <w:multiLevelType w:val="hybridMultilevel"/>
    <w:tmpl w:val="956AAB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4E0FA3"/>
    <w:multiLevelType w:val="hybridMultilevel"/>
    <w:tmpl w:val="2F285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9E6D84"/>
    <w:multiLevelType w:val="hybridMultilevel"/>
    <w:tmpl w:val="7724F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4023B71"/>
    <w:multiLevelType w:val="hybridMultilevel"/>
    <w:tmpl w:val="28D832C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4965C1"/>
    <w:multiLevelType w:val="hybridMultilevel"/>
    <w:tmpl w:val="9F365986"/>
    <w:lvl w:ilvl="0" w:tplc="75EEC8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7"/>
  </w:num>
  <w:num w:numId="3">
    <w:abstractNumId w:val="11"/>
  </w:num>
  <w:num w:numId="4">
    <w:abstractNumId w:val="4"/>
  </w:num>
  <w:num w:numId="5">
    <w:abstractNumId w:val="9"/>
  </w:num>
  <w:num w:numId="6">
    <w:abstractNumId w:val="5"/>
  </w:num>
  <w:num w:numId="7">
    <w:abstractNumId w:val="14"/>
  </w:num>
  <w:num w:numId="8">
    <w:abstractNumId w:val="2"/>
  </w:num>
  <w:num w:numId="9">
    <w:abstractNumId w:val="10"/>
  </w:num>
  <w:num w:numId="10">
    <w:abstractNumId w:val="12"/>
  </w:num>
  <w:num w:numId="11">
    <w:abstractNumId w:val="1"/>
  </w:num>
  <w:num w:numId="12">
    <w:abstractNumId w:val="6"/>
  </w:num>
  <w:num w:numId="13">
    <w:abstractNumId w:val="8"/>
  </w:num>
  <w:num w:numId="14">
    <w:abstractNumId w:val="3"/>
  </w:num>
  <w:num w:numId="15">
    <w:abstractNumId w:val="13"/>
  </w:num>
  <w:num w:numId="16">
    <w:abstractNumId w:val="16"/>
  </w:num>
  <w:num w:numId="1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129D"/>
    <w:rsid w:val="00012A9C"/>
    <w:rsid w:val="000144C5"/>
    <w:rsid w:val="00022B7A"/>
    <w:rsid w:val="000233B3"/>
    <w:rsid w:val="0004346D"/>
    <w:rsid w:val="00043D03"/>
    <w:rsid w:val="0004474E"/>
    <w:rsid w:val="00054765"/>
    <w:rsid w:val="0005653F"/>
    <w:rsid w:val="000744BA"/>
    <w:rsid w:val="0007763A"/>
    <w:rsid w:val="00077DEB"/>
    <w:rsid w:val="000A225C"/>
    <w:rsid w:val="000A2C56"/>
    <w:rsid w:val="000B0AC7"/>
    <w:rsid w:val="000C3F5E"/>
    <w:rsid w:val="000C3FB0"/>
    <w:rsid w:val="000E466A"/>
    <w:rsid w:val="001120CE"/>
    <w:rsid w:val="001133E7"/>
    <w:rsid w:val="001339B4"/>
    <w:rsid w:val="00134CB6"/>
    <w:rsid w:val="0014103D"/>
    <w:rsid w:val="00141625"/>
    <w:rsid w:val="00144EE0"/>
    <w:rsid w:val="00150A7B"/>
    <w:rsid w:val="00162F50"/>
    <w:rsid w:val="00163432"/>
    <w:rsid w:val="00164A45"/>
    <w:rsid w:val="001727AD"/>
    <w:rsid w:val="001810FE"/>
    <w:rsid w:val="001811E4"/>
    <w:rsid w:val="00182339"/>
    <w:rsid w:val="00194E6E"/>
    <w:rsid w:val="00197F9B"/>
    <w:rsid w:val="001A2351"/>
    <w:rsid w:val="001B40B0"/>
    <w:rsid w:val="001B72B5"/>
    <w:rsid w:val="001B7F16"/>
    <w:rsid w:val="001C1B01"/>
    <w:rsid w:val="001C1F62"/>
    <w:rsid w:val="001D3524"/>
    <w:rsid w:val="001D7C71"/>
    <w:rsid w:val="00205727"/>
    <w:rsid w:val="00205BDA"/>
    <w:rsid w:val="0021189C"/>
    <w:rsid w:val="00212EB1"/>
    <w:rsid w:val="00231F60"/>
    <w:rsid w:val="00235803"/>
    <w:rsid w:val="00246DE8"/>
    <w:rsid w:val="00250E6B"/>
    <w:rsid w:val="002541F2"/>
    <w:rsid w:val="00256800"/>
    <w:rsid w:val="0027560C"/>
    <w:rsid w:val="00283EBF"/>
    <w:rsid w:val="00287A36"/>
    <w:rsid w:val="002926FA"/>
    <w:rsid w:val="0029756A"/>
    <w:rsid w:val="002A2A13"/>
    <w:rsid w:val="002A454C"/>
    <w:rsid w:val="002A6FBD"/>
    <w:rsid w:val="002B0B4B"/>
    <w:rsid w:val="002B309A"/>
    <w:rsid w:val="002B6C58"/>
    <w:rsid w:val="002C0535"/>
    <w:rsid w:val="002C68B9"/>
    <w:rsid w:val="002E0875"/>
    <w:rsid w:val="002E3121"/>
    <w:rsid w:val="002F1665"/>
    <w:rsid w:val="002F4492"/>
    <w:rsid w:val="00301BBC"/>
    <w:rsid w:val="00302B9F"/>
    <w:rsid w:val="00310193"/>
    <w:rsid w:val="00313C57"/>
    <w:rsid w:val="003157EA"/>
    <w:rsid w:val="00330131"/>
    <w:rsid w:val="00341286"/>
    <w:rsid w:val="00342C9C"/>
    <w:rsid w:val="00346EAF"/>
    <w:rsid w:val="00347AAA"/>
    <w:rsid w:val="00351238"/>
    <w:rsid w:val="00364305"/>
    <w:rsid w:val="003678C6"/>
    <w:rsid w:val="003726E9"/>
    <w:rsid w:val="00372D2B"/>
    <w:rsid w:val="003776E0"/>
    <w:rsid w:val="003821DF"/>
    <w:rsid w:val="003822DB"/>
    <w:rsid w:val="003823CE"/>
    <w:rsid w:val="003841A4"/>
    <w:rsid w:val="00393813"/>
    <w:rsid w:val="00396243"/>
    <w:rsid w:val="003A25E1"/>
    <w:rsid w:val="003A2BEA"/>
    <w:rsid w:val="003B3A17"/>
    <w:rsid w:val="003B48CB"/>
    <w:rsid w:val="003B5458"/>
    <w:rsid w:val="003C07EF"/>
    <w:rsid w:val="003D39E2"/>
    <w:rsid w:val="003D4D2D"/>
    <w:rsid w:val="003E341C"/>
    <w:rsid w:val="003E5444"/>
    <w:rsid w:val="003E6F94"/>
    <w:rsid w:val="003F2A6A"/>
    <w:rsid w:val="003F45BE"/>
    <w:rsid w:val="003F49D8"/>
    <w:rsid w:val="0040609C"/>
    <w:rsid w:val="00406C6E"/>
    <w:rsid w:val="00410474"/>
    <w:rsid w:val="0043587B"/>
    <w:rsid w:val="00436B4D"/>
    <w:rsid w:val="00446508"/>
    <w:rsid w:val="004543CD"/>
    <w:rsid w:val="00456F84"/>
    <w:rsid w:val="004628CF"/>
    <w:rsid w:val="00467803"/>
    <w:rsid w:val="00476D3F"/>
    <w:rsid w:val="00483FC9"/>
    <w:rsid w:val="00490E58"/>
    <w:rsid w:val="0049724D"/>
    <w:rsid w:val="004C5AB1"/>
    <w:rsid w:val="004C5E29"/>
    <w:rsid w:val="004D2AD4"/>
    <w:rsid w:val="004D66BC"/>
    <w:rsid w:val="004D769E"/>
    <w:rsid w:val="004E423F"/>
    <w:rsid w:val="004F3AA1"/>
    <w:rsid w:val="004F4A2B"/>
    <w:rsid w:val="00503778"/>
    <w:rsid w:val="00504009"/>
    <w:rsid w:val="00507E1B"/>
    <w:rsid w:val="0051377B"/>
    <w:rsid w:val="00531959"/>
    <w:rsid w:val="005357F7"/>
    <w:rsid w:val="00537EA8"/>
    <w:rsid w:val="00540D00"/>
    <w:rsid w:val="0054160F"/>
    <w:rsid w:val="00551453"/>
    <w:rsid w:val="005533CB"/>
    <w:rsid w:val="00561828"/>
    <w:rsid w:val="00566FD1"/>
    <w:rsid w:val="005713B9"/>
    <w:rsid w:val="00584CC8"/>
    <w:rsid w:val="00594D4B"/>
    <w:rsid w:val="005B3CB3"/>
    <w:rsid w:val="005C1204"/>
    <w:rsid w:val="005C3817"/>
    <w:rsid w:val="005C541E"/>
    <w:rsid w:val="005C5767"/>
    <w:rsid w:val="005D2035"/>
    <w:rsid w:val="005D7DE6"/>
    <w:rsid w:val="005E1312"/>
    <w:rsid w:val="005E2DC1"/>
    <w:rsid w:val="005E56A7"/>
    <w:rsid w:val="005E75E2"/>
    <w:rsid w:val="005F2DC0"/>
    <w:rsid w:val="005F2EE7"/>
    <w:rsid w:val="005F5241"/>
    <w:rsid w:val="00602775"/>
    <w:rsid w:val="00611D79"/>
    <w:rsid w:val="00623D2A"/>
    <w:rsid w:val="006375F9"/>
    <w:rsid w:val="00645486"/>
    <w:rsid w:val="006543E7"/>
    <w:rsid w:val="00663338"/>
    <w:rsid w:val="006645FB"/>
    <w:rsid w:val="00672A29"/>
    <w:rsid w:val="00676AEB"/>
    <w:rsid w:val="00677A71"/>
    <w:rsid w:val="006824AE"/>
    <w:rsid w:val="00695A6C"/>
    <w:rsid w:val="00697235"/>
    <w:rsid w:val="006A50BF"/>
    <w:rsid w:val="006B2BD0"/>
    <w:rsid w:val="006B5631"/>
    <w:rsid w:val="006B5C0A"/>
    <w:rsid w:val="006C4EEE"/>
    <w:rsid w:val="006E17A1"/>
    <w:rsid w:val="006E1C71"/>
    <w:rsid w:val="006F3A99"/>
    <w:rsid w:val="006F60C5"/>
    <w:rsid w:val="006F715B"/>
    <w:rsid w:val="007059D7"/>
    <w:rsid w:val="007078EF"/>
    <w:rsid w:val="007214DE"/>
    <w:rsid w:val="00745057"/>
    <w:rsid w:val="007479CF"/>
    <w:rsid w:val="00751456"/>
    <w:rsid w:val="007538BB"/>
    <w:rsid w:val="00771023"/>
    <w:rsid w:val="00771CB5"/>
    <w:rsid w:val="007747A7"/>
    <w:rsid w:val="00775BB3"/>
    <w:rsid w:val="0077603E"/>
    <w:rsid w:val="00782014"/>
    <w:rsid w:val="00782104"/>
    <w:rsid w:val="00785294"/>
    <w:rsid w:val="00797589"/>
    <w:rsid w:val="00797C5A"/>
    <w:rsid w:val="007A0400"/>
    <w:rsid w:val="007A5426"/>
    <w:rsid w:val="007B2E92"/>
    <w:rsid w:val="007B77DB"/>
    <w:rsid w:val="007C180A"/>
    <w:rsid w:val="007D4307"/>
    <w:rsid w:val="007D74EB"/>
    <w:rsid w:val="007E0633"/>
    <w:rsid w:val="007E2360"/>
    <w:rsid w:val="007E64AC"/>
    <w:rsid w:val="007E6FFE"/>
    <w:rsid w:val="007F0780"/>
    <w:rsid w:val="007F1CB7"/>
    <w:rsid w:val="007F4E64"/>
    <w:rsid w:val="008000BE"/>
    <w:rsid w:val="008067DC"/>
    <w:rsid w:val="00810B92"/>
    <w:rsid w:val="00824470"/>
    <w:rsid w:val="00824EFB"/>
    <w:rsid w:val="00825254"/>
    <w:rsid w:val="008269BD"/>
    <w:rsid w:val="00826D42"/>
    <w:rsid w:val="0084001C"/>
    <w:rsid w:val="008461DC"/>
    <w:rsid w:val="008478E2"/>
    <w:rsid w:val="008513D5"/>
    <w:rsid w:val="00852725"/>
    <w:rsid w:val="00857B64"/>
    <w:rsid w:val="00865FF0"/>
    <w:rsid w:val="008762A1"/>
    <w:rsid w:val="00876DEB"/>
    <w:rsid w:val="00881A4B"/>
    <w:rsid w:val="00882FB5"/>
    <w:rsid w:val="00896BBA"/>
    <w:rsid w:val="008977F0"/>
    <w:rsid w:val="008A1AB9"/>
    <w:rsid w:val="008A1FB9"/>
    <w:rsid w:val="008A5AA2"/>
    <w:rsid w:val="008A7962"/>
    <w:rsid w:val="008B598A"/>
    <w:rsid w:val="008C4267"/>
    <w:rsid w:val="008C46CC"/>
    <w:rsid w:val="008D6627"/>
    <w:rsid w:val="008E288A"/>
    <w:rsid w:val="008E3475"/>
    <w:rsid w:val="008E578E"/>
    <w:rsid w:val="008F08C4"/>
    <w:rsid w:val="008F1DE9"/>
    <w:rsid w:val="008F32EE"/>
    <w:rsid w:val="008F7DA9"/>
    <w:rsid w:val="00903D7A"/>
    <w:rsid w:val="00904029"/>
    <w:rsid w:val="00905EA6"/>
    <w:rsid w:val="00927429"/>
    <w:rsid w:val="009301B7"/>
    <w:rsid w:val="00935540"/>
    <w:rsid w:val="00944F7F"/>
    <w:rsid w:val="00946A39"/>
    <w:rsid w:val="009473C2"/>
    <w:rsid w:val="00950913"/>
    <w:rsid w:val="00951D58"/>
    <w:rsid w:val="009624A0"/>
    <w:rsid w:val="00962732"/>
    <w:rsid w:val="0096496E"/>
    <w:rsid w:val="00966914"/>
    <w:rsid w:val="00966AD9"/>
    <w:rsid w:val="009703F0"/>
    <w:rsid w:val="0097177A"/>
    <w:rsid w:val="00972BCA"/>
    <w:rsid w:val="00974B62"/>
    <w:rsid w:val="009762F8"/>
    <w:rsid w:val="009948BC"/>
    <w:rsid w:val="00994928"/>
    <w:rsid w:val="009A69D2"/>
    <w:rsid w:val="009C2A57"/>
    <w:rsid w:val="009D4AAD"/>
    <w:rsid w:val="009E268E"/>
    <w:rsid w:val="009E28EA"/>
    <w:rsid w:val="009F039E"/>
    <w:rsid w:val="009F18C7"/>
    <w:rsid w:val="009F470C"/>
    <w:rsid w:val="00A154EF"/>
    <w:rsid w:val="00A27518"/>
    <w:rsid w:val="00A326C5"/>
    <w:rsid w:val="00A41B07"/>
    <w:rsid w:val="00A60753"/>
    <w:rsid w:val="00A623DD"/>
    <w:rsid w:val="00A76C99"/>
    <w:rsid w:val="00A8314C"/>
    <w:rsid w:val="00A83664"/>
    <w:rsid w:val="00A83B94"/>
    <w:rsid w:val="00A8629F"/>
    <w:rsid w:val="00AA233D"/>
    <w:rsid w:val="00AA3B17"/>
    <w:rsid w:val="00AA446F"/>
    <w:rsid w:val="00AA7392"/>
    <w:rsid w:val="00AB1D14"/>
    <w:rsid w:val="00AB26A4"/>
    <w:rsid w:val="00AB5F95"/>
    <w:rsid w:val="00AC1744"/>
    <w:rsid w:val="00AC1989"/>
    <w:rsid w:val="00AC1DA1"/>
    <w:rsid w:val="00AC6757"/>
    <w:rsid w:val="00AE5FF7"/>
    <w:rsid w:val="00AF31F6"/>
    <w:rsid w:val="00AF6A20"/>
    <w:rsid w:val="00AF7683"/>
    <w:rsid w:val="00B055C9"/>
    <w:rsid w:val="00B15549"/>
    <w:rsid w:val="00B2067B"/>
    <w:rsid w:val="00B22E28"/>
    <w:rsid w:val="00B315F6"/>
    <w:rsid w:val="00B37090"/>
    <w:rsid w:val="00B40D7B"/>
    <w:rsid w:val="00B43D1D"/>
    <w:rsid w:val="00B450C5"/>
    <w:rsid w:val="00B51155"/>
    <w:rsid w:val="00B545C2"/>
    <w:rsid w:val="00B626B7"/>
    <w:rsid w:val="00B71645"/>
    <w:rsid w:val="00B71B53"/>
    <w:rsid w:val="00B748B2"/>
    <w:rsid w:val="00B90EF7"/>
    <w:rsid w:val="00B958DC"/>
    <w:rsid w:val="00B96E27"/>
    <w:rsid w:val="00BA269A"/>
    <w:rsid w:val="00BC22BB"/>
    <w:rsid w:val="00BC7653"/>
    <w:rsid w:val="00BD1527"/>
    <w:rsid w:val="00BD4475"/>
    <w:rsid w:val="00BD6C57"/>
    <w:rsid w:val="00BD6E84"/>
    <w:rsid w:val="00BE3D77"/>
    <w:rsid w:val="00BF48B3"/>
    <w:rsid w:val="00BF6E21"/>
    <w:rsid w:val="00C075FB"/>
    <w:rsid w:val="00C12515"/>
    <w:rsid w:val="00C164EE"/>
    <w:rsid w:val="00C21D65"/>
    <w:rsid w:val="00C24699"/>
    <w:rsid w:val="00C25B5D"/>
    <w:rsid w:val="00C3221B"/>
    <w:rsid w:val="00C33BC7"/>
    <w:rsid w:val="00C37856"/>
    <w:rsid w:val="00C51E78"/>
    <w:rsid w:val="00C52459"/>
    <w:rsid w:val="00C52CFC"/>
    <w:rsid w:val="00C57D85"/>
    <w:rsid w:val="00C706E3"/>
    <w:rsid w:val="00C73643"/>
    <w:rsid w:val="00C86EDC"/>
    <w:rsid w:val="00C86FD8"/>
    <w:rsid w:val="00CB07D3"/>
    <w:rsid w:val="00CB56F6"/>
    <w:rsid w:val="00CB5A93"/>
    <w:rsid w:val="00CD0056"/>
    <w:rsid w:val="00CD577F"/>
    <w:rsid w:val="00CE29F3"/>
    <w:rsid w:val="00CE2B7C"/>
    <w:rsid w:val="00CF69B7"/>
    <w:rsid w:val="00D015F3"/>
    <w:rsid w:val="00D05DD2"/>
    <w:rsid w:val="00D072DC"/>
    <w:rsid w:val="00D12E37"/>
    <w:rsid w:val="00D243AE"/>
    <w:rsid w:val="00D2469B"/>
    <w:rsid w:val="00D451B6"/>
    <w:rsid w:val="00D45CE5"/>
    <w:rsid w:val="00D55E7F"/>
    <w:rsid w:val="00D645AF"/>
    <w:rsid w:val="00D66F43"/>
    <w:rsid w:val="00D75C66"/>
    <w:rsid w:val="00D8577C"/>
    <w:rsid w:val="00D85EDC"/>
    <w:rsid w:val="00D867D7"/>
    <w:rsid w:val="00D9266C"/>
    <w:rsid w:val="00D9659E"/>
    <w:rsid w:val="00DA20A5"/>
    <w:rsid w:val="00DA318F"/>
    <w:rsid w:val="00DA3858"/>
    <w:rsid w:val="00DA497C"/>
    <w:rsid w:val="00DA6589"/>
    <w:rsid w:val="00DB17D1"/>
    <w:rsid w:val="00DE222B"/>
    <w:rsid w:val="00DE7103"/>
    <w:rsid w:val="00E01E5C"/>
    <w:rsid w:val="00E04082"/>
    <w:rsid w:val="00E06A61"/>
    <w:rsid w:val="00E15FE2"/>
    <w:rsid w:val="00E23358"/>
    <w:rsid w:val="00E31828"/>
    <w:rsid w:val="00E413AA"/>
    <w:rsid w:val="00E52A59"/>
    <w:rsid w:val="00E52CB4"/>
    <w:rsid w:val="00E610B4"/>
    <w:rsid w:val="00E6321F"/>
    <w:rsid w:val="00E646A7"/>
    <w:rsid w:val="00E7505C"/>
    <w:rsid w:val="00E83E67"/>
    <w:rsid w:val="00E90B62"/>
    <w:rsid w:val="00EA1A5E"/>
    <w:rsid w:val="00EA3D92"/>
    <w:rsid w:val="00EB56CF"/>
    <w:rsid w:val="00EC26DD"/>
    <w:rsid w:val="00EC28B2"/>
    <w:rsid w:val="00EC3B0B"/>
    <w:rsid w:val="00EF15CD"/>
    <w:rsid w:val="00EF68FB"/>
    <w:rsid w:val="00F054E7"/>
    <w:rsid w:val="00F11974"/>
    <w:rsid w:val="00F31407"/>
    <w:rsid w:val="00F32684"/>
    <w:rsid w:val="00F34551"/>
    <w:rsid w:val="00F34CBE"/>
    <w:rsid w:val="00F36D2D"/>
    <w:rsid w:val="00F3759B"/>
    <w:rsid w:val="00F42B88"/>
    <w:rsid w:val="00F44CBC"/>
    <w:rsid w:val="00F51BC8"/>
    <w:rsid w:val="00F56171"/>
    <w:rsid w:val="00F65113"/>
    <w:rsid w:val="00F65DA4"/>
    <w:rsid w:val="00F677B0"/>
    <w:rsid w:val="00F86FE3"/>
    <w:rsid w:val="00F90E0E"/>
    <w:rsid w:val="00F94FB0"/>
    <w:rsid w:val="00FA1DB8"/>
    <w:rsid w:val="00FA71C6"/>
    <w:rsid w:val="00FB1F89"/>
    <w:rsid w:val="00FB6660"/>
    <w:rsid w:val="00FC1AB4"/>
    <w:rsid w:val="00FE2AC5"/>
    <w:rsid w:val="00F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semiHidden/>
    <w:unhideWhenUsed/>
    <w:rsid w:val="00C33BC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403918025">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588731938">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84660316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309">
      <w:bodyDiv w:val="1"/>
      <w:marLeft w:val="0"/>
      <w:marRight w:val="0"/>
      <w:marTop w:val="0"/>
      <w:marBottom w:val="0"/>
      <w:divBdr>
        <w:top w:val="none" w:sz="0" w:space="0" w:color="auto"/>
        <w:left w:val="none" w:sz="0" w:space="0" w:color="auto"/>
        <w:bottom w:val="none" w:sz="0" w:space="0" w:color="auto"/>
        <w:right w:val="none" w:sz="0" w:space="0" w:color="auto"/>
      </w:divBdr>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409885017">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2043362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texasrhp@harrishealth.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vents.r20.constantcontact.com/register/event;jsessionid=682B50F95648E4E3ADBD2F023223D001.worker_registrant?llr=fvr9vymab&amp;oeidk=a07ebp3q07wfa000e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rigney@wcch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galbo@tamhsc.edu" TargetMode="External"/><Relationship Id="rId5" Type="http://schemas.openxmlformats.org/officeDocument/2006/relationships/webSettings" Target="webSettings.xml"/><Relationship Id="rId15" Type="http://schemas.openxmlformats.org/officeDocument/2006/relationships/hyperlink" Target="mailto:shantia.mays@cccmhmr.org" TargetMode="External"/><Relationship Id="rId10" Type="http://schemas.openxmlformats.org/officeDocument/2006/relationships/hyperlink" Target="mailto:GLawson@tamhs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alaniz@sph.tamhsc.edu" TargetMode="External"/><Relationship Id="rId14" Type="http://schemas.openxmlformats.org/officeDocument/2006/relationships/hyperlink" Target="http://www.tamhsc.edu/1115-waiver/rhp17/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CC7CE-C262-4FAC-B25B-9D572DDE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logalbo</dc:creator>
  <cp:lastModifiedBy>Lawson, Gina</cp:lastModifiedBy>
  <cp:revision>2</cp:revision>
  <cp:lastPrinted>2015-08-11T17:56:00Z</cp:lastPrinted>
  <dcterms:created xsi:type="dcterms:W3CDTF">2015-11-13T17:25:00Z</dcterms:created>
  <dcterms:modified xsi:type="dcterms:W3CDTF">2015-11-13T17:25:00Z</dcterms:modified>
</cp:coreProperties>
</file>