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5C" w:rsidRPr="007429EE" w:rsidRDefault="00AB575C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r w:rsidRPr="007429EE">
        <w:rPr>
          <w:rFonts w:cs="Times New Roman"/>
          <w:b/>
          <w:sz w:val="28"/>
          <w:szCs w:val="28"/>
        </w:rPr>
        <w:t>Agenda</w:t>
      </w:r>
    </w:p>
    <w:p w:rsidR="00AB575C" w:rsidRPr="009B7E6A" w:rsidRDefault="0043244A" w:rsidP="009B7E6A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3244A">
        <w:rPr>
          <w:rFonts w:cs="Times New Roman"/>
          <w:b/>
          <w:sz w:val="24"/>
          <w:szCs w:val="24"/>
        </w:rPr>
        <w:t xml:space="preserve">Welcome and </w:t>
      </w:r>
      <w:r w:rsidR="00116EAB" w:rsidRPr="0043244A">
        <w:rPr>
          <w:rFonts w:cs="Times New Roman"/>
          <w:b/>
          <w:sz w:val="24"/>
          <w:szCs w:val="24"/>
        </w:rPr>
        <w:t xml:space="preserve">Introductions </w:t>
      </w:r>
      <w:r w:rsidR="009B7E6A">
        <w:rPr>
          <w:rFonts w:cs="Times New Roman"/>
          <w:b/>
          <w:sz w:val="24"/>
          <w:szCs w:val="24"/>
        </w:rPr>
        <w:br/>
        <w:t xml:space="preserve">(9:30 – </w:t>
      </w:r>
      <w:r w:rsidR="009B7E6A" w:rsidRPr="009B7E6A">
        <w:rPr>
          <w:rFonts w:cs="Times New Roman"/>
          <w:b/>
          <w:sz w:val="24"/>
          <w:szCs w:val="24"/>
        </w:rPr>
        <w:t>9:</w:t>
      </w:r>
      <w:r w:rsidR="009B7E6A">
        <w:rPr>
          <w:rFonts w:cs="Times New Roman"/>
          <w:b/>
          <w:sz w:val="24"/>
          <w:szCs w:val="24"/>
        </w:rPr>
        <w:t>40</w:t>
      </w:r>
      <w:r w:rsidR="009B7E6A" w:rsidRPr="009B7E6A">
        <w:rPr>
          <w:rFonts w:cs="Times New Roman"/>
          <w:b/>
          <w:sz w:val="24"/>
          <w:szCs w:val="24"/>
        </w:rPr>
        <w:t xml:space="preserve"> a.m.)</w:t>
      </w:r>
    </w:p>
    <w:p w:rsidR="00BC7679" w:rsidRPr="00BC7679" w:rsidRDefault="00BC7679" w:rsidP="00BC7679">
      <w:pPr>
        <w:pStyle w:val="NoSpacing"/>
        <w:numPr>
          <w:ilvl w:val="0"/>
          <w:numId w:val="16"/>
        </w:numPr>
        <w:rPr>
          <w:color w:val="FF0000"/>
        </w:rPr>
      </w:pPr>
      <w:r w:rsidRPr="00BC7679">
        <w:rPr>
          <w:color w:val="FF0000"/>
        </w:rPr>
        <w:t>Attendees:</w:t>
      </w:r>
    </w:p>
    <w:p w:rsidR="00BC7679" w:rsidRPr="00BC7679" w:rsidRDefault="00BC7679" w:rsidP="00BC7679">
      <w:pPr>
        <w:pStyle w:val="NoSpacing"/>
        <w:numPr>
          <w:ilvl w:val="1"/>
          <w:numId w:val="16"/>
        </w:numPr>
        <w:rPr>
          <w:color w:val="FF0000"/>
        </w:rPr>
      </w:pPr>
      <w:r w:rsidRPr="00BC7679">
        <w:rPr>
          <w:color w:val="FF0000"/>
        </w:rPr>
        <w:t>Bell County Public Health District – Renee Stewart</w:t>
      </w:r>
    </w:p>
    <w:p w:rsidR="00BC7679" w:rsidRPr="00BC7679" w:rsidRDefault="00BC7679" w:rsidP="00BC7679">
      <w:pPr>
        <w:pStyle w:val="NoSpacing"/>
        <w:numPr>
          <w:ilvl w:val="1"/>
          <w:numId w:val="16"/>
        </w:numPr>
        <w:rPr>
          <w:color w:val="FF0000"/>
        </w:rPr>
      </w:pPr>
      <w:r w:rsidRPr="00BC7679">
        <w:rPr>
          <w:color w:val="FF0000"/>
        </w:rPr>
        <w:t>Bluebonnet Trails Community Services – Vicky Hall</w:t>
      </w:r>
      <w:r w:rsidR="000E49CB">
        <w:rPr>
          <w:color w:val="FF0000"/>
        </w:rPr>
        <w:t xml:space="preserve"> &amp; Beth McClary</w:t>
      </w:r>
      <w:bookmarkStart w:id="0" w:name="_GoBack"/>
      <w:bookmarkEnd w:id="0"/>
    </w:p>
    <w:p w:rsidR="00BC7679" w:rsidRPr="00BC7679" w:rsidRDefault="00BC7679" w:rsidP="00BC7679">
      <w:pPr>
        <w:pStyle w:val="NoSpacing"/>
        <w:numPr>
          <w:ilvl w:val="1"/>
          <w:numId w:val="16"/>
        </w:numPr>
        <w:rPr>
          <w:color w:val="FF0000"/>
        </w:rPr>
      </w:pPr>
      <w:r w:rsidRPr="00BC7679">
        <w:rPr>
          <w:color w:val="FF0000"/>
        </w:rPr>
        <w:t>Center for Life Resources – Joey Smith &amp; Tyson Hunt</w:t>
      </w:r>
    </w:p>
    <w:p w:rsidR="00BC7679" w:rsidRPr="00BC7679" w:rsidRDefault="00BC7679" w:rsidP="00BC7679">
      <w:pPr>
        <w:pStyle w:val="NoSpacing"/>
        <w:numPr>
          <w:ilvl w:val="1"/>
          <w:numId w:val="16"/>
        </w:numPr>
        <w:rPr>
          <w:color w:val="FF0000"/>
        </w:rPr>
      </w:pPr>
      <w:r w:rsidRPr="00BC7679">
        <w:rPr>
          <w:color w:val="FF0000"/>
        </w:rPr>
        <w:t>Lone Star Circle of Care – Lindsey Ripley</w:t>
      </w:r>
    </w:p>
    <w:p w:rsidR="00BC7679" w:rsidRPr="00BC7679" w:rsidRDefault="00BC7679" w:rsidP="00BC7679">
      <w:pPr>
        <w:pStyle w:val="NoSpacing"/>
        <w:numPr>
          <w:ilvl w:val="1"/>
          <w:numId w:val="16"/>
        </w:numPr>
        <w:rPr>
          <w:color w:val="FF0000"/>
        </w:rPr>
      </w:pPr>
      <w:r w:rsidRPr="00BC7679">
        <w:rPr>
          <w:color w:val="FF0000"/>
        </w:rPr>
        <w:t>Scott and White Hospital Llano  - Kim Schroeder</w:t>
      </w:r>
    </w:p>
    <w:p w:rsidR="00BC7679" w:rsidRPr="00BC7679" w:rsidRDefault="00BC7679" w:rsidP="00BC7679">
      <w:pPr>
        <w:pStyle w:val="NoSpacing"/>
        <w:numPr>
          <w:ilvl w:val="1"/>
          <w:numId w:val="16"/>
        </w:numPr>
        <w:rPr>
          <w:color w:val="FF0000"/>
        </w:rPr>
      </w:pPr>
      <w:r w:rsidRPr="00BC7679">
        <w:rPr>
          <w:color w:val="FF0000"/>
        </w:rPr>
        <w:t>Seton Highland Lakes – Crissy Calvert</w:t>
      </w:r>
    </w:p>
    <w:p w:rsidR="00BC7679" w:rsidRPr="00BC7679" w:rsidRDefault="00BC7679" w:rsidP="00BC7679">
      <w:pPr>
        <w:pStyle w:val="NoSpacing"/>
        <w:numPr>
          <w:ilvl w:val="1"/>
          <w:numId w:val="16"/>
        </w:numPr>
        <w:rPr>
          <w:color w:val="FF0000"/>
        </w:rPr>
      </w:pPr>
      <w:r>
        <w:rPr>
          <w:color w:val="FF0000"/>
        </w:rPr>
        <w:t xml:space="preserve">RHP 8 Anchor Team – </w:t>
      </w:r>
      <w:r w:rsidRPr="00BC7679">
        <w:rPr>
          <w:color w:val="FF0000"/>
        </w:rPr>
        <w:t xml:space="preserve">Jennifer LoGalbo  </w:t>
      </w:r>
    </w:p>
    <w:p w:rsidR="00BC7679" w:rsidRPr="00BC7679" w:rsidRDefault="00BC7679" w:rsidP="00BC7679">
      <w:pPr>
        <w:pStyle w:val="NoSpacing"/>
        <w:numPr>
          <w:ilvl w:val="1"/>
          <w:numId w:val="16"/>
        </w:numPr>
        <w:rPr>
          <w:color w:val="FF0000"/>
        </w:rPr>
      </w:pPr>
      <w:r>
        <w:rPr>
          <w:color w:val="FF0000"/>
        </w:rPr>
        <w:t xml:space="preserve">RHP 8 Anchor Team – </w:t>
      </w:r>
      <w:r w:rsidRPr="00BC7679">
        <w:rPr>
          <w:color w:val="FF0000"/>
        </w:rPr>
        <w:t>Gina Lawson</w:t>
      </w:r>
    </w:p>
    <w:p w:rsidR="00BC7679" w:rsidRPr="00BC7679" w:rsidRDefault="00BC7679" w:rsidP="00BC7679">
      <w:pPr>
        <w:pStyle w:val="NoSpacing"/>
        <w:numPr>
          <w:ilvl w:val="1"/>
          <w:numId w:val="16"/>
        </w:numPr>
        <w:rPr>
          <w:color w:val="FF0000"/>
        </w:rPr>
      </w:pPr>
      <w:r w:rsidRPr="00BC7679">
        <w:rPr>
          <w:color w:val="FF0000"/>
        </w:rPr>
        <w:t>Williamson County Emergency Medical Services – Pauline VanMeurs</w:t>
      </w:r>
    </w:p>
    <w:p w:rsidR="004339E3" w:rsidRPr="0043244A" w:rsidRDefault="004339E3" w:rsidP="007A0909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0757D3" w:rsidRPr="0043244A" w:rsidRDefault="00403174" w:rsidP="00AB575C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3244A">
        <w:rPr>
          <w:rFonts w:cs="Times New Roman"/>
          <w:b/>
          <w:sz w:val="24"/>
          <w:szCs w:val="24"/>
        </w:rPr>
        <w:t>Goals and Purpose of Cohort</w:t>
      </w:r>
      <w:r w:rsidR="009B7E6A">
        <w:rPr>
          <w:rFonts w:cs="Times New Roman"/>
          <w:b/>
          <w:sz w:val="24"/>
          <w:szCs w:val="24"/>
        </w:rPr>
        <w:t xml:space="preserve"> </w:t>
      </w:r>
      <w:r w:rsidR="009B7E6A">
        <w:rPr>
          <w:rFonts w:cs="Times New Roman"/>
          <w:b/>
          <w:sz w:val="24"/>
          <w:szCs w:val="24"/>
        </w:rPr>
        <w:br/>
        <w:t>(9:40 – 9:50 a.m.)</w:t>
      </w:r>
    </w:p>
    <w:p w:rsidR="00E33A66" w:rsidRDefault="00BC7679" w:rsidP="00BC7679">
      <w:pPr>
        <w:pStyle w:val="ListParagraph"/>
        <w:numPr>
          <w:ilvl w:val="0"/>
          <w:numId w:val="15"/>
        </w:numPr>
        <w:spacing w:after="0" w:line="240" w:lineRule="auto"/>
        <w:rPr>
          <w:rFonts w:cs="Times New Roman"/>
          <w:color w:val="FF0000"/>
          <w:szCs w:val="24"/>
        </w:rPr>
      </w:pPr>
      <w:r w:rsidRPr="00E33A66">
        <w:rPr>
          <w:rFonts w:cs="Times New Roman"/>
          <w:color w:val="FF0000"/>
          <w:szCs w:val="24"/>
        </w:rPr>
        <w:t>Group actively brainstormed ideas about how to direct this cohort moving forward. Team decided this first meeting would be about tossing out ideas and later deciding on the structure at a workshop in August. Some of the ideas about areas the group could focus efforts on exploring included:</w:t>
      </w:r>
      <w:r w:rsidR="00E33A66" w:rsidRPr="00E33A66">
        <w:rPr>
          <w:noProof/>
        </w:rPr>
        <w:t xml:space="preserve"> </w:t>
      </w:r>
      <w:r w:rsidR="00E33A66">
        <w:rPr>
          <w:noProof/>
        </w:rPr>
        <w:drawing>
          <wp:inline distT="0" distB="0" distL="0" distR="0" wp14:anchorId="025D2FF1" wp14:editId="4C04D8DD">
            <wp:extent cx="5486400" cy="3200400"/>
            <wp:effectExtent l="38100" t="0" r="3810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C7679" w:rsidRPr="00E33A66" w:rsidRDefault="00BC7679" w:rsidP="00BC7679">
      <w:pPr>
        <w:pStyle w:val="ListParagraph"/>
        <w:numPr>
          <w:ilvl w:val="0"/>
          <w:numId w:val="15"/>
        </w:numPr>
        <w:spacing w:after="0" w:line="240" w:lineRule="auto"/>
        <w:rPr>
          <w:rFonts w:cs="Times New Roman"/>
          <w:color w:val="FF0000"/>
          <w:szCs w:val="24"/>
        </w:rPr>
      </w:pPr>
      <w:r w:rsidRPr="00E33A66">
        <w:rPr>
          <w:rFonts w:cs="Times New Roman"/>
          <w:color w:val="FF0000"/>
          <w:szCs w:val="24"/>
        </w:rPr>
        <w:t>Above all the group wants to narrow down the goals to continuously improve the projects they are implementing.</w:t>
      </w:r>
    </w:p>
    <w:p w:rsidR="00BC7679" w:rsidRPr="008D4245" w:rsidRDefault="00BC7679" w:rsidP="008D4245">
      <w:pPr>
        <w:pStyle w:val="ListParagraph"/>
        <w:numPr>
          <w:ilvl w:val="0"/>
          <w:numId w:val="15"/>
        </w:numPr>
        <w:rPr>
          <w:rFonts w:cs="Times New Roman"/>
          <w:color w:val="FF0000"/>
          <w:szCs w:val="24"/>
        </w:rPr>
      </w:pPr>
      <w:r w:rsidRPr="00BC7679">
        <w:rPr>
          <w:rFonts w:cs="Times New Roman"/>
          <w:color w:val="FF0000"/>
          <w:szCs w:val="24"/>
        </w:rPr>
        <w:lastRenderedPageBreak/>
        <w:t>The group also decided to look other Provider projects in the region and how to navigate patients to these resources – create RHP 8 community resource guide (list by county and/or service).</w:t>
      </w:r>
    </w:p>
    <w:p w:rsidR="00403174" w:rsidRPr="0043244A" w:rsidRDefault="0043244A" w:rsidP="00E517F6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3244A">
        <w:rPr>
          <w:rFonts w:cs="Times New Roman"/>
          <w:b/>
          <w:sz w:val="24"/>
          <w:szCs w:val="24"/>
        </w:rPr>
        <w:t>Group Activity</w:t>
      </w:r>
      <w:r w:rsidR="009B7E6A">
        <w:rPr>
          <w:rFonts w:cs="Times New Roman"/>
          <w:b/>
          <w:sz w:val="24"/>
          <w:szCs w:val="24"/>
        </w:rPr>
        <w:t xml:space="preserve">: Tabletop </w:t>
      </w:r>
      <w:r w:rsidR="00116EAB">
        <w:rPr>
          <w:rFonts w:cs="Times New Roman"/>
          <w:b/>
          <w:sz w:val="24"/>
          <w:szCs w:val="24"/>
        </w:rPr>
        <w:t xml:space="preserve">Discussion </w:t>
      </w:r>
      <w:r w:rsidR="009B7E6A">
        <w:rPr>
          <w:rFonts w:cs="Times New Roman"/>
          <w:b/>
          <w:sz w:val="24"/>
          <w:szCs w:val="24"/>
        </w:rPr>
        <w:br/>
        <w:t>(</w:t>
      </w:r>
      <w:r w:rsidR="00D1193C">
        <w:rPr>
          <w:rFonts w:cs="Times New Roman"/>
          <w:b/>
          <w:sz w:val="24"/>
          <w:szCs w:val="24"/>
        </w:rPr>
        <w:t>9</w:t>
      </w:r>
      <w:r w:rsidR="009B7E6A">
        <w:rPr>
          <w:rFonts w:cs="Times New Roman"/>
          <w:b/>
          <w:sz w:val="24"/>
          <w:szCs w:val="24"/>
        </w:rPr>
        <w:t>:</w:t>
      </w:r>
      <w:r w:rsidR="00D1193C">
        <w:rPr>
          <w:rFonts w:cs="Times New Roman"/>
          <w:b/>
          <w:sz w:val="24"/>
          <w:szCs w:val="24"/>
        </w:rPr>
        <w:t>5</w:t>
      </w:r>
      <w:r w:rsidR="009B7E6A">
        <w:rPr>
          <w:rFonts w:cs="Times New Roman"/>
          <w:b/>
          <w:sz w:val="24"/>
          <w:szCs w:val="24"/>
        </w:rPr>
        <w:t>0 – 10:30 a.m.)</w:t>
      </w:r>
    </w:p>
    <w:p w:rsidR="00BC7679" w:rsidRPr="00BC7679" w:rsidRDefault="00BC7679" w:rsidP="00BC7679">
      <w:pPr>
        <w:pStyle w:val="ListParagraph"/>
        <w:numPr>
          <w:ilvl w:val="0"/>
          <w:numId w:val="19"/>
        </w:numPr>
        <w:spacing w:after="0"/>
        <w:rPr>
          <w:color w:val="FF0000"/>
        </w:rPr>
      </w:pPr>
      <w:r w:rsidRPr="00BC7679">
        <w:rPr>
          <w:color w:val="FF0000"/>
        </w:rPr>
        <w:t>Group spent time discussion common barriers they encounter:</w:t>
      </w:r>
    </w:p>
    <w:p w:rsidR="00BC7679" w:rsidRPr="00BC7679" w:rsidRDefault="00BC7679" w:rsidP="00BC7679">
      <w:pPr>
        <w:pStyle w:val="ListParagraph"/>
        <w:numPr>
          <w:ilvl w:val="1"/>
          <w:numId w:val="19"/>
        </w:numPr>
        <w:spacing w:after="0"/>
        <w:rPr>
          <w:color w:val="FF0000"/>
        </w:rPr>
      </w:pPr>
      <w:r w:rsidRPr="00BC7679">
        <w:rPr>
          <w:color w:val="FF0000"/>
        </w:rPr>
        <w:t>Provider with community medicine project explained 48-hour hospital discharge care plan where patient has medications prescription but no means of purchasing it, and/or nor means of picking it up is a big problem in this region. Medication is too expensive and the time it takes to get approved for Medicaid or other patient assistance program is too long (10 days).</w:t>
      </w:r>
    </w:p>
    <w:p w:rsidR="00BC7679" w:rsidRPr="00BC7679" w:rsidRDefault="00BC7679" w:rsidP="00BC7679">
      <w:pPr>
        <w:pStyle w:val="ListParagraph"/>
        <w:numPr>
          <w:ilvl w:val="1"/>
          <w:numId w:val="19"/>
        </w:numPr>
        <w:spacing w:after="0"/>
        <w:rPr>
          <w:color w:val="FF0000"/>
        </w:rPr>
      </w:pPr>
      <w:r w:rsidRPr="00BC7679">
        <w:rPr>
          <w:color w:val="FF0000"/>
        </w:rPr>
        <w:t xml:space="preserve">Patient needs </w:t>
      </w:r>
      <w:r w:rsidRPr="00BC7679">
        <w:rPr>
          <w:rFonts w:cs="Times New Roman"/>
          <w:color w:val="FF0000"/>
          <w:szCs w:val="24"/>
        </w:rPr>
        <w:t>primary care or behavioral health</w:t>
      </w:r>
      <w:r w:rsidRPr="00BC7679">
        <w:rPr>
          <w:color w:val="FF0000"/>
        </w:rPr>
        <w:t xml:space="preserve"> services but falls is “gap” because doesn’t meet eligibility requirements. What are these patients supposed to do? How can we help them? </w:t>
      </w:r>
      <w:r w:rsidR="008D4245" w:rsidRPr="00BC7679">
        <w:rPr>
          <w:color w:val="FF0000"/>
        </w:rPr>
        <w:t>Possibly</w:t>
      </w:r>
      <w:r w:rsidRPr="00BC7679">
        <w:rPr>
          <w:color w:val="FF0000"/>
        </w:rPr>
        <w:t xml:space="preserve"> do house visits in more urban areas with more staff. </w:t>
      </w:r>
    </w:p>
    <w:p w:rsidR="00BC7679" w:rsidRPr="00BC7679" w:rsidRDefault="00BC7679" w:rsidP="00BC7679">
      <w:pPr>
        <w:pStyle w:val="ListParagraph"/>
        <w:numPr>
          <w:ilvl w:val="1"/>
          <w:numId w:val="19"/>
        </w:numPr>
        <w:spacing w:after="0"/>
        <w:rPr>
          <w:color w:val="FF0000"/>
        </w:rPr>
      </w:pPr>
      <w:r w:rsidRPr="00BC7679">
        <w:rPr>
          <w:color w:val="FF0000"/>
        </w:rPr>
        <w:t xml:space="preserve">Telemedicine – WIFI/slow connectivity issues, encrypting services – Providers find that patient satisfaction declines when patients are using bad connections and/or hinders Provider from efficiently sharing data. </w:t>
      </w:r>
    </w:p>
    <w:p w:rsidR="00BC7679" w:rsidRPr="00BC7679" w:rsidRDefault="00BC7679" w:rsidP="00BC7679">
      <w:pPr>
        <w:pStyle w:val="ListParagraph"/>
        <w:numPr>
          <w:ilvl w:val="1"/>
          <w:numId w:val="19"/>
        </w:numPr>
        <w:spacing w:after="0"/>
        <w:rPr>
          <w:color w:val="FF0000"/>
        </w:rPr>
      </w:pPr>
      <w:r w:rsidRPr="00BC7679">
        <w:rPr>
          <w:color w:val="FF0000"/>
        </w:rPr>
        <w:t>Lack of support groups in rural areas. Many online support groups, but older population not as technologically savvy.  Churches are a resource for support groups (grief, divorce, AA).</w:t>
      </w:r>
    </w:p>
    <w:p w:rsidR="00BC7679" w:rsidRPr="00BC7679" w:rsidRDefault="00BC7679" w:rsidP="00BC7679">
      <w:pPr>
        <w:pStyle w:val="ListParagraph"/>
        <w:numPr>
          <w:ilvl w:val="0"/>
          <w:numId w:val="19"/>
        </w:numPr>
        <w:spacing w:after="0"/>
        <w:rPr>
          <w:color w:val="FF0000"/>
        </w:rPr>
      </w:pPr>
      <w:r w:rsidRPr="00BC7679">
        <w:rPr>
          <w:color w:val="FF0000"/>
        </w:rPr>
        <w:t>Other:</w:t>
      </w:r>
    </w:p>
    <w:p w:rsidR="00BC7679" w:rsidRPr="00BC7679" w:rsidRDefault="00BC7679" w:rsidP="00BC7679">
      <w:pPr>
        <w:pStyle w:val="ListParagraph"/>
        <w:numPr>
          <w:ilvl w:val="1"/>
          <w:numId w:val="19"/>
        </w:numPr>
        <w:spacing w:after="0"/>
        <w:rPr>
          <w:color w:val="FF0000"/>
        </w:rPr>
      </w:pPr>
      <w:r w:rsidRPr="00BC7679">
        <w:rPr>
          <w:color w:val="FF0000"/>
        </w:rPr>
        <w:t>Invite experts/speakers to give presentations to the group</w:t>
      </w:r>
    </w:p>
    <w:p w:rsidR="00BC7679" w:rsidRPr="00BC7679" w:rsidRDefault="00BC7679" w:rsidP="00BC7679">
      <w:pPr>
        <w:pStyle w:val="ListParagraph"/>
        <w:numPr>
          <w:ilvl w:val="1"/>
          <w:numId w:val="19"/>
        </w:numPr>
        <w:spacing w:after="0"/>
        <w:rPr>
          <w:color w:val="FF0000"/>
        </w:rPr>
      </w:pPr>
      <w:r w:rsidRPr="00BC7679">
        <w:rPr>
          <w:color w:val="FF0000"/>
        </w:rPr>
        <w:t>E.g., CARTS – Transportation service</w:t>
      </w:r>
    </w:p>
    <w:p w:rsidR="00BC7679" w:rsidRPr="00BC7679" w:rsidRDefault="00BC7679" w:rsidP="00BC7679">
      <w:pPr>
        <w:pStyle w:val="ListParagraph"/>
        <w:numPr>
          <w:ilvl w:val="1"/>
          <w:numId w:val="19"/>
        </w:numPr>
        <w:spacing w:after="0"/>
        <w:rPr>
          <w:color w:val="FF0000"/>
        </w:rPr>
      </w:pPr>
      <w:r w:rsidRPr="00BC7679">
        <w:rPr>
          <w:color w:val="FF0000"/>
        </w:rPr>
        <w:t>Other RHP tool for identifying aims/goals – 4 quadrant example from Jennifer</w:t>
      </w:r>
    </w:p>
    <w:p w:rsidR="00BC7679" w:rsidRPr="00BC7679" w:rsidRDefault="00BC7679" w:rsidP="00BC7679">
      <w:pPr>
        <w:pStyle w:val="ListParagraph"/>
        <w:numPr>
          <w:ilvl w:val="1"/>
          <w:numId w:val="19"/>
        </w:numPr>
        <w:spacing w:after="0"/>
        <w:rPr>
          <w:color w:val="FF0000"/>
        </w:rPr>
      </w:pPr>
      <w:r w:rsidRPr="00BC7679">
        <w:rPr>
          <w:color w:val="FF0000"/>
        </w:rPr>
        <w:t>High/low impact</w:t>
      </w:r>
    </w:p>
    <w:p w:rsidR="00BC7679" w:rsidRPr="00BC7679" w:rsidRDefault="00BC7679" w:rsidP="00BC7679">
      <w:pPr>
        <w:pStyle w:val="ListParagraph"/>
        <w:numPr>
          <w:ilvl w:val="1"/>
          <w:numId w:val="19"/>
        </w:numPr>
        <w:spacing w:after="0"/>
        <w:rPr>
          <w:color w:val="FF0000"/>
        </w:rPr>
      </w:pPr>
      <w:r w:rsidRPr="00BC7679">
        <w:rPr>
          <w:color w:val="FF0000"/>
        </w:rPr>
        <w:t>Easy/Hard implementation</w:t>
      </w:r>
    </w:p>
    <w:p w:rsidR="00BC7679" w:rsidRPr="007429EE" w:rsidRDefault="00BC7679" w:rsidP="0043244A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9B485F" w:rsidRDefault="009B7E6A" w:rsidP="009B485F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Cohort Development</w:t>
      </w:r>
    </w:p>
    <w:p w:rsidR="009B7E6A" w:rsidRDefault="009B7E6A" w:rsidP="009B7E6A">
      <w:pPr>
        <w:spacing w:after="0" w:line="240" w:lineRule="auto"/>
        <w:ind w:left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(10:30 – 10:45 a.m.)</w:t>
      </w:r>
    </w:p>
    <w:p w:rsidR="009B7E6A" w:rsidRPr="008D4245" w:rsidRDefault="009B7E6A" w:rsidP="00603A7D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cs="Times New Roman"/>
        </w:rPr>
      </w:pPr>
      <w:r w:rsidRPr="008D4245">
        <w:rPr>
          <w:rFonts w:cs="Times New Roman"/>
        </w:rPr>
        <w:t>Identify other potential group participants</w:t>
      </w:r>
    </w:p>
    <w:p w:rsidR="009B7E6A" w:rsidRPr="008D4245" w:rsidRDefault="009B7E6A" w:rsidP="00603A7D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cs="Times New Roman"/>
        </w:rPr>
      </w:pPr>
      <w:r w:rsidRPr="008D4245">
        <w:rPr>
          <w:rFonts w:cs="Times New Roman"/>
        </w:rPr>
        <w:t xml:space="preserve">Review sample cohort charters </w:t>
      </w:r>
    </w:p>
    <w:p w:rsidR="009B7E6A" w:rsidRDefault="009B7E6A" w:rsidP="009B7E6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9B7E6A" w:rsidRPr="009B7E6A" w:rsidRDefault="009B7E6A" w:rsidP="009B7E6A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Next Steps/Adjourn </w:t>
      </w:r>
      <w:r w:rsidR="00116EAB">
        <w:rPr>
          <w:rFonts w:cs="Times New Roman"/>
          <w:b/>
          <w:sz w:val="24"/>
          <w:szCs w:val="24"/>
        </w:rPr>
        <w:t xml:space="preserve">Meeting </w:t>
      </w:r>
      <w:r>
        <w:rPr>
          <w:rFonts w:cs="Times New Roman"/>
          <w:b/>
          <w:sz w:val="24"/>
          <w:szCs w:val="24"/>
        </w:rPr>
        <w:br/>
        <w:t>(10:45 – 11:00 a.m.)</w:t>
      </w:r>
    </w:p>
    <w:p w:rsidR="0043244A" w:rsidRPr="0043244A" w:rsidRDefault="009B7E6A" w:rsidP="00603A7D">
      <w:pPr>
        <w:numPr>
          <w:ilvl w:val="0"/>
          <w:numId w:val="10"/>
        </w:numPr>
        <w:spacing w:after="0" w:line="240" w:lineRule="auto"/>
        <w:ind w:left="720"/>
        <w:rPr>
          <w:rFonts w:cs="Times New Roman"/>
        </w:rPr>
      </w:pPr>
      <w:r>
        <w:rPr>
          <w:rFonts w:cs="Times New Roman"/>
        </w:rPr>
        <w:t>Determine meeting frequency and type (e.g., conference call, in-person meetings, etc.)</w:t>
      </w:r>
    </w:p>
    <w:p w:rsidR="009B7E6A" w:rsidRPr="009B7E6A" w:rsidRDefault="009B7E6A" w:rsidP="00603A7D">
      <w:pPr>
        <w:numPr>
          <w:ilvl w:val="0"/>
          <w:numId w:val="10"/>
        </w:numPr>
        <w:spacing w:after="0" w:line="240" w:lineRule="auto"/>
        <w:ind w:left="720"/>
        <w:rPr>
          <w:rFonts w:cs="Times New Roman"/>
        </w:rPr>
      </w:pPr>
      <w:r>
        <w:rPr>
          <w:rFonts w:cs="Times New Roman"/>
        </w:rPr>
        <w:t xml:space="preserve">Decide on next cohort meeting date to focus on </w:t>
      </w:r>
      <w:r w:rsidRPr="0043244A">
        <w:rPr>
          <w:rFonts w:cs="Times New Roman"/>
        </w:rPr>
        <w:t>development of group charter, goals, and aims</w:t>
      </w:r>
    </w:p>
    <w:p w:rsidR="00C43408" w:rsidRDefault="009B7E6A" w:rsidP="00603A7D">
      <w:pPr>
        <w:numPr>
          <w:ilvl w:val="0"/>
          <w:numId w:val="10"/>
        </w:numPr>
        <w:spacing w:after="0" w:line="240" w:lineRule="auto"/>
        <w:ind w:left="720"/>
        <w:rPr>
          <w:rFonts w:cs="Times New Roman"/>
        </w:rPr>
      </w:pPr>
      <w:r>
        <w:rPr>
          <w:rFonts w:cs="Times New Roman"/>
        </w:rPr>
        <w:t xml:space="preserve">Select “spokesperson” for cohort update for RHP 8 bi-weekly conference call scheduled </w:t>
      </w:r>
      <w:r w:rsidRPr="009B7E6A">
        <w:rPr>
          <w:rFonts w:cs="Times New Roman"/>
        </w:rPr>
        <w:t>August 5; 9</w:t>
      </w:r>
      <w:r w:rsidR="0078276A">
        <w:rPr>
          <w:rFonts w:cs="Times New Roman"/>
        </w:rPr>
        <w:t>:00</w:t>
      </w:r>
      <w:r w:rsidRPr="009B7E6A">
        <w:rPr>
          <w:rFonts w:cs="Times New Roman"/>
        </w:rPr>
        <w:t xml:space="preserve"> </w:t>
      </w:r>
      <w:r w:rsidR="0078276A">
        <w:rPr>
          <w:rFonts w:cs="Times New Roman"/>
        </w:rPr>
        <w:t xml:space="preserve"> - 10:00 </w:t>
      </w:r>
      <w:r w:rsidRPr="009B7E6A">
        <w:rPr>
          <w:rFonts w:cs="Times New Roman"/>
        </w:rPr>
        <w:t>a.m.</w:t>
      </w:r>
    </w:p>
    <w:p w:rsidR="00BC7679" w:rsidRPr="007421EC" w:rsidRDefault="00BC7679" w:rsidP="00BC7679">
      <w:pPr>
        <w:pStyle w:val="ListParagraph"/>
        <w:numPr>
          <w:ilvl w:val="0"/>
          <w:numId w:val="21"/>
        </w:numPr>
        <w:spacing w:after="0"/>
        <w:ind w:left="720"/>
        <w:rPr>
          <w:color w:val="FF0000"/>
        </w:rPr>
      </w:pPr>
      <w:r w:rsidRPr="007421EC">
        <w:rPr>
          <w:color w:val="FF0000"/>
        </w:rPr>
        <w:t>August 14, 1 – 4pm, Seton Highland Lakes conference room</w:t>
      </w:r>
      <w:r w:rsidR="00786EBE" w:rsidRPr="007421EC">
        <w:rPr>
          <w:color w:val="FF0000"/>
        </w:rPr>
        <w:t xml:space="preserve"> address:  Seton Highland Lakes Hospital 3201 South Water Street Burnet, TX 78611</w:t>
      </w:r>
    </w:p>
    <w:p w:rsidR="00BC7679" w:rsidRPr="00BC7679" w:rsidRDefault="00BC7679" w:rsidP="00F02036">
      <w:pPr>
        <w:pStyle w:val="ListParagraph"/>
        <w:numPr>
          <w:ilvl w:val="1"/>
          <w:numId w:val="21"/>
        </w:numPr>
        <w:spacing w:after="0"/>
        <w:rPr>
          <w:color w:val="FF0000"/>
        </w:rPr>
      </w:pPr>
      <w:r w:rsidRPr="007421EC">
        <w:rPr>
          <w:color w:val="FF0000"/>
        </w:rPr>
        <w:t>Group will meet every 2-3 weeks in-person at different cohort member locations in the beginning, and then host conference ca</w:t>
      </w:r>
      <w:r w:rsidRPr="00BC7679">
        <w:rPr>
          <w:color w:val="FF0000"/>
        </w:rPr>
        <w:t>lls as needed.</w:t>
      </w:r>
    </w:p>
    <w:p w:rsidR="00E33A66" w:rsidRDefault="00BC7679" w:rsidP="00E33A66">
      <w:pPr>
        <w:pStyle w:val="ListParagraph"/>
        <w:numPr>
          <w:ilvl w:val="1"/>
          <w:numId w:val="21"/>
        </w:numPr>
        <w:spacing w:after="0"/>
        <w:rPr>
          <w:color w:val="FF0000"/>
        </w:rPr>
      </w:pPr>
      <w:r w:rsidRPr="00BC7679">
        <w:rPr>
          <w:color w:val="FF0000"/>
        </w:rPr>
        <w:lastRenderedPageBreak/>
        <w:t>Cohort charter development – define process improvement area - review cohort packet and meeting materials before the next meeting.</w:t>
      </w:r>
    </w:p>
    <w:p w:rsidR="00F02036" w:rsidRPr="00E33A66" w:rsidRDefault="00BC7679" w:rsidP="00E33A66">
      <w:pPr>
        <w:pStyle w:val="ListParagraph"/>
        <w:numPr>
          <w:ilvl w:val="1"/>
          <w:numId w:val="21"/>
        </w:numPr>
        <w:spacing w:after="0"/>
        <w:rPr>
          <w:color w:val="FF0000"/>
        </w:rPr>
      </w:pPr>
      <w:r w:rsidRPr="00E33A66">
        <w:rPr>
          <w:color w:val="FF0000"/>
        </w:rPr>
        <w:t>Identify goals, aims, common themes, resource gaps in the region – submit ideas to Joey before the meeting for him to compile</w:t>
      </w:r>
      <w:r w:rsidR="00E33A66" w:rsidRPr="00E33A66">
        <w:rPr>
          <w:color w:val="FF0000"/>
        </w:rPr>
        <w:t xml:space="preserve">.  </w:t>
      </w:r>
      <w:hyperlink r:id="rId12" w:history="1">
        <w:r w:rsidR="00E33A66" w:rsidRPr="00FA3871">
          <w:rPr>
            <w:rStyle w:val="Hyperlink"/>
          </w:rPr>
          <w:t>Joey.smith@cflr.us</w:t>
        </w:r>
      </w:hyperlink>
      <w:r w:rsidR="00E33A66" w:rsidRPr="00E33A66">
        <w:rPr>
          <w:color w:val="FF0000"/>
        </w:rPr>
        <w:tab/>
      </w:r>
    </w:p>
    <w:p w:rsidR="008D4245" w:rsidRDefault="00BC7679" w:rsidP="008D4245">
      <w:pPr>
        <w:pStyle w:val="ListParagraph"/>
        <w:numPr>
          <w:ilvl w:val="0"/>
          <w:numId w:val="21"/>
        </w:numPr>
        <w:spacing w:after="0"/>
        <w:ind w:left="720"/>
        <w:rPr>
          <w:color w:val="FF0000"/>
        </w:rPr>
      </w:pPr>
      <w:r w:rsidRPr="008D4245">
        <w:rPr>
          <w:color w:val="FF0000"/>
        </w:rPr>
        <w:t xml:space="preserve">Crissy Calvert will present a summary of the meeting on August 5 at the RHP 8 Bi-weekly conference call. </w:t>
      </w:r>
    </w:p>
    <w:p w:rsidR="00BC7679" w:rsidRPr="008D4245" w:rsidRDefault="00BC7679" w:rsidP="008D4245">
      <w:pPr>
        <w:pStyle w:val="ListParagraph"/>
        <w:numPr>
          <w:ilvl w:val="1"/>
          <w:numId w:val="21"/>
        </w:numPr>
        <w:spacing w:after="0"/>
        <w:rPr>
          <w:color w:val="FF0000"/>
        </w:rPr>
      </w:pPr>
      <w:r w:rsidRPr="008D4245">
        <w:rPr>
          <w:color w:val="FF0000"/>
        </w:rPr>
        <w:t>Someone from the group will present a meeting summary on the bi-weekly conference call that follows each meeting.</w:t>
      </w:r>
    </w:p>
    <w:p w:rsidR="00BC7679" w:rsidRDefault="00BC7679" w:rsidP="00F02036">
      <w:pPr>
        <w:pStyle w:val="ListParagraph"/>
        <w:numPr>
          <w:ilvl w:val="0"/>
          <w:numId w:val="21"/>
        </w:numPr>
        <w:spacing w:after="0"/>
        <w:rPr>
          <w:color w:val="FF0000"/>
        </w:rPr>
      </w:pPr>
      <w:r w:rsidRPr="00BC7679">
        <w:rPr>
          <w:color w:val="FF0000"/>
        </w:rPr>
        <w:t>Sign-up for Google groups to post questions, ideas, community resource guides!</w:t>
      </w:r>
      <w:r w:rsidR="00F02036">
        <w:rPr>
          <w:color w:val="FF0000"/>
        </w:rPr>
        <w:t xml:space="preserve"> </w:t>
      </w:r>
      <w:hyperlink r:id="rId13" w:history="1">
        <w:r w:rsidR="00F02036" w:rsidRPr="00E46312">
          <w:rPr>
            <w:rStyle w:val="Hyperlink"/>
          </w:rPr>
          <w:t>http://www.tamhsc.edu/1115-waiver/rhp8/lc/forum.html</w:t>
        </w:r>
      </w:hyperlink>
    </w:p>
    <w:p w:rsidR="00F02036" w:rsidRPr="00BC7679" w:rsidRDefault="00F02036" w:rsidP="00F02036">
      <w:pPr>
        <w:pStyle w:val="ListParagraph"/>
        <w:spacing w:after="0"/>
        <w:ind w:left="1080"/>
        <w:rPr>
          <w:color w:val="FF0000"/>
        </w:rPr>
      </w:pPr>
    </w:p>
    <w:p w:rsidR="00BC7679" w:rsidRPr="00BC7679" w:rsidRDefault="00BC7679" w:rsidP="00BC7679">
      <w:pPr>
        <w:spacing w:after="0" w:line="240" w:lineRule="auto"/>
        <w:rPr>
          <w:rFonts w:cs="Times New Roman"/>
          <w:color w:val="FF0000"/>
        </w:rPr>
      </w:pPr>
    </w:p>
    <w:p w:rsidR="009B7E6A" w:rsidRPr="009B7E6A" w:rsidRDefault="009B7E6A" w:rsidP="0078276A">
      <w:pPr>
        <w:spacing w:after="0" w:line="240" w:lineRule="auto"/>
        <w:ind w:left="1260"/>
        <w:rPr>
          <w:rFonts w:cs="Times New Roman"/>
        </w:rPr>
      </w:pPr>
    </w:p>
    <w:sectPr w:rsidR="009B7E6A" w:rsidRPr="009B7E6A" w:rsidSect="0043244A">
      <w:headerReference w:type="first" r:id="rId14"/>
      <w:footerReference w:type="first" r:id="rId15"/>
      <w:pgSz w:w="12240" w:h="15840"/>
      <w:pgMar w:top="1440" w:right="1440" w:bottom="1440" w:left="1440" w:header="990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7D6" w:rsidRDefault="00DB67D6" w:rsidP="00D3776A">
      <w:pPr>
        <w:spacing w:after="0" w:line="240" w:lineRule="auto"/>
      </w:pPr>
      <w:r>
        <w:separator/>
      </w:r>
    </w:p>
  </w:endnote>
  <w:endnote w:type="continuationSeparator" w:id="0">
    <w:p w:rsidR="00DB67D6" w:rsidRDefault="00DB67D6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0D586754" wp14:editId="1380B512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7D6" w:rsidRDefault="00DB67D6" w:rsidP="00D3776A">
      <w:pPr>
        <w:spacing w:after="0" w:line="240" w:lineRule="auto"/>
      </w:pPr>
      <w:r>
        <w:separator/>
      </w:r>
    </w:p>
  </w:footnote>
  <w:footnote w:type="continuationSeparator" w:id="0">
    <w:p w:rsidR="00DB67D6" w:rsidRDefault="00DB67D6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6A" w:rsidRPr="0043244A" w:rsidRDefault="00D3776A" w:rsidP="00D3776A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43244A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5FF7BAF" wp14:editId="1538C39D">
          <wp:simplePos x="0" y="0"/>
          <wp:positionH relativeFrom="column">
            <wp:posOffset>-255905</wp:posOffset>
          </wp:positionH>
          <wp:positionV relativeFrom="paragraph">
            <wp:posOffset>-224790</wp:posOffset>
          </wp:positionV>
          <wp:extent cx="1083945" cy="1083945"/>
          <wp:effectExtent l="0" t="0" r="190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HP 17\RHP 17 - Organization &amp; Information\RHP17gray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44A">
      <w:rPr>
        <w:rFonts w:cs="Times New Roman"/>
        <w:b/>
        <w:sz w:val="32"/>
        <w:szCs w:val="32"/>
      </w:rPr>
      <w:t xml:space="preserve">Regional Healthcare Partnership </w:t>
    </w:r>
    <w:r w:rsidR="00EB02E7" w:rsidRPr="0043244A">
      <w:rPr>
        <w:rFonts w:cs="Times New Roman"/>
        <w:b/>
        <w:sz w:val="32"/>
        <w:szCs w:val="32"/>
      </w:rPr>
      <w:t>8</w:t>
    </w:r>
  </w:p>
  <w:p w:rsidR="0043244A" w:rsidRPr="0043244A" w:rsidRDefault="0043244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  <w:r>
      <w:rPr>
        <w:rFonts w:cs="Times New Roman"/>
        <w:b/>
        <w:sz w:val="24"/>
        <w:szCs w:val="24"/>
      </w:rPr>
      <w:t xml:space="preserve"> Kick-Off Meeting</w:t>
    </w:r>
  </w:p>
  <w:p w:rsidR="0043244A" w:rsidRPr="0043244A" w:rsidRDefault="0078276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>Thursday, July 31, 2014</w:t>
    </w:r>
    <w:r w:rsidR="0043244A" w:rsidRPr="0043244A">
      <w:rPr>
        <w:rFonts w:cstheme="minorHAnsi"/>
        <w:b/>
        <w:sz w:val="24"/>
        <w:szCs w:val="24"/>
      </w:rPr>
      <w:t xml:space="preserve"> • 9:30</w:t>
    </w:r>
    <w:r w:rsidR="00896641">
      <w:rPr>
        <w:rFonts w:cstheme="minorHAnsi"/>
        <w:b/>
        <w:sz w:val="24"/>
        <w:szCs w:val="24"/>
      </w:rPr>
      <w:t>-</w:t>
    </w:r>
    <w:r w:rsidR="0043244A" w:rsidRPr="0043244A">
      <w:rPr>
        <w:rFonts w:cstheme="minorHAnsi"/>
        <w:b/>
        <w:sz w:val="24"/>
        <w:szCs w:val="24"/>
      </w:rPr>
      <w:t>11:00 a.m.</w:t>
    </w:r>
  </w:p>
  <w:p w:rsidR="0043244A" w:rsidRPr="0043244A" w:rsidRDefault="0043244A" w:rsidP="0043244A">
    <w:pPr>
      <w:spacing w:after="0" w:line="240" w:lineRule="auto"/>
      <w:jc w:val="center"/>
      <w:rPr>
        <w:rFonts w:cs="Times New Roman"/>
        <w:b/>
      </w:rPr>
    </w:pPr>
    <w:r w:rsidRPr="0043244A">
      <w:rPr>
        <w:rFonts w:cstheme="minorHAnsi"/>
      </w:rPr>
      <w:t>Texas A&amp;M Health Science Center</w:t>
    </w:r>
  </w:p>
  <w:p w:rsidR="00403174" w:rsidRPr="008D4245" w:rsidRDefault="0043244A" w:rsidP="008D4245">
    <w:pPr>
      <w:spacing w:after="0" w:line="240" w:lineRule="auto"/>
      <w:jc w:val="center"/>
      <w:rPr>
        <w:rFonts w:cs="Times New Roman"/>
        <w:b/>
      </w:rPr>
    </w:pPr>
    <w:r w:rsidRPr="0043244A">
      <w:rPr>
        <w:rFonts w:cstheme="minorHAnsi"/>
      </w:rPr>
      <w:t>3950 North A.W. Grimes Blvd., Room S214 • Round Rock, Texas 78664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E30E21"/>
    <w:multiLevelType w:val="hybridMultilevel"/>
    <w:tmpl w:val="193EA132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12"/>
  </w:num>
  <w:num w:numId="5">
    <w:abstractNumId w:val="17"/>
  </w:num>
  <w:num w:numId="6">
    <w:abstractNumId w:val="18"/>
  </w:num>
  <w:num w:numId="7">
    <w:abstractNumId w:val="21"/>
  </w:num>
  <w:num w:numId="8">
    <w:abstractNumId w:val="14"/>
  </w:num>
  <w:num w:numId="9">
    <w:abstractNumId w:val="3"/>
  </w:num>
  <w:num w:numId="10">
    <w:abstractNumId w:val="7"/>
  </w:num>
  <w:num w:numId="11">
    <w:abstractNumId w:val="2"/>
  </w:num>
  <w:num w:numId="12">
    <w:abstractNumId w:val="16"/>
  </w:num>
  <w:num w:numId="13">
    <w:abstractNumId w:val="20"/>
  </w:num>
  <w:num w:numId="14">
    <w:abstractNumId w:val="8"/>
  </w:num>
  <w:num w:numId="15">
    <w:abstractNumId w:val="11"/>
  </w:num>
  <w:num w:numId="16">
    <w:abstractNumId w:val="1"/>
  </w:num>
  <w:num w:numId="17">
    <w:abstractNumId w:val="6"/>
  </w:num>
  <w:num w:numId="18">
    <w:abstractNumId w:val="10"/>
  </w:num>
  <w:num w:numId="19">
    <w:abstractNumId w:val="5"/>
  </w:num>
  <w:num w:numId="20">
    <w:abstractNumId w:val="19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6A"/>
    <w:rsid w:val="00002F64"/>
    <w:rsid w:val="000363C9"/>
    <w:rsid w:val="000757D3"/>
    <w:rsid w:val="00081FBD"/>
    <w:rsid w:val="000E2352"/>
    <w:rsid w:val="000E49CB"/>
    <w:rsid w:val="00116EAB"/>
    <w:rsid w:val="00155AE2"/>
    <w:rsid w:val="00177D25"/>
    <w:rsid w:val="001A2CF3"/>
    <w:rsid w:val="001A3A71"/>
    <w:rsid w:val="001E0928"/>
    <w:rsid w:val="001F73CE"/>
    <w:rsid w:val="00210EA2"/>
    <w:rsid w:val="00264141"/>
    <w:rsid w:val="002710A9"/>
    <w:rsid w:val="002804D4"/>
    <w:rsid w:val="002B4D46"/>
    <w:rsid w:val="002D2ACD"/>
    <w:rsid w:val="003743F7"/>
    <w:rsid w:val="00374A6D"/>
    <w:rsid w:val="003E7069"/>
    <w:rsid w:val="003F2897"/>
    <w:rsid w:val="00403174"/>
    <w:rsid w:val="00413214"/>
    <w:rsid w:val="0043244A"/>
    <w:rsid w:val="004339E3"/>
    <w:rsid w:val="00483C81"/>
    <w:rsid w:val="00603A7D"/>
    <w:rsid w:val="0063172B"/>
    <w:rsid w:val="00667C7E"/>
    <w:rsid w:val="006E344B"/>
    <w:rsid w:val="00712023"/>
    <w:rsid w:val="007421EC"/>
    <w:rsid w:val="007428E2"/>
    <w:rsid w:val="007429EE"/>
    <w:rsid w:val="00754690"/>
    <w:rsid w:val="0078276A"/>
    <w:rsid w:val="00784C2F"/>
    <w:rsid w:val="00786EBE"/>
    <w:rsid w:val="007A0909"/>
    <w:rsid w:val="007A294E"/>
    <w:rsid w:val="00802244"/>
    <w:rsid w:val="008333BC"/>
    <w:rsid w:val="008426C1"/>
    <w:rsid w:val="00896641"/>
    <w:rsid w:val="00896CD4"/>
    <w:rsid w:val="008D4245"/>
    <w:rsid w:val="00901F2B"/>
    <w:rsid w:val="009259CD"/>
    <w:rsid w:val="00957F35"/>
    <w:rsid w:val="00974AD5"/>
    <w:rsid w:val="009B31E3"/>
    <w:rsid w:val="009B485F"/>
    <w:rsid w:val="009B7E6A"/>
    <w:rsid w:val="009C7C42"/>
    <w:rsid w:val="00A117A4"/>
    <w:rsid w:val="00A178EF"/>
    <w:rsid w:val="00A620C4"/>
    <w:rsid w:val="00A97059"/>
    <w:rsid w:val="00AB575C"/>
    <w:rsid w:val="00AE639F"/>
    <w:rsid w:val="00AE708C"/>
    <w:rsid w:val="00B273B2"/>
    <w:rsid w:val="00B502AF"/>
    <w:rsid w:val="00BA6BE4"/>
    <w:rsid w:val="00BC7679"/>
    <w:rsid w:val="00BF6526"/>
    <w:rsid w:val="00C240D5"/>
    <w:rsid w:val="00C34CC8"/>
    <w:rsid w:val="00C43408"/>
    <w:rsid w:val="00D1193C"/>
    <w:rsid w:val="00D3776A"/>
    <w:rsid w:val="00D74867"/>
    <w:rsid w:val="00DB67D6"/>
    <w:rsid w:val="00DB7B4A"/>
    <w:rsid w:val="00DC52B6"/>
    <w:rsid w:val="00DD5909"/>
    <w:rsid w:val="00DF2116"/>
    <w:rsid w:val="00E33A66"/>
    <w:rsid w:val="00E517F6"/>
    <w:rsid w:val="00EB02E7"/>
    <w:rsid w:val="00EB1436"/>
    <w:rsid w:val="00EC2D0E"/>
    <w:rsid w:val="00EE6B13"/>
    <w:rsid w:val="00F02036"/>
    <w:rsid w:val="00F75C26"/>
    <w:rsid w:val="00F774E6"/>
    <w:rsid w:val="00F82062"/>
    <w:rsid w:val="00F90BD9"/>
    <w:rsid w:val="00F96209"/>
    <w:rsid w:val="00FC404F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A61C088-2C03-4115-B1D6-44509A37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www.tamhsc.edu/1115-waiver/rhp8/lc/forum.html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mailto:Joey.smith@cflr.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62B744-93BD-40AB-B7FA-1F7E42E99EF0}" type="doc">
      <dgm:prSet loTypeId="urn:microsoft.com/office/officeart/2005/8/layout/hList1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6301936A-5C5E-4311-80E8-66F2B2AB975A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en-US" sz="1200" b="1"/>
            <a:t>Communication</a:t>
          </a:r>
        </a:p>
      </dgm:t>
    </dgm:pt>
    <dgm:pt modelId="{AB4F2CD1-5B74-47C0-A2D1-203F9CCC0D63}" type="parTrans" cxnId="{3A080480-5DDE-4E6C-97F6-34C4836CEC84}">
      <dgm:prSet/>
      <dgm:spPr/>
      <dgm:t>
        <a:bodyPr/>
        <a:lstStyle/>
        <a:p>
          <a:endParaRPr lang="en-US"/>
        </a:p>
      </dgm:t>
    </dgm:pt>
    <dgm:pt modelId="{4CC81BAA-7A7E-4326-8682-5EC6CB5BD48F}" type="sibTrans" cxnId="{3A080480-5DDE-4E6C-97F6-34C4836CEC84}">
      <dgm:prSet/>
      <dgm:spPr/>
      <dgm:t>
        <a:bodyPr/>
        <a:lstStyle/>
        <a:p>
          <a:endParaRPr lang="en-US"/>
        </a:p>
      </dgm:t>
    </dgm:pt>
    <dgm:pt modelId="{68100E4F-5A59-4839-8EA2-FB56790AB108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en-US" sz="1100"/>
            <a:t>RHP member to member communication</a:t>
          </a:r>
        </a:p>
      </dgm:t>
    </dgm:pt>
    <dgm:pt modelId="{65A434D7-AF30-4AE9-8FBF-23024B4B1377}" type="parTrans" cxnId="{2758B872-7FF2-4153-B475-F357805F8D95}">
      <dgm:prSet/>
      <dgm:spPr/>
      <dgm:t>
        <a:bodyPr/>
        <a:lstStyle/>
        <a:p>
          <a:endParaRPr lang="en-US"/>
        </a:p>
      </dgm:t>
    </dgm:pt>
    <dgm:pt modelId="{E6B6463C-51EA-4DBE-94A7-6D1E8F53AED4}" type="sibTrans" cxnId="{2758B872-7FF2-4153-B475-F357805F8D95}">
      <dgm:prSet/>
      <dgm:spPr/>
      <dgm:t>
        <a:bodyPr/>
        <a:lstStyle/>
        <a:p>
          <a:endParaRPr lang="en-US"/>
        </a:p>
      </dgm:t>
    </dgm:pt>
    <dgm:pt modelId="{A52A34A9-766D-4684-B0C3-D770C445874B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en-US" sz="1200" b="1"/>
            <a:t>Transportation</a:t>
          </a:r>
        </a:p>
      </dgm:t>
    </dgm:pt>
    <dgm:pt modelId="{A455748A-4C62-47FB-8DE8-EE56FEF9CB03}" type="parTrans" cxnId="{66003381-1BD6-4D30-8C2B-0D0312E463BC}">
      <dgm:prSet/>
      <dgm:spPr/>
      <dgm:t>
        <a:bodyPr/>
        <a:lstStyle/>
        <a:p>
          <a:endParaRPr lang="en-US"/>
        </a:p>
      </dgm:t>
    </dgm:pt>
    <dgm:pt modelId="{B34ED618-C8DA-4257-ABB2-1355899D67D7}" type="sibTrans" cxnId="{66003381-1BD6-4D30-8C2B-0D0312E463BC}">
      <dgm:prSet/>
      <dgm:spPr/>
      <dgm:t>
        <a:bodyPr/>
        <a:lstStyle/>
        <a:p>
          <a:endParaRPr lang="en-US"/>
        </a:p>
      </dgm:t>
    </dgm:pt>
    <dgm:pt modelId="{F3F9133E-ABA3-4AC8-BCA8-04722E70352B}">
      <dgm:prSet phldrT="[Text]" custT="1"/>
      <dgm:spPr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en-US" sz="1100"/>
            <a:t>Transportation issues</a:t>
          </a:r>
        </a:p>
      </dgm:t>
    </dgm:pt>
    <dgm:pt modelId="{A5F71EBC-3F12-4736-90E7-6343EA3E2CB2}" type="parTrans" cxnId="{43033431-2AF1-40F9-A671-AC12F7926505}">
      <dgm:prSet/>
      <dgm:spPr/>
      <dgm:t>
        <a:bodyPr/>
        <a:lstStyle/>
        <a:p>
          <a:endParaRPr lang="en-US"/>
        </a:p>
      </dgm:t>
    </dgm:pt>
    <dgm:pt modelId="{2815B5C6-9487-4EDA-A620-49805C5F8E23}" type="sibTrans" cxnId="{43033431-2AF1-40F9-A671-AC12F7926505}">
      <dgm:prSet/>
      <dgm:spPr/>
      <dgm:t>
        <a:bodyPr/>
        <a:lstStyle/>
        <a:p>
          <a:endParaRPr lang="en-US"/>
        </a:p>
      </dgm:t>
    </dgm:pt>
    <dgm:pt modelId="{1F4DBBA1-EA09-400F-AF29-A6336FD67D02}">
      <dgm:prSet phldrT="[Text]" custT="1"/>
      <dgm:spPr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en-US" sz="1100"/>
            <a:t>Sustainability </a:t>
          </a:r>
        </a:p>
      </dgm:t>
    </dgm:pt>
    <dgm:pt modelId="{7AB2B120-B9BD-4C4E-B475-69E0975938EB}" type="parTrans" cxnId="{6365FC43-8FB1-483E-8BEE-B2668EA6BD49}">
      <dgm:prSet/>
      <dgm:spPr/>
      <dgm:t>
        <a:bodyPr/>
        <a:lstStyle/>
        <a:p>
          <a:endParaRPr lang="en-US"/>
        </a:p>
      </dgm:t>
    </dgm:pt>
    <dgm:pt modelId="{9AC43E8F-2D06-4BF1-9706-A38EB1E943CC}" type="sibTrans" cxnId="{6365FC43-8FB1-483E-8BEE-B2668EA6BD49}">
      <dgm:prSet/>
      <dgm:spPr/>
      <dgm:t>
        <a:bodyPr/>
        <a:lstStyle/>
        <a:p>
          <a:endParaRPr lang="en-US"/>
        </a:p>
      </dgm:t>
    </dgm:pt>
    <dgm:pt modelId="{A6F70942-EAF8-4652-8B17-1F4A1D99F2C1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en-US" sz="1200" b="1"/>
            <a:t>Identify Early Barriers</a:t>
          </a:r>
        </a:p>
      </dgm:t>
    </dgm:pt>
    <dgm:pt modelId="{C4BA9380-69A8-488F-8BB3-DB82B84E0255}" type="parTrans" cxnId="{308FB03F-0D63-4706-B5CE-8FA9A7789E7A}">
      <dgm:prSet/>
      <dgm:spPr/>
      <dgm:t>
        <a:bodyPr/>
        <a:lstStyle/>
        <a:p>
          <a:endParaRPr lang="en-US"/>
        </a:p>
      </dgm:t>
    </dgm:pt>
    <dgm:pt modelId="{84B386BA-A2DB-4729-8BA5-63D71D4DDD6A}" type="sibTrans" cxnId="{308FB03F-0D63-4706-B5CE-8FA9A7789E7A}">
      <dgm:prSet/>
      <dgm:spPr/>
      <dgm:t>
        <a:bodyPr/>
        <a:lstStyle/>
        <a:p>
          <a:endParaRPr lang="en-US"/>
        </a:p>
      </dgm:t>
    </dgm:pt>
    <dgm:pt modelId="{32FB818A-039A-47B7-8F85-FCE230F3C320}">
      <dgm:prSet phldrT="[Text]" custT="1"/>
      <dgm:spPr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en-US" sz="1100"/>
            <a:t>Medication and resources associated with payment</a:t>
          </a:r>
        </a:p>
      </dgm:t>
    </dgm:pt>
    <dgm:pt modelId="{EE727B02-E116-4DB4-8077-5CA3BC0DF916}" type="parTrans" cxnId="{95050E0B-D625-4D80-9BE7-B925F32DC593}">
      <dgm:prSet/>
      <dgm:spPr/>
      <dgm:t>
        <a:bodyPr/>
        <a:lstStyle/>
        <a:p>
          <a:endParaRPr lang="en-US"/>
        </a:p>
      </dgm:t>
    </dgm:pt>
    <dgm:pt modelId="{A71B7E8F-D12E-46C4-9133-1DDDBD75B9F1}" type="sibTrans" cxnId="{95050E0B-D625-4D80-9BE7-B925F32DC593}">
      <dgm:prSet/>
      <dgm:spPr/>
      <dgm:t>
        <a:bodyPr/>
        <a:lstStyle/>
        <a:p>
          <a:endParaRPr lang="en-US"/>
        </a:p>
      </dgm:t>
    </dgm:pt>
    <dgm:pt modelId="{0A372DDE-6091-41A4-945A-EBAC3476BBCE}">
      <dgm:prSet phldrT="[Text]" custT="1"/>
      <dgm:spPr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en-US" sz="1100"/>
            <a:t>Continuing medical education for primary care physicians</a:t>
          </a:r>
        </a:p>
      </dgm:t>
    </dgm:pt>
    <dgm:pt modelId="{A27D67E5-3D92-4E1A-BE58-8DB2D0B9551C}" type="parTrans" cxnId="{4C132C7A-C996-4E2D-8A25-BF1A0ACC2CA7}">
      <dgm:prSet/>
      <dgm:spPr/>
      <dgm:t>
        <a:bodyPr/>
        <a:lstStyle/>
        <a:p>
          <a:endParaRPr lang="en-US"/>
        </a:p>
      </dgm:t>
    </dgm:pt>
    <dgm:pt modelId="{80C2C05D-8E93-4352-91F2-62B32ACE1F69}" type="sibTrans" cxnId="{4C132C7A-C996-4E2D-8A25-BF1A0ACC2CA7}">
      <dgm:prSet/>
      <dgm:spPr/>
      <dgm:t>
        <a:bodyPr/>
        <a:lstStyle/>
        <a:p>
          <a:endParaRPr lang="en-US"/>
        </a:p>
      </dgm:t>
    </dgm:pt>
    <dgm:pt modelId="{382E2F4A-E46C-43E6-9528-D92503E2B5AD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en-US" sz="1100"/>
            <a:t>Sustainability</a:t>
          </a:r>
        </a:p>
      </dgm:t>
    </dgm:pt>
    <dgm:pt modelId="{E39A6310-FC7F-472F-A35D-15B7B294F4EE}" type="parTrans" cxnId="{B6BCDED0-293B-48EC-B025-29C9D86951AE}">
      <dgm:prSet/>
      <dgm:spPr/>
      <dgm:t>
        <a:bodyPr/>
        <a:lstStyle/>
        <a:p>
          <a:endParaRPr lang="en-US"/>
        </a:p>
      </dgm:t>
    </dgm:pt>
    <dgm:pt modelId="{F20CEDDE-8A2E-4FA2-AFE2-031B8AB11096}" type="sibTrans" cxnId="{B6BCDED0-293B-48EC-B025-29C9D86951AE}">
      <dgm:prSet/>
      <dgm:spPr/>
      <dgm:t>
        <a:bodyPr/>
        <a:lstStyle/>
        <a:p>
          <a:endParaRPr lang="en-US"/>
        </a:p>
      </dgm:t>
    </dgm:pt>
    <dgm:pt modelId="{BF75296D-297A-4F8E-8124-30A6E887C122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en-US" sz="1100"/>
            <a:t>Navigating Referrals</a:t>
          </a:r>
        </a:p>
      </dgm:t>
    </dgm:pt>
    <dgm:pt modelId="{EE3736FC-938F-4AB8-8809-0D9CEE0E9AC6}" type="parTrans" cxnId="{E7340D64-D515-479B-9FED-785F9EA78ADB}">
      <dgm:prSet/>
      <dgm:spPr/>
      <dgm:t>
        <a:bodyPr/>
        <a:lstStyle/>
        <a:p>
          <a:endParaRPr lang="en-US"/>
        </a:p>
      </dgm:t>
    </dgm:pt>
    <dgm:pt modelId="{593069ED-98CC-4EDD-811C-8FAF1D9869C5}" type="sibTrans" cxnId="{E7340D64-D515-479B-9FED-785F9EA78ADB}">
      <dgm:prSet/>
      <dgm:spPr/>
      <dgm:t>
        <a:bodyPr/>
        <a:lstStyle/>
        <a:p>
          <a:endParaRPr lang="en-US"/>
        </a:p>
      </dgm:t>
    </dgm:pt>
    <dgm:pt modelId="{1421A379-CF38-4AB4-9540-AD7AB4F1632E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en-US" sz="1100"/>
            <a:t>Access to care and finding MH Services/support groups</a:t>
          </a:r>
        </a:p>
      </dgm:t>
    </dgm:pt>
    <dgm:pt modelId="{3CF1E59A-B756-4AF7-978B-A7E2366BD959}" type="parTrans" cxnId="{7DAA44BB-7AE7-4019-9FD3-D1052273D80C}">
      <dgm:prSet/>
      <dgm:spPr/>
      <dgm:t>
        <a:bodyPr/>
        <a:lstStyle/>
        <a:p>
          <a:endParaRPr lang="en-US"/>
        </a:p>
      </dgm:t>
    </dgm:pt>
    <dgm:pt modelId="{F97C6303-8225-47EE-A7A0-6E9F26BAEC6A}" type="sibTrans" cxnId="{7DAA44BB-7AE7-4019-9FD3-D1052273D80C}">
      <dgm:prSet/>
      <dgm:spPr/>
      <dgm:t>
        <a:bodyPr/>
        <a:lstStyle/>
        <a:p>
          <a:endParaRPr lang="en-US"/>
        </a:p>
      </dgm:t>
    </dgm:pt>
    <dgm:pt modelId="{347E57E0-5838-4C4D-9602-0179313680F9}">
      <dgm:prSet phldrT="[Text]" custT="1"/>
      <dgm:spPr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en-US" sz="1100"/>
            <a:t>Bringing in a transportation specialist</a:t>
          </a:r>
        </a:p>
      </dgm:t>
    </dgm:pt>
    <dgm:pt modelId="{E7437874-0AC3-44A6-A900-8E20D36BED8C}" type="parTrans" cxnId="{70839914-C7F1-44CB-9BC5-0D0032F9945E}">
      <dgm:prSet/>
      <dgm:spPr/>
      <dgm:t>
        <a:bodyPr/>
        <a:lstStyle/>
        <a:p>
          <a:endParaRPr lang="en-US"/>
        </a:p>
      </dgm:t>
    </dgm:pt>
    <dgm:pt modelId="{0A5B43AE-CE26-496E-A6EA-A0228C7B0CE6}" type="sibTrans" cxnId="{70839914-C7F1-44CB-9BC5-0D0032F9945E}">
      <dgm:prSet/>
      <dgm:spPr/>
      <dgm:t>
        <a:bodyPr/>
        <a:lstStyle/>
        <a:p>
          <a:endParaRPr lang="en-US"/>
        </a:p>
      </dgm:t>
    </dgm:pt>
    <dgm:pt modelId="{04017D77-8877-4E1F-986D-B2F50E33FE10}">
      <dgm:prSet phldrT="[Text]" custT="1"/>
      <dgm:spPr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en-US" sz="1100"/>
            <a:t>Looking at the possiblilty of seeing consumers at thier residence</a:t>
          </a:r>
        </a:p>
      </dgm:t>
    </dgm:pt>
    <dgm:pt modelId="{3D423F2A-B63F-4859-B4F1-6B036CD5F344}" type="parTrans" cxnId="{19ADA749-9F79-475C-9057-D229CCC63B92}">
      <dgm:prSet/>
      <dgm:spPr/>
      <dgm:t>
        <a:bodyPr/>
        <a:lstStyle/>
        <a:p>
          <a:endParaRPr lang="en-US"/>
        </a:p>
      </dgm:t>
    </dgm:pt>
    <dgm:pt modelId="{A3892799-F57F-40F1-9BFB-7C1A034E91D0}" type="sibTrans" cxnId="{19ADA749-9F79-475C-9057-D229CCC63B92}">
      <dgm:prSet/>
      <dgm:spPr/>
      <dgm:t>
        <a:bodyPr/>
        <a:lstStyle/>
        <a:p>
          <a:endParaRPr lang="en-US"/>
        </a:p>
      </dgm:t>
    </dgm:pt>
    <dgm:pt modelId="{DC8790F2-B60D-47F0-817B-087D3C4724CB}">
      <dgm:prSet phldrT="[Text]" custT="1"/>
      <dgm:spPr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en-US" sz="1100"/>
            <a:t>Sustainability</a:t>
          </a:r>
        </a:p>
      </dgm:t>
    </dgm:pt>
    <dgm:pt modelId="{0451899B-C4E6-4F89-87FC-9AB576FD3905}" type="parTrans" cxnId="{56DD6828-D3F2-4F6C-A549-AA9FDA5913F3}">
      <dgm:prSet/>
      <dgm:spPr/>
      <dgm:t>
        <a:bodyPr/>
        <a:lstStyle/>
        <a:p>
          <a:endParaRPr lang="en-US"/>
        </a:p>
      </dgm:t>
    </dgm:pt>
    <dgm:pt modelId="{3C5F98A1-BCA5-456A-8549-531BEBEE52A7}" type="sibTrans" cxnId="{56DD6828-D3F2-4F6C-A549-AA9FDA5913F3}">
      <dgm:prSet/>
      <dgm:spPr/>
      <dgm:t>
        <a:bodyPr/>
        <a:lstStyle/>
        <a:p>
          <a:endParaRPr lang="en-US"/>
        </a:p>
      </dgm:t>
    </dgm:pt>
    <dgm:pt modelId="{80487242-6326-4418-9AB1-D3748EBAF405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en-US" sz="1100"/>
            <a:t>RHP8 online county Based resource list</a:t>
          </a:r>
        </a:p>
      </dgm:t>
    </dgm:pt>
    <dgm:pt modelId="{A00317E7-F7E3-4FF1-88DD-C28B8EBCC10D}" type="parTrans" cxnId="{26A3346F-DA3C-45CD-A614-9E45701BF6E7}">
      <dgm:prSet/>
      <dgm:spPr/>
      <dgm:t>
        <a:bodyPr/>
        <a:lstStyle/>
        <a:p>
          <a:endParaRPr lang="en-US"/>
        </a:p>
      </dgm:t>
    </dgm:pt>
    <dgm:pt modelId="{37668A81-6E67-48BC-BBDF-874F5F9E330D}" type="sibTrans" cxnId="{26A3346F-DA3C-45CD-A614-9E45701BF6E7}">
      <dgm:prSet/>
      <dgm:spPr/>
      <dgm:t>
        <a:bodyPr/>
        <a:lstStyle/>
        <a:p>
          <a:endParaRPr lang="en-US"/>
        </a:p>
      </dgm:t>
    </dgm:pt>
    <dgm:pt modelId="{452C35CB-E825-4E2F-9D23-8B1422A5F8A3}">
      <dgm:prSet phldrT="[Text]" custT="1"/>
      <dgm:spPr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en-US" sz="1100"/>
            <a:t>Linkage to services</a:t>
          </a:r>
        </a:p>
      </dgm:t>
    </dgm:pt>
    <dgm:pt modelId="{D5262323-1E34-4EF4-9335-347DFF1E1A0F}" type="parTrans" cxnId="{3EA1B337-A5A6-41BD-98E4-B601BEB1ADEB}">
      <dgm:prSet/>
      <dgm:spPr/>
      <dgm:t>
        <a:bodyPr/>
        <a:lstStyle/>
        <a:p>
          <a:endParaRPr lang="en-US"/>
        </a:p>
      </dgm:t>
    </dgm:pt>
    <dgm:pt modelId="{D5001E87-A752-4F7E-83F4-2A21945FAD63}" type="sibTrans" cxnId="{3EA1B337-A5A6-41BD-98E4-B601BEB1ADEB}">
      <dgm:prSet/>
      <dgm:spPr/>
      <dgm:t>
        <a:bodyPr/>
        <a:lstStyle/>
        <a:p>
          <a:endParaRPr lang="en-US"/>
        </a:p>
      </dgm:t>
    </dgm:pt>
    <dgm:pt modelId="{6581E1F0-8230-4392-9C9B-067A12A04131}" type="pres">
      <dgm:prSet presAssocID="{1A62B744-93BD-40AB-B7FA-1F7E42E99EF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E5B2619-3BD6-41DE-9C0A-55151EFF6055}" type="pres">
      <dgm:prSet presAssocID="{6301936A-5C5E-4311-80E8-66F2B2AB975A}" presName="composite" presStyleCnt="0"/>
      <dgm:spPr/>
      <dgm:t>
        <a:bodyPr/>
        <a:lstStyle/>
        <a:p>
          <a:endParaRPr lang="en-US"/>
        </a:p>
      </dgm:t>
    </dgm:pt>
    <dgm:pt modelId="{3598EE38-FE01-40B0-930B-EB6F514DC15F}" type="pres">
      <dgm:prSet presAssocID="{6301936A-5C5E-4311-80E8-66F2B2AB975A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63AC4E-B2DB-4015-973D-B1272FAD3CD4}" type="pres">
      <dgm:prSet presAssocID="{6301936A-5C5E-4311-80E8-66F2B2AB975A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49A39B-1888-464E-BD26-75EACBC2B329}" type="pres">
      <dgm:prSet presAssocID="{4CC81BAA-7A7E-4326-8682-5EC6CB5BD48F}" presName="space" presStyleCnt="0"/>
      <dgm:spPr/>
      <dgm:t>
        <a:bodyPr/>
        <a:lstStyle/>
        <a:p>
          <a:endParaRPr lang="en-US"/>
        </a:p>
      </dgm:t>
    </dgm:pt>
    <dgm:pt modelId="{C873F4B8-6295-4DA3-803F-7E8C3EBEDD54}" type="pres">
      <dgm:prSet presAssocID="{A52A34A9-766D-4684-B0C3-D770C445874B}" presName="composite" presStyleCnt="0"/>
      <dgm:spPr/>
      <dgm:t>
        <a:bodyPr/>
        <a:lstStyle/>
        <a:p>
          <a:endParaRPr lang="en-US"/>
        </a:p>
      </dgm:t>
    </dgm:pt>
    <dgm:pt modelId="{3DB15D0B-71B3-45F0-9C80-1923793EAA47}" type="pres">
      <dgm:prSet presAssocID="{A52A34A9-766D-4684-B0C3-D770C445874B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3E3022C-8334-4AD8-B1D7-1DDB6DEFCD81}" type="pres">
      <dgm:prSet presAssocID="{A52A34A9-766D-4684-B0C3-D770C445874B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3F9188-80A9-46BE-A975-4E0846400E27}" type="pres">
      <dgm:prSet presAssocID="{B34ED618-C8DA-4257-ABB2-1355899D67D7}" presName="space" presStyleCnt="0"/>
      <dgm:spPr/>
      <dgm:t>
        <a:bodyPr/>
        <a:lstStyle/>
        <a:p>
          <a:endParaRPr lang="en-US"/>
        </a:p>
      </dgm:t>
    </dgm:pt>
    <dgm:pt modelId="{7E1E3E45-6BEF-441F-A158-87304BBD51BB}" type="pres">
      <dgm:prSet presAssocID="{A6F70942-EAF8-4652-8B17-1F4A1D99F2C1}" presName="composite" presStyleCnt="0"/>
      <dgm:spPr/>
      <dgm:t>
        <a:bodyPr/>
        <a:lstStyle/>
        <a:p>
          <a:endParaRPr lang="en-US"/>
        </a:p>
      </dgm:t>
    </dgm:pt>
    <dgm:pt modelId="{8869EE9C-D365-427A-8580-DEFC27B1D65A}" type="pres">
      <dgm:prSet presAssocID="{A6F70942-EAF8-4652-8B17-1F4A1D99F2C1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6812E3-5A07-4DAD-BC6F-1133B9A5AA02}" type="pres">
      <dgm:prSet presAssocID="{A6F70942-EAF8-4652-8B17-1F4A1D99F2C1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758B872-7FF2-4153-B475-F357805F8D95}" srcId="{6301936A-5C5E-4311-80E8-66F2B2AB975A}" destId="{68100E4F-5A59-4839-8EA2-FB56790AB108}" srcOrd="0" destOrd="0" parTransId="{65A434D7-AF30-4AE9-8FBF-23024B4B1377}" sibTransId="{E6B6463C-51EA-4DBE-94A7-6D1E8F53AED4}"/>
    <dgm:cxn modelId="{0FA81F9E-2658-4CFC-9368-CA75E7C886BB}" type="presOf" srcId="{A6F70942-EAF8-4652-8B17-1F4A1D99F2C1}" destId="{8869EE9C-D365-427A-8580-DEFC27B1D65A}" srcOrd="0" destOrd="0" presId="urn:microsoft.com/office/officeart/2005/8/layout/hList1"/>
    <dgm:cxn modelId="{47B98F1F-2FF0-4938-908E-32B4293FF888}" type="presOf" srcId="{452C35CB-E825-4E2F-9D23-8B1422A5F8A3}" destId="{656812E3-5A07-4DAD-BC6F-1133B9A5AA02}" srcOrd="0" destOrd="1" presId="urn:microsoft.com/office/officeart/2005/8/layout/hList1"/>
    <dgm:cxn modelId="{785B7EA5-CEB4-4E6C-86DC-2963695028B3}" type="presOf" srcId="{1421A379-CF38-4AB4-9540-AD7AB4F1632E}" destId="{A063AC4E-B2DB-4015-973D-B1272FAD3CD4}" srcOrd="0" destOrd="3" presId="urn:microsoft.com/office/officeart/2005/8/layout/hList1"/>
    <dgm:cxn modelId="{B6BCDED0-293B-48EC-B025-29C9D86951AE}" srcId="{6301936A-5C5E-4311-80E8-66F2B2AB975A}" destId="{382E2F4A-E46C-43E6-9528-D92503E2B5AD}" srcOrd="4" destOrd="0" parTransId="{E39A6310-FC7F-472F-A35D-15B7B294F4EE}" sibTransId="{F20CEDDE-8A2E-4FA2-AFE2-031B8AB11096}"/>
    <dgm:cxn modelId="{0D3FAFA5-E9FD-49F8-992C-E7F500AEA144}" type="presOf" srcId="{1A62B744-93BD-40AB-B7FA-1F7E42E99EF0}" destId="{6581E1F0-8230-4392-9C9B-067A12A04131}" srcOrd="0" destOrd="0" presId="urn:microsoft.com/office/officeart/2005/8/layout/hList1"/>
    <dgm:cxn modelId="{26A3346F-DA3C-45CD-A614-9E45701BF6E7}" srcId="{6301936A-5C5E-4311-80E8-66F2B2AB975A}" destId="{80487242-6326-4418-9AB1-D3748EBAF405}" srcOrd="2" destOrd="0" parTransId="{A00317E7-F7E3-4FF1-88DD-C28B8EBCC10D}" sibTransId="{37668A81-6E67-48BC-BBDF-874F5F9E330D}"/>
    <dgm:cxn modelId="{3DDEDB33-BEB1-4BAF-8CD4-1EADED946B09}" type="presOf" srcId="{A52A34A9-766D-4684-B0C3-D770C445874B}" destId="{3DB15D0B-71B3-45F0-9C80-1923793EAA47}" srcOrd="0" destOrd="0" presId="urn:microsoft.com/office/officeart/2005/8/layout/hList1"/>
    <dgm:cxn modelId="{95050E0B-D625-4D80-9BE7-B925F32DC593}" srcId="{A6F70942-EAF8-4652-8B17-1F4A1D99F2C1}" destId="{32FB818A-039A-47B7-8F85-FCE230F3C320}" srcOrd="0" destOrd="0" parTransId="{EE727B02-E116-4DB4-8077-5CA3BC0DF916}" sibTransId="{A71B7E8F-D12E-46C4-9133-1DDDBD75B9F1}"/>
    <dgm:cxn modelId="{19ADA749-9F79-475C-9057-D229CCC63B92}" srcId="{A52A34A9-766D-4684-B0C3-D770C445874B}" destId="{04017D77-8877-4E1F-986D-B2F50E33FE10}" srcOrd="2" destOrd="0" parTransId="{3D423F2A-B63F-4859-B4F1-6B036CD5F344}" sibTransId="{A3892799-F57F-40F1-9BFB-7C1A034E91D0}"/>
    <dgm:cxn modelId="{95A58BE0-7783-44D5-B5B0-C4670005031C}" type="presOf" srcId="{04017D77-8877-4E1F-986D-B2F50E33FE10}" destId="{83E3022C-8334-4AD8-B1D7-1DDB6DEFCD81}" srcOrd="0" destOrd="2" presId="urn:microsoft.com/office/officeart/2005/8/layout/hList1"/>
    <dgm:cxn modelId="{3EA1B337-A5A6-41BD-98E4-B601BEB1ADEB}" srcId="{A6F70942-EAF8-4652-8B17-1F4A1D99F2C1}" destId="{452C35CB-E825-4E2F-9D23-8B1422A5F8A3}" srcOrd="1" destOrd="0" parTransId="{D5262323-1E34-4EF4-9335-347DFF1E1A0F}" sibTransId="{D5001E87-A752-4F7E-83F4-2A21945FAD63}"/>
    <dgm:cxn modelId="{4C132C7A-C996-4E2D-8A25-BF1A0ACC2CA7}" srcId="{A6F70942-EAF8-4652-8B17-1F4A1D99F2C1}" destId="{0A372DDE-6091-41A4-945A-EBAC3476BBCE}" srcOrd="2" destOrd="0" parTransId="{A27D67E5-3D92-4E1A-BE58-8DB2D0B9551C}" sibTransId="{80C2C05D-8E93-4352-91F2-62B32ACE1F69}"/>
    <dgm:cxn modelId="{0643FA29-A913-463A-ACDA-150A3A9DD6FC}" type="presOf" srcId="{382E2F4A-E46C-43E6-9528-D92503E2B5AD}" destId="{A063AC4E-B2DB-4015-973D-B1272FAD3CD4}" srcOrd="0" destOrd="4" presId="urn:microsoft.com/office/officeart/2005/8/layout/hList1"/>
    <dgm:cxn modelId="{13BB3A8E-0B51-4157-85DB-D9A18C8C7194}" type="presOf" srcId="{32FB818A-039A-47B7-8F85-FCE230F3C320}" destId="{656812E3-5A07-4DAD-BC6F-1133B9A5AA02}" srcOrd="0" destOrd="0" presId="urn:microsoft.com/office/officeart/2005/8/layout/hList1"/>
    <dgm:cxn modelId="{B5387970-F4B6-44A7-94F4-4CBFE604D0E6}" type="presOf" srcId="{F3F9133E-ABA3-4AC8-BCA8-04722E70352B}" destId="{83E3022C-8334-4AD8-B1D7-1DDB6DEFCD81}" srcOrd="0" destOrd="0" presId="urn:microsoft.com/office/officeart/2005/8/layout/hList1"/>
    <dgm:cxn modelId="{43033431-2AF1-40F9-A671-AC12F7926505}" srcId="{A52A34A9-766D-4684-B0C3-D770C445874B}" destId="{F3F9133E-ABA3-4AC8-BCA8-04722E70352B}" srcOrd="0" destOrd="0" parTransId="{A5F71EBC-3F12-4736-90E7-6343EA3E2CB2}" sibTransId="{2815B5C6-9487-4EDA-A620-49805C5F8E23}"/>
    <dgm:cxn modelId="{5E639A80-4902-4F94-A03D-911E6DE8F4C4}" type="presOf" srcId="{1F4DBBA1-EA09-400F-AF29-A6336FD67D02}" destId="{83E3022C-8334-4AD8-B1D7-1DDB6DEFCD81}" srcOrd="0" destOrd="3" presId="urn:microsoft.com/office/officeart/2005/8/layout/hList1"/>
    <dgm:cxn modelId="{DC22F927-9A12-42F9-B288-146B7623429B}" type="presOf" srcId="{80487242-6326-4418-9AB1-D3748EBAF405}" destId="{A063AC4E-B2DB-4015-973D-B1272FAD3CD4}" srcOrd="0" destOrd="2" presId="urn:microsoft.com/office/officeart/2005/8/layout/hList1"/>
    <dgm:cxn modelId="{E7340D64-D515-479B-9FED-785F9EA78ADB}" srcId="{6301936A-5C5E-4311-80E8-66F2B2AB975A}" destId="{BF75296D-297A-4F8E-8124-30A6E887C122}" srcOrd="1" destOrd="0" parTransId="{EE3736FC-938F-4AB8-8809-0D9CEE0E9AC6}" sibTransId="{593069ED-98CC-4EDD-811C-8FAF1D9869C5}"/>
    <dgm:cxn modelId="{66003381-1BD6-4D30-8C2B-0D0312E463BC}" srcId="{1A62B744-93BD-40AB-B7FA-1F7E42E99EF0}" destId="{A52A34A9-766D-4684-B0C3-D770C445874B}" srcOrd="1" destOrd="0" parTransId="{A455748A-4C62-47FB-8DE8-EE56FEF9CB03}" sibTransId="{B34ED618-C8DA-4257-ABB2-1355899D67D7}"/>
    <dgm:cxn modelId="{56DD6828-D3F2-4F6C-A549-AA9FDA5913F3}" srcId="{A6F70942-EAF8-4652-8B17-1F4A1D99F2C1}" destId="{DC8790F2-B60D-47F0-817B-087D3C4724CB}" srcOrd="3" destOrd="0" parTransId="{0451899B-C4E6-4F89-87FC-9AB576FD3905}" sibTransId="{3C5F98A1-BCA5-456A-8549-531BEBEE52A7}"/>
    <dgm:cxn modelId="{308FB03F-0D63-4706-B5CE-8FA9A7789E7A}" srcId="{1A62B744-93BD-40AB-B7FA-1F7E42E99EF0}" destId="{A6F70942-EAF8-4652-8B17-1F4A1D99F2C1}" srcOrd="2" destOrd="0" parTransId="{C4BA9380-69A8-488F-8BB3-DB82B84E0255}" sibTransId="{84B386BA-A2DB-4729-8BA5-63D71D4DDD6A}"/>
    <dgm:cxn modelId="{78B16866-96AB-4223-A54F-9F286FF10347}" type="presOf" srcId="{68100E4F-5A59-4839-8EA2-FB56790AB108}" destId="{A063AC4E-B2DB-4015-973D-B1272FAD3CD4}" srcOrd="0" destOrd="0" presId="urn:microsoft.com/office/officeart/2005/8/layout/hList1"/>
    <dgm:cxn modelId="{5C3E22F1-EA37-461C-901C-359310DF6F20}" type="presOf" srcId="{BF75296D-297A-4F8E-8124-30A6E887C122}" destId="{A063AC4E-B2DB-4015-973D-B1272FAD3CD4}" srcOrd="0" destOrd="1" presId="urn:microsoft.com/office/officeart/2005/8/layout/hList1"/>
    <dgm:cxn modelId="{70839914-C7F1-44CB-9BC5-0D0032F9945E}" srcId="{A52A34A9-766D-4684-B0C3-D770C445874B}" destId="{347E57E0-5838-4C4D-9602-0179313680F9}" srcOrd="1" destOrd="0" parTransId="{E7437874-0AC3-44A6-A900-8E20D36BED8C}" sibTransId="{0A5B43AE-CE26-496E-A6EA-A0228C7B0CE6}"/>
    <dgm:cxn modelId="{7DAA44BB-7AE7-4019-9FD3-D1052273D80C}" srcId="{6301936A-5C5E-4311-80E8-66F2B2AB975A}" destId="{1421A379-CF38-4AB4-9540-AD7AB4F1632E}" srcOrd="3" destOrd="0" parTransId="{3CF1E59A-B756-4AF7-978B-A7E2366BD959}" sibTransId="{F97C6303-8225-47EE-A7A0-6E9F26BAEC6A}"/>
    <dgm:cxn modelId="{08A0DD46-444B-4CAC-B298-E7DCFAC0A045}" type="presOf" srcId="{347E57E0-5838-4C4D-9602-0179313680F9}" destId="{83E3022C-8334-4AD8-B1D7-1DDB6DEFCD81}" srcOrd="0" destOrd="1" presId="urn:microsoft.com/office/officeart/2005/8/layout/hList1"/>
    <dgm:cxn modelId="{3A080480-5DDE-4E6C-97F6-34C4836CEC84}" srcId="{1A62B744-93BD-40AB-B7FA-1F7E42E99EF0}" destId="{6301936A-5C5E-4311-80E8-66F2B2AB975A}" srcOrd="0" destOrd="0" parTransId="{AB4F2CD1-5B74-47C0-A2D1-203F9CCC0D63}" sibTransId="{4CC81BAA-7A7E-4326-8682-5EC6CB5BD48F}"/>
    <dgm:cxn modelId="{AACBE9E6-142D-4AEE-B25F-7FA489867B0F}" type="presOf" srcId="{DC8790F2-B60D-47F0-817B-087D3C4724CB}" destId="{656812E3-5A07-4DAD-BC6F-1133B9A5AA02}" srcOrd="0" destOrd="3" presId="urn:microsoft.com/office/officeart/2005/8/layout/hList1"/>
    <dgm:cxn modelId="{58382D2D-A2ED-4C4C-A435-B20DA699EE67}" type="presOf" srcId="{6301936A-5C5E-4311-80E8-66F2B2AB975A}" destId="{3598EE38-FE01-40B0-930B-EB6F514DC15F}" srcOrd="0" destOrd="0" presId="urn:microsoft.com/office/officeart/2005/8/layout/hList1"/>
    <dgm:cxn modelId="{16521FF5-01E2-453A-BFED-4486E340EA04}" type="presOf" srcId="{0A372DDE-6091-41A4-945A-EBAC3476BBCE}" destId="{656812E3-5A07-4DAD-BC6F-1133B9A5AA02}" srcOrd="0" destOrd="2" presId="urn:microsoft.com/office/officeart/2005/8/layout/hList1"/>
    <dgm:cxn modelId="{6365FC43-8FB1-483E-8BEE-B2668EA6BD49}" srcId="{A52A34A9-766D-4684-B0C3-D770C445874B}" destId="{1F4DBBA1-EA09-400F-AF29-A6336FD67D02}" srcOrd="3" destOrd="0" parTransId="{7AB2B120-B9BD-4C4E-B475-69E0975938EB}" sibTransId="{9AC43E8F-2D06-4BF1-9706-A38EB1E943CC}"/>
    <dgm:cxn modelId="{F7AD8A7C-676F-4B66-B062-B7F089C0166A}" type="presParOf" srcId="{6581E1F0-8230-4392-9C9B-067A12A04131}" destId="{8E5B2619-3BD6-41DE-9C0A-55151EFF6055}" srcOrd="0" destOrd="0" presId="urn:microsoft.com/office/officeart/2005/8/layout/hList1"/>
    <dgm:cxn modelId="{DD26593E-DB08-4262-BD80-D3461096B8FD}" type="presParOf" srcId="{8E5B2619-3BD6-41DE-9C0A-55151EFF6055}" destId="{3598EE38-FE01-40B0-930B-EB6F514DC15F}" srcOrd="0" destOrd="0" presId="urn:microsoft.com/office/officeart/2005/8/layout/hList1"/>
    <dgm:cxn modelId="{F5D7C5FD-6BE5-448F-A849-656F36B4FAD6}" type="presParOf" srcId="{8E5B2619-3BD6-41DE-9C0A-55151EFF6055}" destId="{A063AC4E-B2DB-4015-973D-B1272FAD3CD4}" srcOrd="1" destOrd="0" presId="urn:microsoft.com/office/officeart/2005/8/layout/hList1"/>
    <dgm:cxn modelId="{71303535-E4EF-4FFF-AE28-B5DFBD5D2C41}" type="presParOf" srcId="{6581E1F0-8230-4392-9C9B-067A12A04131}" destId="{0F49A39B-1888-464E-BD26-75EACBC2B329}" srcOrd="1" destOrd="0" presId="urn:microsoft.com/office/officeart/2005/8/layout/hList1"/>
    <dgm:cxn modelId="{CAE1E08D-63AE-4FCB-83C8-3A193AD45E1C}" type="presParOf" srcId="{6581E1F0-8230-4392-9C9B-067A12A04131}" destId="{C873F4B8-6295-4DA3-803F-7E8C3EBEDD54}" srcOrd="2" destOrd="0" presId="urn:microsoft.com/office/officeart/2005/8/layout/hList1"/>
    <dgm:cxn modelId="{7D2EC6B0-B733-42B8-BF44-A049DF4E5318}" type="presParOf" srcId="{C873F4B8-6295-4DA3-803F-7E8C3EBEDD54}" destId="{3DB15D0B-71B3-45F0-9C80-1923793EAA47}" srcOrd="0" destOrd="0" presId="urn:microsoft.com/office/officeart/2005/8/layout/hList1"/>
    <dgm:cxn modelId="{F17BF67F-8329-4C07-AD2A-877736D51ED4}" type="presParOf" srcId="{C873F4B8-6295-4DA3-803F-7E8C3EBEDD54}" destId="{83E3022C-8334-4AD8-B1D7-1DDB6DEFCD81}" srcOrd="1" destOrd="0" presId="urn:microsoft.com/office/officeart/2005/8/layout/hList1"/>
    <dgm:cxn modelId="{FE873410-A784-4745-A8B0-9BEE92D144E2}" type="presParOf" srcId="{6581E1F0-8230-4392-9C9B-067A12A04131}" destId="{ED3F9188-80A9-46BE-A975-4E0846400E27}" srcOrd="3" destOrd="0" presId="urn:microsoft.com/office/officeart/2005/8/layout/hList1"/>
    <dgm:cxn modelId="{E0C20522-F3CE-4E1E-84D4-C30E0DA01BF9}" type="presParOf" srcId="{6581E1F0-8230-4392-9C9B-067A12A04131}" destId="{7E1E3E45-6BEF-441F-A158-87304BBD51BB}" srcOrd="4" destOrd="0" presId="urn:microsoft.com/office/officeart/2005/8/layout/hList1"/>
    <dgm:cxn modelId="{F33A5B98-514A-4A39-B3F6-16FF2A0C588F}" type="presParOf" srcId="{7E1E3E45-6BEF-441F-A158-87304BBD51BB}" destId="{8869EE9C-D365-427A-8580-DEFC27B1D65A}" srcOrd="0" destOrd="0" presId="urn:microsoft.com/office/officeart/2005/8/layout/hList1"/>
    <dgm:cxn modelId="{8AA21E85-4903-49CB-9CB1-6DD2FA96DF6F}" type="presParOf" srcId="{7E1E3E45-6BEF-441F-A158-87304BBD51BB}" destId="{656812E3-5A07-4DAD-BC6F-1133B9A5AA0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98EE38-FE01-40B0-930B-EB6F514DC15F}">
      <dsp:nvSpPr>
        <dsp:cNvPr id="0" name=""/>
        <dsp:cNvSpPr/>
      </dsp:nvSpPr>
      <dsp:spPr>
        <a:xfrm>
          <a:off x="1714" y="14152"/>
          <a:ext cx="1671637" cy="66865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Communication</a:t>
          </a:r>
        </a:p>
      </dsp:txBody>
      <dsp:txXfrm>
        <a:off x="1714" y="14152"/>
        <a:ext cx="1671637" cy="668654"/>
      </dsp:txXfrm>
    </dsp:sp>
    <dsp:sp modelId="{A063AC4E-B2DB-4015-973D-B1272FAD3CD4}">
      <dsp:nvSpPr>
        <dsp:cNvPr id="0" name=""/>
        <dsp:cNvSpPr/>
      </dsp:nvSpPr>
      <dsp:spPr>
        <a:xfrm>
          <a:off x="1714" y="682807"/>
          <a:ext cx="1671637" cy="2503439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RHP member to member communication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Navigating Referrals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RHP8 online county Based resource list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Access to care and finding MH Services/support groups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Sustainability</a:t>
          </a:r>
        </a:p>
      </dsp:txBody>
      <dsp:txXfrm>
        <a:off x="1714" y="682807"/>
        <a:ext cx="1671637" cy="2503439"/>
      </dsp:txXfrm>
    </dsp:sp>
    <dsp:sp modelId="{3DB15D0B-71B3-45F0-9C80-1923793EAA47}">
      <dsp:nvSpPr>
        <dsp:cNvPr id="0" name=""/>
        <dsp:cNvSpPr/>
      </dsp:nvSpPr>
      <dsp:spPr>
        <a:xfrm>
          <a:off x="1907381" y="14152"/>
          <a:ext cx="1671637" cy="66865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Transportation</a:t>
          </a:r>
        </a:p>
      </dsp:txBody>
      <dsp:txXfrm>
        <a:off x="1907381" y="14152"/>
        <a:ext cx="1671637" cy="668654"/>
      </dsp:txXfrm>
    </dsp:sp>
    <dsp:sp modelId="{83E3022C-8334-4AD8-B1D7-1DDB6DEFCD81}">
      <dsp:nvSpPr>
        <dsp:cNvPr id="0" name=""/>
        <dsp:cNvSpPr/>
      </dsp:nvSpPr>
      <dsp:spPr>
        <a:xfrm>
          <a:off x="1907381" y="682807"/>
          <a:ext cx="1671637" cy="2503439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Transportation issues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Bringing in a transportation specialist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Looking at the possiblilty of seeing consumers at thier residence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Sustainability </a:t>
          </a:r>
        </a:p>
      </dsp:txBody>
      <dsp:txXfrm>
        <a:off x="1907381" y="682807"/>
        <a:ext cx="1671637" cy="2503439"/>
      </dsp:txXfrm>
    </dsp:sp>
    <dsp:sp modelId="{8869EE9C-D365-427A-8580-DEFC27B1D65A}">
      <dsp:nvSpPr>
        <dsp:cNvPr id="0" name=""/>
        <dsp:cNvSpPr/>
      </dsp:nvSpPr>
      <dsp:spPr>
        <a:xfrm>
          <a:off x="3813048" y="14152"/>
          <a:ext cx="1671637" cy="66865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Identify Early Barriers</a:t>
          </a:r>
        </a:p>
      </dsp:txBody>
      <dsp:txXfrm>
        <a:off x="3813048" y="14152"/>
        <a:ext cx="1671637" cy="668654"/>
      </dsp:txXfrm>
    </dsp:sp>
    <dsp:sp modelId="{656812E3-5A07-4DAD-BC6F-1133B9A5AA02}">
      <dsp:nvSpPr>
        <dsp:cNvPr id="0" name=""/>
        <dsp:cNvSpPr/>
      </dsp:nvSpPr>
      <dsp:spPr>
        <a:xfrm>
          <a:off x="3813048" y="682807"/>
          <a:ext cx="1671637" cy="2503439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Medication and resources associated with payment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Linkage to services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Continuing medical education for primary care physicians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Sustainability</a:t>
          </a:r>
        </a:p>
      </dsp:txBody>
      <dsp:txXfrm>
        <a:off x="3813048" y="682807"/>
        <a:ext cx="1671637" cy="25034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Lawson, Gina</cp:lastModifiedBy>
  <cp:revision>3</cp:revision>
  <cp:lastPrinted>2014-08-04T14:43:00Z</cp:lastPrinted>
  <dcterms:created xsi:type="dcterms:W3CDTF">2014-08-06T18:27:00Z</dcterms:created>
  <dcterms:modified xsi:type="dcterms:W3CDTF">2014-09-03T13:40:00Z</dcterms:modified>
</cp:coreProperties>
</file>