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5F" w:rsidRDefault="00884D5F">
      <w:pPr>
        <w:rPr>
          <w:rFonts w:ascii="Times New Roman" w:eastAsia="Times New Roman" w:hAnsi="Times New Roman" w:cs="Times New Roman"/>
          <w:sz w:val="20"/>
          <w:szCs w:val="20"/>
        </w:rPr>
      </w:pPr>
    </w:p>
    <w:p w:rsidR="00884D5F" w:rsidRDefault="00884D5F">
      <w:pPr>
        <w:spacing w:before="2"/>
        <w:rPr>
          <w:rFonts w:ascii="Times New Roman" w:eastAsia="Times New Roman" w:hAnsi="Times New Roman" w:cs="Times New Roman"/>
          <w:sz w:val="28"/>
          <w:szCs w:val="28"/>
        </w:rPr>
      </w:pPr>
    </w:p>
    <w:p w:rsidR="00884D5F" w:rsidRDefault="00E17B21">
      <w:pPr>
        <w:spacing w:before="34"/>
        <w:ind w:left="3011" w:right="2773"/>
        <w:jc w:val="center"/>
        <w:rPr>
          <w:rFonts w:ascii="Calibri" w:eastAsia="Calibri" w:hAnsi="Calibri" w:cs="Calibri"/>
          <w:sz w:val="26"/>
          <w:szCs w:val="26"/>
        </w:rPr>
      </w:pPr>
      <w:r>
        <w:rPr>
          <w:noProof/>
        </w:rPr>
        <w:drawing>
          <wp:anchor distT="0" distB="0" distL="114300" distR="114300" simplePos="0" relativeHeight="1048" behindDoc="0" locked="0" layoutInCell="1" allowOverlap="1">
            <wp:simplePos x="0" y="0"/>
            <wp:positionH relativeFrom="page">
              <wp:posOffset>497205</wp:posOffset>
            </wp:positionH>
            <wp:positionV relativeFrom="paragraph">
              <wp:posOffset>-300355</wp:posOffset>
            </wp:positionV>
            <wp:extent cx="914400"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3680" behindDoc="1" locked="0" layoutInCell="1" allowOverlap="1">
            <wp:simplePos x="0" y="0"/>
            <wp:positionH relativeFrom="page">
              <wp:posOffset>6018530</wp:posOffset>
            </wp:positionH>
            <wp:positionV relativeFrom="paragraph">
              <wp:posOffset>-278130</wp:posOffset>
            </wp:positionV>
            <wp:extent cx="997585" cy="9563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758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z w:val="32"/>
          <w:szCs w:val="32"/>
        </w:rPr>
        <w:t>Regional Healthcare Partnership 8 and</w:t>
      </w:r>
      <w:r>
        <w:rPr>
          <w:rFonts w:ascii="Calibri" w:eastAsia="Calibri" w:hAnsi="Calibri" w:cs="Calibri"/>
          <w:b/>
          <w:bCs/>
          <w:spacing w:val="-18"/>
          <w:sz w:val="32"/>
          <w:szCs w:val="32"/>
        </w:rPr>
        <w:t xml:space="preserve"> </w:t>
      </w:r>
      <w:r>
        <w:rPr>
          <w:rFonts w:ascii="Calibri" w:eastAsia="Calibri" w:hAnsi="Calibri" w:cs="Calibri"/>
          <w:b/>
          <w:bCs/>
          <w:sz w:val="32"/>
          <w:szCs w:val="32"/>
        </w:rPr>
        <w:t>17</w:t>
      </w:r>
      <w:r>
        <w:rPr>
          <w:rFonts w:ascii="Calibri" w:eastAsia="Calibri" w:hAnsi="Calibri" w:cs="Calibri"/>
          <w:b/>
          <w:bCs/>
          <w:spacing w:val="-1"/>
          <w:w w:val="99"/>
          <w:sz w:val="32"/>
          <w:szCs w:val="32"/>
        </w:rPr>
        <w:t xml:space="preserve"> </w:t>
      </w:r>
      <w:r>
        <w:rPr>
          <w:rFonts w:ascii="Calibri" w:eastAsia="Calibri" w:hAnsi="Calibri" w:cs="Calibri"/>
          <w:b/>
          <w:bCs/>
          <w:sz w:val="26"/>
          <w:szCs w:val="26"/>
        </w:rPr>
        <w:t>Joint Learning Collaborative</w:t>
      </w:r>
      <w:r>
        <w:rPr>
          <w:rFonts w:ascii="Calibri" w:eastAsia="Calibri" w:hAnsi="Calibri" w:cs="Calibri"/>
          <w:b/>
          <w:bCs/>
          <w:spacing w:val="-9"/>
          <w:sz w:val="26"/>
          <w:szCs w:val="26"/>
        </w:rPr>
        <w:t xml:space="preserve"> </w:t>
      </w:r>
      <w:r w:rsidR="000E02C6">
        <w:rPr>
          <w:rFonts w:ascii="Calibri" w:eastAsia="Calibri" w:hAnsi="Calibri" w:cs="Calibri"/>
          <w:b/>
          <w:bCs/>
          <w:spacing w:val="-9"/>
          <w:sz w:val="26"/>
          <w:szCs w:val="26"/>
        </w:rPr>
        <w:t xml:space="preserve">Cohort </w:t>
      </w:r>
      <w:r w:rsidR="00225FCD">
        <w:rPr>
          <w:rFonts w:ascii="Calibri" w:eastAsia="Calibri" w:hAnsi="Calibri" w:cs="Calibri"/>
          <w:b/>
          <w:bCs/>
          <w:sz w:val="26"/>
          <w:szCs w:val="26"/>
        </w:rPr>
        <w:t>Webinar</w:t>
      </w:r>
      <w:r>
        <w:rPr>
          <w:rFonts w:ascii="Calibri" w:eastAsia="Calibri" w:hAnsi="Calibri" w:cs="Calibri"/>
          <w:b/>
          <w:bCs/>
          <w:w w:val="99"/>
          <w:sz w:val="26"/>
          <w:szCs w:val="26"/>
        </w:rPr>
        <w:t xml:space="preserve"> </w:t>
      </w:r>
      <w:r>
        <w:rPr>
          <w:rFonts w:ascii="Calibri" w:eastAsia="Calibri" w:hAnsi="Calibri" w:cs="Calibri"/>
          <w:b/>
          <w:bCs/>
          <w:sz w:val="26"/>
          <w:szCs w:val="26"/>
        </w:rPr>
        <w:t xml:space="preserve">Thursday, </w:t>
      </w:r>
      <w:r w:rsidR="00225FCD">
        <w:rPr>
          <w:rFonts w:ascii="Calibri" w:eastAsia="Calibri" w:hAnsi="Calibri" w:cs="Calibri"/>
          <w:b/>
          <w:bCs/>
          <w:sz w:val="26"/>
          <w:szCs w:val="26"/>
        </w:rPr>
        <w:t>November 10</w:t>
      </w:r>
      <w:r>
        <w:rPr>
          <w:rFonts w:ascii="Calibri" w:eastAsia="Calibri" w:hAnsi="Calibri" w:cs="Calibri"/>
          <w:b/>
          <w:bCs/>
          <w:sz w:val="26"/>
          <w:szCs w:val="26"/>
        </w:rPr>
        <w:t>, 2016 • 10:00 – 11:</w:t>
      </w:r>
      <w:r w:rsidR="00225FCD">
        <w:rPr>
          <w:rFonts w:ascii="Calibri" w:eastAsia="Calibri" w:hAnsi="Calibri" w:cs="Calibri"/>
          <w:b/>
          <w:bCs/>
          <w:sz w:val="26"/>
          <w:szCs w:val="26"/>
        </w:rPr>
        <w:t>30</w:t>
      </w:r>
      <w:r>
        <w:rPr>
          <w:rFonts w:ascii="Calibri" w:eastAsia="Calibri" w:hAnsi="Calibri" w:cs="Calibri"/>
          <w:b/>
          <w:bCs/>
          <w:spacing w:val="-16"/>
          <w:sz w:val="26"/>
          <w:szCs w:val="26"/>
        </w:rPr>
        <w:t xml:space="preserve"> </w:t>
      </w:r>
      <w:r>
        <w:rPr>
          <w:rFonts w:ascii="Calibri" w:eastAsia="Calibri" w:hAnsi="Calibri" w:cs="Calibri"/>
          <w:b/>
          <w:bCs/>
          <w:sz w:val="26"/>
          <w:szCs w:val="26"/>
        </w:rPr>
        <w:t>a.m.</w:t>
      </w:r>
    </w:p>
    <w:p w:rsidR="00884D5F" w:rsidRDefault="00884D5F">
      <w:pPr>
        <w:spacing w:before="11"/>
        <w:rPr>
          <w:rFonts w:ascii="Calibri" w:eastAsia="Calibri" w:hAnsi="Calibri" w:cs="Calibri"/>
          <w:sz w:val="12"/>
          <w:szCs w:val="12"/>
        </w:rPr>
      </w:pPr>
    </w:p>
    <w:p w:rsidR="00884D5F" w:rsidRDefault="00E17B21">
      <w:pPr>
        <w:spacing w:line="20" w:lineRule="exact"/>
        <w:ind w:left="10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410325" cy="9525"/>
                <wp:effectExtent l="5715" t="2540" r="3810" b="698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9525"/>
                          <a:chOff x="0" y="0"/>
                          <a:chExt cx="10095" cy="15"/>
                        </a:xfrm>
                      </wpg:grpSpPr>
                      <wpg:grpSp>
                        <wpg:cNvPr id="2" name="Group 3"/>
                        <wpg:cNvGrpSpPr>
                          <a:grpSpLocks/>
                        </wpg:cNvGrpSpPr>
                        <wpg:grpSpPr bwMode="auto">
                          <a:xfrm>
                            <a:off x="8" y="8"/>
                            <a:ext cx="10080" cy="2"/>
                            <a:chOff x="8" y="8"/>
                            <a:chExt cx="10080" cy="2"/>
                          </a:xfrm>
                        </wpg:grpSpPr>
                        <wps:wsp>
                          <wps:cNvPr id="3" name="Freeform 4"/>
                          <wps:cNvSpPr>
                            <a:spLocks/>
                          </wps:cNvSpPr>
                          <wps:spPr bwMode="auto">
                            <a:xfrm>
                              <a:off x="8" y="8"/>
                              <a:ext cx="10080" cy="2"/>
                            </a:xfrm>
                            <a:custGeom>
                              <a:avLst/>
                              <a:gdLst>
                                <a:gd name="T0" fmla="+- 0 8 8"/>
                                <a:gd name="T1" fmla="*/ T0 w 10080"/>
                                <a:gd name="T2" fmla="+- 0 10087 8"/>
                                <a:gd name="T3" fmla="*/ T2 w 10080"/>
                              </a:gdLst>
                              <a:ahLst/>
                              <a:cxnLst>
                                <a:cxn ang="0">
                                  <a:pos x="T1" y="0"/>
                                </a:cxn>
                                <a:cxn ang="0">
                                  <a:pos x="T3" y="0"/>
                                </a:cxn>
                              </a:cxnLst>
                              <a:rect l="0" t="0" r="r" b="b"/>
                              <a:pathLst>
                                <a:path w="10080">
                                  <a:moveTo>
                                    <a:pt x="0" y="0"/>
                                  </a:moveTo>
                                  <a:lnTo>
                                    <a:pt x="100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72E37D2C" id="Group 2" o:spid="_x0000_s1026" style="width:504.75pt;height:.75pt;mso-position-horizontal-relative:char;mso-position-vertical-relative:line" coordsize="100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">
                <v:group id="Group 3" o:spid="_x0000_s1027" style="position:absolute;left:8;top:8;width:10080;height:2" coordorigin="8,8"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top:8;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S6MQA&#10;AADaAAAADwAAAGRycy9kb3ducmV2LnhtbESPT2vCQBTE7wW/w/IEb3WTljYSXUVqU+rRPxdvj+wz&#10;icm+DdnVxH76bqHgcZiZ3zCL1WAacaPOVZYVxNMIBHFudcWFguMhe56BcB5ZY2OZFNzJwWo5elpg&#10;qm3PO7rtfSEChF2KCkrv21RKl5dk0E1tSxy8s+0M+iC7QuoO+wA3jXyJondpsOKwUGJLHyXl9f5q&#10;FFySt1NWJ9vj5uuTcPtTneJD3yo1GQ/rOQhPg3+E/9vfWsEr/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EujEAAAA2gAAAA8AAAAAAAAAAAAAAAAAmAIAAGRycy9k&#10;b3ducmV2LnhtbFBLBQYAAAAABAAEAPUAAACJAwAAAAA=&#10;" path="m,l10079,e" filled="f">
                    <v:path arrowok="t" o:connecttype="custom" o:connectlocs="0,0;10079,0" o:connectangles="0,0"/>
                  </v:shape>
                </v:group>
                <w10:anchorlock/>
              </v:group>
            </w:pict>
          </mc:Fallback>
        </mc:AlternateContent>
      </w:r>
    </w:p>
    <w:p w:rsidR="009544A5" w:rsidRDefault="009544A5" w:rsidP="009544A5">
      <w:pPr>
        <w:jc w:val="center"/>
        <w:rPr>
          <w:rFonts w:cstheme="minorHAnsi"/>
          <w:b/>
          <w:sz w:val="36"/>
          <w:szCs w:val="36"/>
        </w:rPr>
      </w:pPr>
      <w:r w:rsidRPr="0026690A">
        <w:rPr>
          <w:rFonts w:cstheme="minorHAnsi"/>
          <w:b/>
          <w:sz w:val="36"/>
          <w:szCs w:val="36"/>
        </w:rPr>
        <w:t>ATTENDANCE</w:t>
      </w:r>
    </w:p>
    <w:p w:rsidR="009544A5" w:rsidRPr="00DC5435" w:rsidRDefault="009544A5" w:rsidP="009544A5">
      <w:pPr>
        <w:jc w:val="center"/>
        <w:rPr>
          <w:rStyle w:val="NoSpacingChar"/>
          <w:rFonts w:cstheme="minorHAnsi"/>
          <w:sz w:val="16"/>
          <w:szCs w:val="36"/>
        </w:rPr>
      </w:pPr>
    </w:p>
    <w:tbl>
      <w:tblPr>
        <w:tblStyle w:val="TableGrid"/>
        <w:tblpPr w:leftFromText="180" w:rightFromText="180" w:vertAnchor="text" w:horzAnchor="margin" w:tblpXSpec="center" w:tblpY="365"/>
        <w:tblOverlap w:val="never"/>
        <w:tblW w:w="10885" w:type="dxa"/>
        <w:tblLook w:val="04A0" w:firstRow="1" w:lastRow="0" w:firstColumn="1" w:lastColumn="0" w:noHBand="0" w:noVBand="1"/>
      </w:tblPr>
      <w:tblGrid>
        <w:gridCol w:w="2065"/>
        <w:gridCol w:w="3335"/>
        <w:gridCol w:w="270"/>
        <w:gridCol w:w="1980"/>
        <w:gridCol w:w="3235"/>
      </w:tblGrid>
      <w:tr w:rsidR="009544A5" w:rsidRPr="000E02C6" w:rsidTr="00BC62F8">
        <w:tc>
          <w:tcPr>
            <w:tcW w:w="2065" w:type="dxa"/>
          </w:tcPr>
          <w:p w:rsidR="009544A5" w:rsidRPr="000E02C6" w:rsidRDefault="009544A5" w:rsidP="00BC62F8">
            <w:pPr>
              <w:pStyle w:val="NoSpacing"/>
              <w:jc w:val="center"/>
              <w:rPr>
                <w:b/>
                <w:sz w:val="21"/>
                <w:szCs w:val="21"/>
              </w:rPr>
            </w:pPr>
            <w:r w:rsidRPr="000E02C6">
              <w:rPr>
                <w:b/>
                <w:sz w:val="21"/>
                <w:szCs w:val="21"/>
              </w:rPr>
              <w:t>Organization</w:t>
            </w:r>
          </w:p>
        </w:tc>
        <w:tc>
          <w:tcPr>
            <w:tcW w:w="3335" w:type="dxa"/>
          </w:tcPr>
          <w:p w:rsidR="009544A5" w:rsidRPr="000E02C6" w:rsidRDefault="009544A5" w:rsidP="00BC62F8">
            <w:pPr>
              <w:pStyle w:val="NoSpacing"/>
              <w:jc w:val="center"/>
              <w:rPr>
                <w:b/>
                <w:sz w:val="21"/>
                <w:szCs w:val="21"/>
              </w:rPr>
            </w:pPr>
            <w:r w:rsidRPr="000E02C6">
              <w:rPr>
                <w:b/>
                <w:sz w:val="21"/>
                <w:szCs w:val="21"/>
              </w:rPr>
              <w:t>Name(s)</w:t>
            </w:r>
          </w:p>
        </w:tc>
        <w:tc>
          <w:tcPr>
            <w:tcW w:w="270" w:type="dxa"/>
            <w:vMerge w:val="restart"/>
          </w:tcPr>
          <w:p w:rsidR="009544A5" w:rsidRPr="000E02C6" w:rsidRDefault="009544A5" w:rsidP="00BC62F8">
            <w:pPr>
              <w:pStyle w:val="NoSpacing"/>
              <w:jc w:val="center"/>
              <w:rPr>
                <w:b/>
                <w:sz w:val="21"/>
                <w:szCs w:val="21"/>
              </w:rPr>
            </w:pPr>
          </w:p>
        </w:tc>
        <w:tc>
          <w:tcPr>
            <w:tcW w:w="1980" w:type="dxa"/>
          </w:tcPr>
          <w:p w:rsidR="009544A5" w:rsidRPr="000E02C6" w:rsidRDefault="009544A5" w:rsidP="00BC62F8">
            <w:pPr>
              <w:pStyle w:val="NoSpacing"/>
              <w:jc w:val="center"/>
              <w:rPr>
                <w:b/>
                <w:sz w:val="21"/>
                <w:szCs w:val="21"/>
              </w:rPr>
            </w:pPr>
            <w:r w:rsidRPr="000E02C6">
              <w:rPr>
                <w:b/>
                <w:sz w:val="21"/>
                <w:szCs w:val="21"/>
              </w:rPr>
              <w:t>Organization</w:t>
            </w:r>
          </w:p>
        </w:tc>
        <w:tc>
          <w:tcPr>
            <w:tcW w:w="3235" w:type="dxa"/>
          </w:tcPr>
          <w:p w:rsidR="009544A5" w:rsidRPr="000E02C6" w:rsidRDefault="009544A5" w:rsidP="00BC62F8">
            <w:pPr>
              <w:pStyle w:val="NoSpacing"/>
              <w:jc w:val="center"/>
              <w:rPr>
                <w:b/>
                <w:sz w:val="21"/>
                <w:szCs w:val="21"/>
              </w:rPr>
            </w:pPr>
            <w:r w:rsidRPr="000E02C6">
              <w:rPr>
                <w:b/>
                <w:sz w:val="21"/>
                <w:szCs w:val="21"/>
              </w:rPr>
              <w:t>Name(s)</w:t>
            </w:r>
          </w:p>
        </w:tc>
      </w:tr>
      <w:tr w:rsidR="000E02C6" w:rsidRPr="000E02C6" w:rsidTr="00BC62F8">
        <w:tc>
          <w:tcPr>
            <w:tcW w:w="2065" w:type="dxa"/>
          </w:tcPr>
          <w:p w:rsidR="000E02C6" w:rsidRPr="000E02C6" w:rsidRDefault="000E02C6" w:rsidP="000E02C6">
            <w:pPr>
              <w:pStyle w:val="NoSpacing"/>
              <w:rPr>
                <w:sz w:val="21"/>
                <w:szCs w:val="21"/>
              </w:rPr>
            </w:pPr>
            <w:r w:rsidRPr="000E02C6">
              <w:rPr>
                <w:sz w:val="21"/>
                <w:szCs w:val="21"/>
              </w:rPr>
              <w:t>Baylor Scott &amp; White – Brenham, Llano, Memorial</w:t>
            </w:r>
          </w:p>
        </w:tc>
        <w:tc>
          <w:tcPr>
            <w:tcW w:w="3335" w:type="dxa"/>
          </w:tcPr>
          <w:p w:rsidR="000E02C6" w:rsidRPr="000E02C6" w:rsidRDefault="000E02C6" w:rsidP="000E02C6">
            <w:pPr>
              <w:pStyle w:val="NoSpacing"/>
              <w:rPr>
                <w:color w:val="FF0000"/>
                <w:sz w:val="21"/>
                <w:szCs w:val="21"/>
              </w:rPr>
            </w:pPr>
            <w:r w:rsidRPr="000E02C6">
              <w:rPr>
                <w:color w:val="FF0000"/>
                <w:sz w:val="21"/>
                <w:szCs w:val="21"/>
              </w:rPr>
              <w:t>Blake Barnes</w:t>
            </w:r>
          </w:p>
          <w:p w:rsidR="000E02C6" w:rsidRPr="000E02C6" w:rsidRDefault="000E02C6" w:rsidP="000E02C6">
            <w:pPr>
              <w:pStyle w:val="NoSpacing"/>
              <w:rPr>
                <w:color w:val="FF0000"/>
                <w:sz w:val="21"/>
                <w:szCs w:val="21"/>
              </w:rPr>
            </w:pPr>
            <w:r w:rsidRPr="000E02C6">
              <w:rPr>
                <w:color w:val="FF0000"/>
                <w:sz w:val="21"/>
                <w:szCs w:val="21"/>
              </w:rPr>
              <w:t>Gabby Menz</w:t>
            </w:r>
          </w:p>
        </w:tc>
        <w:tc>
          <w:tcPr>
            <w:tcW w:w="270" w:type="dxa"/>
            <w:vMerge/>
          </w:tcPr>
          <w:p w:rsidR="000E02C6" w:rsidRPr="000E02C6" w:rsidRDefault="000E02C6" w:rsidP="000E02C6">
            <w:pPr>
              <w:pStyle w:val="NoSpacing"/>
              <w:jc w:val="center"/>
              <w:rPr>
                <w:b/>
                <w:sz w:val="21"/>
                <w:szCs w:val="21"/>
              </w:rPr>
            </w:pPr>
          </w:p>
        </w:tc>
        <w:tc>
          <w:tcPr>
            <w:tcW w:w="1980" w:type="dxa"/>
          </w:tcPr>
          <w:p w:rsidR="000E02C6" w:rsidRPr="000E02C6" w:rsidRDefault="000E02C6" w:rsidP="000E02C6">
            <w:pPr>
              <w:pStyle w:val="NoSpacing"/>
              <w:rPr>
                <w:sz w:val="21"/>
                <w:szCs w:val="21"/>
              </w:rPr>
            </w:pPr>
            <w:r w:rsidRPr="000E02C6">
              <w:rPr>
                <w:sz w:val="21"/>
                <w:szCs w:val="21"/>
              </w:rPr>
              <w:t>Montgomery County Public Hospital District</w:t>
            </w:r>
          </w:p>
        </w:tc>
        <w:tc>
          <w:tcPr>
            <w:tcW w:w="3235" w:type="dxa"/>
          </w:tcPr>
          <w:p w:rsidR="000E02C6" w:rsidRPr="000E02C6" w:rsidRDefault="000E02C6" w:rsidP="000E02C6">
            <w:pPr>
              <w:pStyle w:val="NoSpacing"/>
              <w:rPr>
                <w:color w:val="FF0000"/>
                <w:sz w:val="21"/>
                <w:szCs w:val="21"/>
              </w:rPr>
            </w:pPr>
          </w:p>
        </w:tc>
      </w:tr>
      <w:tr w:rsidR="000E02C6" w:rsidRPr="000E02C6" w:rsidTr="00BC62F8">
        <w:trPr>
          <w:trHeight w:val="257"/>
        </w:trPr>
        <w:tc>
          <w:tcPr>
            <w:tcW w:w="2065" w:type="dxa"/>
          </w:tcPr>
          <w:p w:rsidR="000E02C6" w:rsidRPr="000E02C6" w:rsidRDefault="000E02C6" w:rsidP="000E02C6">
            <w:pPr>
              <w:pStyle w:val="NoSpacing"/>
              <w:rPr>
                <w:sz w:val="21"/>
                <w:szCs w:val="21"/>
              </w:rPr>
            </w:pPr>
            <w:r w:rsidRPr="000E02C6">
              <w:rPr>
                <w:sz w:val="21"/>
                <w:szCs w:val="21"/>
              </w:rPr>
              <w:t>Bell County Public Health District</w:t>
            </w:r>
          </w:p>
        </w:tc>
        <w:tc>
          <w:tcPr>
            <w:tcW w:w="3335" w:type="dxa"/>
          </w:tcPr>
          <w:p w:rsidR="000E02C6" w:rsidRPr="000E02C6" w:rsidRDefault="000E02C6" w:rsidP="000E02C6">
            <w:pPr>
              <w:pStyle w:val="NoSpacing"/>
              <w:rPr>
                <w:color w:val="FF0000"/>
                <w:sz w:val="21"/>
                <w:szCs w:val="21"/>
              </w:rPr>
            </w:pPr>
            <w:r w:rsidRPr="000E02C6">
              <w:rPr>
                <w:color w:val="FF0000"/>
                <w:sz w:val="21"/>
                <w:szCs w:val="21"/>
              </w:rPr>
              <w:t>Renee Carter</w:t>
            </w: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Prenatal Clinic</w:t>
            </w:r>
          </w:p>
        </w:tc>
        <w:tc>
          <w:tcPr>
            <w:tcW w:w="3235" w:type="dxa"/>
          </w:tcPr>
          <w:p w:rsidR="000E02C6" w:rsidRPr="000E02C6" w:rsidRDefault="000E02C6" w:rsidP="000E02C6">
            <w:pPr>
              <w:pStyle w:val="NoSpacing"/>
              <w:rPr>
                <w:color w:val="FF0000"/>
                <w:sz w:val="21"/>
                <w:szCs w:val="21"/>
              </w:rPr>
            </w:pPr>
          </w:p>
        </w:tc>
      </w:tr>
      <w:tr w:rsidR="000E02C6" w:rsidRPr="000E02C6" w:rsidTr="00BC62F8">
        <w:trPr>
          <w:trHeight w:val="257"/>
        </w:trPr>
        <w:tc>
          <w:tcPr>
            <w:tcW w:w="2065" w:type="dxa"/>
          </w:tcPr>
          <w:p w:rsidR="000E02C6" w:rsidRPr="000E02C6" w:rsidRDefault="000E02C6" w:rsidP="000E02C6">
            <w:pPr>
              <w:pStyle w:val="NoSpacing"/>
              <w:rPr>
                <w:sz w:val="21"/>
                <w:szCs w:val="21"/>
              </w:rPr>
            </w:pPr>
            <w:r w:rsidRPr="000E02C6">
              <w:rPr>
                <w:sz w:val="21"/>
                <w:szCs w:val="21"/>
              </w:rPr>
              <w:t>Bluebonnet Trails</w:t>
            </w:r>
          </w:p>
        </w:tc>
        <w:tc>
          <w:tcPr>
            <w:tcW w:w="3335" w:type="dxa"/>
          </w:tcPr>
          <w:p w:rsidR="000E02C6" w:rsidRPr="000E02C6" w:rsidRDefault="000E02C6" w:rsidP="000E02C6">
            <w:pPr>
              <w:pStyle w:val="NoSpacing"/>
              <w:rPr>
                <w:color w:val="FF0000"/>
                <w:sz w:val="21"/>
                <w:szCs w:val="21"/>
              </w:rPr>
            </w:pPr>
            <w:r w:rsidRPr="000E02C6">
              <w:rPr>
                <w:color w:val="FF0000"/>
                <w:sz w:val="21"/>
                <w:szCs w:val="21"/>
              </w:rPr>
              <w:t>Morgan Starr</w:t>
            </w:r>
          </w:p>
          <w:p w:rsidR="000E02C6" w:rsidRPr="000E02C6" w:rsidRDefault="000E02C6" w:rsidP="000E02C6">
            <w:pPr>
              <w:pStyle w:val="NoSpacing"/>
              <w:rPr>
                <w:color w:val="FF0000"/>
                <w:sz w:val="21"/>
                <w:szCs w:val="21"/>
              </w:rPr>
            </w:pPr>
            <w:r w:rsidRPr="000E02C6">
              <w:rPr>
                <w:color w:val="FF0000"/>
                <w:sz w:val="21"/>
                <w:szCs w:val="21"/>
              </w:rPr>
              <w:t>Meghan Nadolski</w:t>
            </w:r>
          </w:p>
          <w:p w:rsidR="000E02C6" w:rsidRPr="000E02C6" w:rsidRDefault="000E02C6" w:rsidP="000E02C6">
            <w:pPr>
              <w:pStyle w:val="NoSpacing"/>
              <w:rPr>
                <w:color w:val="FF0000"/>
                <w:sz w:val="21"/>
                <w:szCs w:val="21"/>
              </w:rPr>
            </w:pPr>
            <w:r w:rsidRPr="000E02C6">
              <w:rPr>
                <w:color w:val="FF0000"/>
                <w:sz w:val="21"/>
                <w:szCs w:val="21"/>
              </w:rPr>
              <w:t>Tiffany Allen</w:t>
            </w:r>
          </w:p>
          <w:p w:rsidR="000E02C6" w:rsidRPr="000E02C6" w:rsidRDefault="000E02C6" w:rsidP="000E02C6">
            <w:pPr>
              <w:pStyle w:val="NoSpacing"/>
              <w:rPr>
                <w:color w:val="FF0000"/>
                <w:sz w:val="21"/>
                <w:szCs w:val="21"/>
              </w:rPr>
            </w:pPr>
            <w:r w:rsidRPr="000E02C6">
              <w:rPr>
                <w:color w:val="FF0000"/>
                <w:sz w:val="21"/>
                <w:szCs w:val="21"/>
              </w:rPr>
              <w:t>Amber Hillanbrand</w:t>
            </w:r>
          </w:p>
          <w:p w:rsidR="000E02C6" w:rsidRPr="000E02C6" w:rsidRDefault="000E02C6" w:rsidP="000E02C6">
            <w:pPr>
              <w:pStyle w:val="NoSpacing"/>
              <w:rPr>
                <w:color w:val="FF0000"/>
                <w:sz w:val="21"/>
                <w:szCs w:val="21"/>
              </w:rPr>
            </w:pPr>
            <w:r w:rsidRPr="000E02C6">
              <w:rPr>
                <w:color w:val="FF0000"/>
                <w:sz w:val="21"/>
                <w:szCs w:val="21"/>
              </w:rPr>
              <w:t>Corrine Turmelle</w:t>
            </w:r>
          </w:p>
          <w:p w:rsidR="000E02C6" w:rsidRPr="000E02C6" w:rsidRDefault="000E02C6" w:rsidP="000E02C6">
            <w:pPr>
              <w:pStyle w:val="NoSpacing"/>
              <w:rPr>
                <w:color w:val="FF0000"/>
                <w:sz w:val="21"/>
                <w:szCs w:val="21"/>
              </w:rPr>
            </w:pPr>
            <w:r w:rsidRPr="000E02C6">
              <w:rPr>
                <w:color w:val="FF0000"/>
                <w:sz w:val="21"/>
                <w:szCs w:val="21"/>
              </w:rPr>
              <w:t>Beth McClary</w:t>
            </w: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Seton Harker Heights</w:t>
            </w:r>
          </w:p>
        </w:tc>
        <w:tc>
          <w:tcPr>
            <w:tcW w:w="3235" w:type="dxa"/>
          </w:tcPr>
          <w:p w:rsidR="000E02C6" w:rsidRPr="000E02C6" w:rsidRDefault="000E02C6" w:rsidP="000E02C6">
            <w:pPr>
              <w:pStyle w:val="NoSpacing"/>
              <w:rPr>
                <w:color w:val="FF0000"/>
                <w:sz w:val="21"/>
                <w:szCs w:val="21"/>
              </w:rPr>
            </w:pPr>
            <w:r w:rsidRPr="000E02C6">
              <w:rPr>
                <w:color w:val="FF0000"/>
                <w:sz w:val="21"/>
                <w:szCs w:val="21"/>
              </w:rPr>
              <w:t>Zach Dietz</w:t>
            </w:r>
          </w:p>
        </w:tc>
      </w:tr>
      <w:tr w:rsidR="000E02C6" w:rsidRPr="000E02C6" w:rsidTr="00BC62F8">
        <w:trPr>
          <w:trHeight w:val="257"/>
        </w:trPr>
        <w:tc>
          <w:tcPr>
            <w:tcW w:w="2065" w:type="dxa"/>
          </w:tcPr>
          <w:p w:rsidR="000E02C6" w:rsidRPr="000E02C6" w:rsidRDefault="000E02C6" w:rsidP="000E02C6">
            <w:pPr>
              <w:pStyle w:val="NoSpacing"/>
              <w:rPr>
                <w:sz w:val="21"/>
                <w:szCs w:val="21"/>
              </w:rPr>
            </w:pPr>
            <w:r w:rsidRPr="000E02C6">
              <w:rPr>
                <w:sz w:val="21"/>
                <w:szCs w:val="21"/>
              </w:rPr>
              <w:t xml:space="preserve">Brazos County Health District </w:t>
            </w:r>
          </w:p>
        </w:tc>
        <w:tc>
          <w:tcPr>
            <w:tcW w:w="3335" w:type="dxa"/>
          </w:tcPr>
          <w:p w:rsidR="000E02C6" w:rsidRPr="000E02C6" w:rsidRDefault="000E02C6" w:rsidP="000E02C6">
            <w:pPr>
              <w:pStyle w:val="NoSpacing"/>
              <w:rPr>
                <w:color w:val="FF0000"/>
                <w:sz w:val="21"/>
                <w:szCs w:val="21"/>
              </w:rPr>
            </w:pP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Seton Highland Lakes</w:t>
            </w:r>
          </w:p>
        </w:tc>
        <w:tc>
          <w:tcPr>
            <w:tcW w:w="3235" w:type="dxa"/>
          </w:tcPr>
          <w:p w:rsidR="000E02C6" w:rsidRPr="000E02C6" w:rsidRDefault="000E02C6" w:rsidP="000E02C6">
            <w:pPr>
              <w:pStyle w:val="NoSpacing"/>
              <w:rPr>
                <w:color w:val="FF0000"/>
                <w:sz w:val="21"/>
                <w:szCs w:val="21"/>
              </w:rPr>
            </w:pPr>
            <w:r w:rsidRPr="000E02C6">
              <w:rPr>
                <w:color w:val="FF0000"/>
                <w:sz w:val="21"/>
                <w:szCs w:val="21"/>
              </w:rPr>
              <w:t>Cindy Sanchez</w:t>
            </w:r>
          </w:p>
          <w:p w:rsidR="000E02C6" w:rsidRPr="000E02C6" w:rsidRDefault="000E02C6" w:rsidP="000E02C6">
            <w:pPr>
              <w:pStyle w:val="NoSpacing"/>
              <w:rPr>
                <w:color w:val="FF0000"/>
                <w:sz w:val="21"/>
                <w:szCs w:val="21"/>
              </w:rPr>
            </w:pPr>
            <w:r w:rsidRPr="000E02C6">
              <w:rPr>
                <w:color w:val="FF0000"/>
                <w:sz w:val="21"/>
                <w:szCs w:val="21"/>
              </w:rPr>
              <w:t>Michael Williams</w:t>
            </w:r>
          </w:p>
        </w:tc>
      </w:tr>
      <w:tr w:rsidR="000E02C6" w:rsidRPr="000E02C6" w:rsidTr="00BC62F8">
        <w:trPr>
          <w:trHeight w:val="257"/>
        </w:trPr>
        <w:tc>
          <w:tcPr>
            <w:tcW w:w="2065" w:type="dxa"/>
          </w:tcPr>
          <w:p w:rsidR="000E02C6" w:rsidRPr="000E02C6" w:rsidRDefault="000E02C6" w:rsidP="000E02C6">
            <w:pPr>
              <w:pStyle w:val="NoSpacing"/>
              <w:rPr>
                <w:sz w:val="21"/>
                <w:szCs w:val="21"/>
              </w:rPr>
            </w:pPr>
            <w:r w:rsidRPr="000E02C6">
              <w:rPr>
                <w:sz w:val="21"/>
                <w:szCs w:val="21"/>
              </w:rPr>
              <w:t>Center for Life</w:t>
            </w:r>
          </w:p>
        </w:tc>
        <w:tc>
          <w:tcPr>
            <w:tcW w:w="3335" w:type="dxa"/>
          </w:tcPr>
          <w:p w:rsidR="000E02C6" w:rsidRPr="000E02C6" w:rsidRDefault="000E02C6" w:rsidP="000E02C6">
            <w:pPr>
              <w:pStyle w:val="NoSpacing"/>
              <w:rPr>
                <w:color w:val="FF0000"/>
                <w:sz w:val="21"/>
                <w:szCs w:val="21"/>
              </w:rPr>
            </w:pPr>
            <w:r w:rsidRPr="000E02C6">
              <w:rPr>
                <w:color w:val="FF0000"/>
                <w:sz w:val="21"/>
                <w:szCs w:val="21"/>
              </w:rPr>
              <w:t>Ranita Oliver</w:t>
            </w: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St. David’s Round Rock Medical Center</w:t>
            </w:r>
          </w:p>
        </w:tc>
        <w:tc>
          <w:tcPr>
            <w:tcW w:w="3235" w:type="dxa"/>
          </w:tcPr>
          <w:p w:rsidR="000E02C6" w:rsidRPr="000E02C6" w:rsidRDefault="000E02C6" w:rsidP="000E02C6">
            <w:pPr>
              <w:pStyle w:val="NoSpacing"/>
              <w:rPr>
                <w:color w:val="FF0000"/>
                <w:sz w:val="21"/>
                <w:szCs w:val="21"/>
              </w:rPr>
            </w:pPr>
          </w:p>
        </w:tc>
      </w:tr>
      <w:tr w:rsidR="000E02C6" w:rsidRPr="000E02C6" w:rsidTr="00BC62F8">
        <w:tc>
          <w:tcPr>
            <w:tcW w:w="2065" w:type="dxa"/>
          </w:tcPr>
          <w:p w:rsidR="000E02C6" w:rsidRPr="000E02C6" w:rsidRDefault="000E02C6" w:rsidP="000E02C6">
            <w:pPr>
              <w:pStyle w:val="NoSpacing"/>
              <w:rPr>
                <w:sz w:val="21"/>
                <w:szCs w:val="21"/>
              </w:rPr>
            </w:pPr>
            <w:r w:rsidRPr="000E02C6">
              <w:rPr>
                <w:sz w:val="21"/>
                <w:szCs w:val="21"/>
              </w:rPr>
              <w:t>Central Counties Services</w:t>
            </w:r>
          </w:p>
        </w:tc>
        <w:tc>
          <w:tcPr>
            <w:tcW w:w="3335" w:type="dxa"/>
          </w:tcPr>
          <w:p w:rsidR="000E02C6" w:rsidRPr="000E02C6" w:rsidRDefault="000E02C6" w:rsidP="000E02C6">
            <w:pPr>
              <w:pStyle w:val="NoSpacing"/>
              <w:rPr>
                <w:color w:val="FF0000"/>
                <w:sz w:val="21"/>
                <w:szCs w:val="21"/>
              </w:rPr>
            </w:pPr>
            <w:r w:rsidRPr="000E02C6">
              <w:rPr>
                <w:color w:val="FF0000"/>
                <w:sz w:val="21"/>
                <w:szCs w:val="21"/>
              </w:rPr>
              <w:t>Nicole Williams</w:t>
            </w: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St. Joseph Regional</w:t>
            </w:r>
          </w:p>
        </w:tc>
        <w:tc>
          <w:tcPr>
            <w:tcW w:w="3235" w:type="dxa"/>
          </w:tcPr>
          <w:p w:rsidR="000E02C6" w:rsidRPr="000E02C6" w:rsidRDefault="000E02C6" w:rsidP="000E02C6">
            <w:pPr>
              <w:pStyle w:val="NoSpacing"/>
              <w:rPr>
                <w:color w:val="FF0000"/>
                <w:sz w:val="21"/>
                <w:szCs w:val="21"/>
              </w:rPr>
            </w:pPr>
            <w:r w:rsidRPr="000E02C6">
              <w:rPr>
                <w:color w:val="FF0000"/>
                <w:sz w:val="21"/>
                <w:szCs w:val="21"/>
              </w:rPr>
              <w:t>Martha Fuentes</w:t>
            </w:r>
          </w:p>
        </w:tc>
      </w:tr>
      <w:tr w:rsidR="000E02C6" w:rsidRPr="000E02C6" w:rsidTr="00BC62F8">
        <w:tc>
          <w:tcPr>
            <w:tcW w:w="2065" w:type="dxa"/>
          </w:tcPr>
          <w:p w:rsidR="000E02C6" w:rsidRPr="000E02C6" w:rsidRDefault="000E02C6" w:rsidP="000E02C6">
            <w:pPr>
              <w:pStyle w:val="NoSpacing"/>
              <w:rPr>
                <w:sz w:val="21"/>
                <w:szCs w:val="21"/>
              </w:rPr>
            </w:pPr>
            <w:r w:rsidRPr="000E02C6">
              <w:rPr>
                <w:sz w:val="21"/>
                <w:szCs w:val="21"/>
              </w:rPr>
              <w:t>College Station Medical Center / Washington County EMS</w:t>
            </w:r>
          </w:p>
        </w:tc>
        <w:tc>
          <w:tcPr>
            <w:tcW w:w="3335" w:type="dxa"/>
          </w:tcPr>
          <w:p w:rsidR="000E02C6" w:rsidRPr="000E02C6" w:rsidRDefault="000E02C6" w:rsidP="000E02C6">
            <w:pPr>
              <w:pStyle w:val="NoSpacing"/>
              <w:rPr>
                <w:color w:val="FF0000"/>
                <w:sz w:val="21"/>
                <w:szCs w:val="21"/>
              </w:rPr>
            </w:pP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St. Luke’s</w:t>
            </w:r>
          </w:p>
        </w:tc>
        <w:tc>
          <w:tcPr>
            <w:tcW w:w="3235" w:type="dxa"/>
          </w:tcPr>
          <w:p w:rsidR="000E02C6" w:rsidRPr="000E02C6" w:rsidRDefault="000E02C6" w:rsidP="000E02C6">
            <w:pPr>
              <w:pStyle w:val="NoSpacing"/>
              <w:rPr>
                <w:color w:val="FF0000"/>
                <w:sz w:val="21"/>
                <w:szCs w:val="21"/>
              </w:rPr>
            </w:pPr>
          </w:p>
        </w:tc>
      </w:tr>
      <w:tr w:rsidR="000E02C6" w:rsidRPr="000E02C6" w:rsidTr="00BC62F8">
        <w:tc>
          <w:tcPr>
            <w:tcW w:w="2065" w:type="dxa"/>
          </w:tcPr>
          <w:p w:rsidR="000E02C6" w:rsidRPr="000E02C6" w:rsidRDefault="000E02C6" w:rsidP="000E02C6">
            <w:pPr>
              <w:pStyle w:val="NoSpacing"/>
              <w:rPr>
                <w:sz w:val="21"/>
                <w:szCs w:val="21"/>
              </w:rPr>
            </w:pPr>
            <w:r w:rsidRPr="000E02C6">
              <w:rPr>
                <w:sz w:val="21"/>
                <w:szCs w:val="21"/>
              </w:rPr>
              <w:t>Conroe Regional Medical Center  &amp; Kingwood</w:t>
            </w:r>
          </w:p>
        </w:tc>
        <w:tc>
          <w:tcPr>
            <w:tcW w:w="3335" w:type="dxa"/>
          </w:tcPr>
          <w:p w:rsidR="000E02C6" w:rsidRPr="000E02C6" w:rsidRDefault="000E02C6" w:rsidP="000E02C6">
            <w:pPr>
              <w:pStyle w:val="NoSpacing"/>
              <w:rPr>
                <w:color w:val="FF0000"/>
                <w:sz w:val="21"/>
                <w:szCs w:val="21"/>
              </w:rPr>
            </w:pPr>
            <w:r w:rsidRPr="000E02C6">
              <w:rPr>
                <w:color w:val="FF0000"/>
                <w:sz w:val="21"/>
                <w:szCs w:val="21"/>
              </w:rPr>
              <w:t>Shannon Evans</w:t>
            </w: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 xml:space="preserve">Texas A&amp;M Physicians </w:t>
            </w:r>
          </w:p>
        </w:tc>
        <w:tc>
          <w:tcPr>
            <w:tcW w:w="3235" w:type="dxa"/>
          </w:tcPr>
          <w:p w:rsidR="000E02C6" w:rsidRPr="000E02C6" w:rsidRDefault="000E02C6" w:rsidP="000E02C6">
            <w:pPr>
              <w:pStyle w:val="NoSpacing"/>
              <w:rPr>
                <w:color w:val="FF0000"/>
                <w:sz w:val="21"/>
                <w:szCs w:val="21"/>
              </w:rPr>
            </w:pPr>
            <w:r w:rsidRPr="000E02C6">
              <w:rPr>
                <w:color w:val="FF0000"/>
                <w:sz w:val="21"/>
                <w:szCs w:val="21"/>
              </w:rPr>
              <w:t>Carly McCord, TCC</w:t>
            </w:r>
          </w:p>
          <w:p w:rsidR="000E02C6" w:rsidRPr="000E02C6" w:rsidRDefault="000E02C6" w:rsidP="000E02C6">
            <w:pPr>
              <w:pStyle w:val="NoSpacing"/>
              <w:rPr>
                <w:color w:val="FF0000"/>
                <w:sz w:val="21"/>
                <w:szCs w:val="21"/>
              </w:rPr>
            </w:pPr>
            <w:r w:rsidRPr="000E02C6">
              <w:rPr>
                <w:color w:val="FF0000"/>
                <w:sz w:val="21"/>
                <w:szCs w:val="21"/>
              </w:rPr>
              <w:t>Doris Howell, EBP</w:t>
            </w:r>
          </w:p>
          <w:p w:rsidR="000E02C6" w:rsidRPr="000E02C6" w:rsidRDefault="000E02C6" w:rsidP="000E02C6">
            <w:pPr>
              <w:pStyle w:val="NoSpacing"/>
              <w:rPr>
                <w:color w:val="FF0000"/>
                <w:sz w:val="21"/>
                <w:szCs w:val="21"/>
              </w:rPr>
            </w:pPr>
            <w:r w:rsidRPr="000E02C6">
              <w:rPr>
                <w:color w:val="FF0000"/>
                <w:sz w:val="21"/>
                <w:szCs w:val="21"/>
              </w:rPr>
              <w:t>Debbie Muesse, BVCCP</w:t>
            </w:r>
          </w:p>
        </w:tc>
      </w:tr>
      <w:tr w:rsidR="000E02C6" w:rsidRPr="000E02C6" w:rsidTr="00BC62F8">
        <w:tc>
          <w:tcPr>
            <w:tcW w:w="2065" w:type="dxa"/>
          </w:tcPr>
          <w:p w:rsidR="000E02C6" w:rsidRPr="000E02C6" w:rsidRDefault="000E02C6" w:rsidP="000E02C6">
            <w:pPr>
              <w:pStyle w:val="NoSpacing"/>
              <w:rPr>
                <w:sz w:val="21"/>
                <w:szCs w:val="21"/>
              </w:rPr>
            </w:pPr>
            <w:r w:rsidRPr="000E02C6">
              <w:rPr>
                <w:sz w:val="21"/>
                <w:szCs w:val="21"/>
              </w:rPr>
              <w:t>Health for All</w:t>
            </w:r>
          </w:p>
        </w:tc>
        <w:tc>
          <w:tcPr>
            <w:tcW w:w="3335" w:type="dxa"/>
          </w:tcPr>
          <w:p w:rsidR="000E02C6" w:rsidRPr="000E02C6" w:rsidRDefault="000E02C6" w:rsidP="000E02C6">
            <w:pPr>
              <w:pStyle w:val="NoSpacing"/>
              <w:rPr>
                <w:color w:val="FF0000"/>
                <w:sz w:val="21"/>
                <w:szCs w:val="21"/>
              </w:rPr>
            </w:pPr>
            <w:r w:rsidRPr="000E02C6">
              <w:rPr>
                <w:color w:val="FF0000"/>
                <w:sz w:val="21"/>
                <w:szCs w:val="21"/>
              </w:rPr>
              <w:t>Liz Dickey</w:t>
            </w: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Tri-County Behavioral Healthcare</w:t>
            </w:r>
          </w:p>
        </w:tc>
        <w:tc>
          <w:tcPr>
            <w:tcW w:w="3235" w:type="dxa"/>
          </w:tcPr>
          <w:p w:rsidR="000E02C6" w:rsidRPr="000E02C6" w:rsidRDefault="000E02C6" w:rsidP="000E02C6">
            <w:pPr>
              <w:pStyle w:val="NoSpacing"/>
              <w:rPr>
                <w:color w:val="FF0000"/>
                <w:sz w:val="21"/>
                <w:szCs w:val="21"/>
              </w:rPr>
            </w:pPr>
            <w:r w:rsidRPr="000E02C6">
              <w:rPr>
                <w:color w:val="FF0000"/>
                <w:sz w:val="21"/>
                <w:szCs w:val="21"/>
              </w:rPr>
              <w:t>Cynthia Peterson</w:t>
            </w:r>
          </w:p>
        </w:tc>
      </w:tr>
      <w:tr w:rsidR="000E02C6" w:rsidRPr="000E02C6" w:rsidTr="00BC62F8">
        <w:tc>
          <w:tcPr>
            <w:tcW w:w="2065" w:type="dxa"/>
          </w:tcPr>
          <w:p w:rsidR="000E02C6" w:rsidRPr="000E02C6" w:rsidRDefault="000E02C6" w:rsidP="000E02C6">
            <w:pPr>
              <w:pStyle w:val="NoSpacing"/>
              <w:rPr>
                <w:sz w:val="21"/>
                <w:szCs w:val="21"/>
              </w:rPr>
            </w:pPr>
            <w:r w:rsidRPr="000E02C6">
              <w:rPr>
                <w:sz w:val="21"/>
                <w:szCs w:val="21"/>
              </w:rPr>
              <w:t>Hill Country MHMR</w:t>
            </w:r>
          </w:p>
        </w:tc>
        <w:tc>
          <w:tcPr>
            <w:tcW w:w="3335" w:type="dxa"/>
          </w:tcPr>
          <w:p w:rsidR="000E02C6" w:rsidRPr="000E02C6" w:rsidRDefault="000E02C6" w:rsidP="000E02C6">
            <w:pPr>
              <w:pStyle w:val="NoSpacing"/>
              <w:rPr>
                <w:color w:val="FF0000"/>
                <w:sz w:val="21"/>
                <w:szCs w:val="21"/>
              </w:rPr>
            </w:pPr>
            <w:r w:rsidRPr="000E02C6">
              <w:rPr>
                <w:rFonts w:asciiTheme="minorHAnsi" w:hAnsiTheme="minorHAnsi"/>
                <w:color w:val="FF0000"/>
                <w:sz w:val="21"/>
                <w:szCs w:val="21"/>
              </w:rPr>
              <w:t>Kristie Jacoby</w:t>
            </w: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Williamson County and Cities Health District</w:t>
            </w:r>
          </w:p>
        </w:tc>
        <w:tc>
          <w:tcPr>
            <w:tcW w:w="3235" w:type="dxa"/>
          </w:tcPr>
          <w:p w:rsidR="000E02C6" w:rsidRPr="000E02C6" w:rsidRDefault="000E02C6" w:rsidP="000E02C6">
            <w:pPr>
              <w:pStyle w:val="NoSpacing"/>
              <w:rPr>
                <w:color w:val="FF0000"/>
                <w:sz w:val="21"/>
                <w:szCs w:val="21"/>
              </w:rPr>
            </w:pPr>
            <w:r w:rsidRPr="000E02C6">
              <w:rPr>
                <w:color w:val="FF0000"/>
                <w:sz w:val="21"/>
                <w:szCs w:val="21"/>
              </w:rPr>
              <w:t>Matt Richardson</w:t>
            </w:r>
          </w:p>
          <w:p w:rsidR="000E02C6" w:rsidRPr="000E02C6" w:rsidRDefault="000E02C6" w:rsidP="000E02C6">
            <w:pPr>
              <w:pStyle w:val="NoSpacing"/>
              <w:rPr>
                <w:color w:val="FF0000"/>
                <w:sz w:val="21"/>
                <w:szCs w:val="21"/>
              </w:rPr>
            </w:pPr>
            <w:r w:rsidRPr="000E02C6">
              <w:rPr>
                <w:color w:val="FF0000"/>
                <w:sz w:val="21"/>
                <w:szCs w:val="21"/>
              </w:rPr>
              <w:t>Melissa Tung</w:t>
            </w:r>
          </w:p>
        </w:tc>
      </w:tr>
      <w:tr w:rsidR="000E02C6" w:rsidRPr="000E02C6" w:rsidTr="00BC62F8">
        <w:tc>
          <w:tcPr>
            <w:tcW w:w="2065" w:type="dxa"/>
          </w:tcPr>
          <w:p w:rsidR="000E02C6" w:rsidRPr="000E02C6" w:rsidRDefault="000E02C6" w:rsidP="000E02C6">
            <w:pPr>
              <w:pStyle w:val="NoSpacing"/>
              <w:rPr>
                <w:sz w:val="21"/>
                <w:szCs w:val="21"/>
              </w:rPr>
            </w:pPr>
            <w:r w:rsidRPr="000E02C6">
              <w:rPr>
                <w:sz w:val="21"/>
                <w:szCs w:val="21"/>
              </w:rPr>
              <w:t>Huntsville Memorial Hospital</w:t>
            </w:r>
          </w:p>
        </w:tc>
        <w:tc>
          <w:tcPr>
            <w:tcW w:w="3335" w:type="dxa"/>
          </w:tcPr>
          <w:p w:rsidR="000E02C6" w:rsidRPr="000E02C6" w:rsidRDefault="000E02C6" w:rsidP="000E02C6">
            <w:pPr>
              <w:pStyle w:val="NoSpacing"/>
              <w:rPr>
                <w:color w:val="FF0000"/>
                <w:sz w:val="21"/>
                <w:szCs w:val="21"/>
              </w:rPr>
            </w:pPr>
            <w:r w:rsidRPr="000E02C6">
              <w:rPr>
                <w:color w:val="FF0000"/>
                <w:sz w:val="21"/>
                <w:szCs w:val="21"/>
              </w:rPr>
              <w:t>Lisa Prochaska</w:t>
            </w: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RHP 8 Anchor Team</w:t>
            </w:r>
          </w:p>
        </w:tc>
        <w:tc>
          <w:tcPr>
            <w:tcW w:w="3235" w:type="dxa"/>
          </w:tcPr>
          <w:p w:rsidR="000E02C6" w:rsidRPr="000E02C6" w:rsidRDefault="000E02C6" w:rsidP="000E02C6">
            <w:pPr>
              <w:pStyle w:val="NoSpacing"/>
              <w:rPr>
                <w:color w:val="FF0000"/>
                <w:sz w:val="21"/>
                <w:szCs w:val="21"/>
              </w:rPr>
            </w:pPr>
            <w:r w:rsidRPr="000E02C6">
              <w:rPr>
                <w:color w:val="FF0000"/>
                <w:sz w:val="21"/>
                <w:szCs w:val="21"/>
              </w:rPr>
              <w:t>Jennifer LoGalbo</w:t>
            </w:r>
          </w:p>
          <w:p w:rsidR="000E02C6" w:rsidRPr="000E02C6" w:rsidRDefault="000E02C6" w:rsidP="000E02C6">
            <w:pPr>
              <w:pStyle w:val="NoSpacing"/>
              <w:rPr>
                <w:color w:val="FF0000"/>
                <w:sz w:val="21"/>
                <w:szCs w:val="21"/>
              </w:rPr>
            </w:pPr>
            <w:r w:rsidRPr="000E02C6">
              <w:rPr>
                <w:color w:val="FF0000"/>
                <w:sz w:val="21"/>
                <w:szCs w:val="21"/>
              </w:rPr>
              <w:t>Shawna Jiles</w:t>
            </w:r>
          </w:p>
        </w:tc>
      </w:tr>
      <w:tr w:rsidR="000E02C6" w:rsidRPr="000E02C6" w:rsidTr="00BC62F8">
        <w:tc>
          <w:tcPr>
            <w:tcW w:w="2065" w:type="dxa"/>
          </w:tcPr>
          <w:p w:rsidR="000E02C6" w:rsidRPr="000E02C6" w:rsidRDefault="000E02C6" w:rsidP="000E02C6">
            <w:pPr>
              <w:pStyle w:val="NoSpacing"/>
              <w:rPr>
                <w:sz w:val="21"/>
                <w:szCs w:val="21"/>
              </w:rPr>
            </w:pPr>
            <w:r w:rsidRPr="000E02C6">
              <w:rPr>
                <w:sz w:val="21"/>
                <w:szCs w:val="21"/>
              </w:rPr>
              <w:t>Little River Healthcare</w:t>
            </w:r>
          </w:p>
        </w:tc>
        <w:tc>
          <w:tcPr>
            <w:tcW w:w="3335" w:type="dxa"/>
          </w:tcPr>
          <w:p w:rsidR="000E02C6" w:rsidRPr="000E02C6" w:rsidRDefault="000E02C6" w:rsidP="000E02C6">
            <w:pPr>
              <w:pStyle w:val="NoSpacing"/>
              <w:rPr>
                <w:color w:val="FF0000"/>
                <w:sz w:val="21"/>
                <w:szCs w:val="21"/>
              </w:rPr>
            </w:pPr>
            <w:r w:rsidRPr="000E02C6">
              <w:rPr>
                <w:color w:val="FF0000"/>
                <w:sz w:val="21"/>
                <w:szCs w:val="21"/>
              </w:rPr>
              <w:t>George DeResse</w:t>
            </w: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RHP 17 Anchor Team</w:t>
            </w:r>
          </w:p>
        </w:tc>
        <w:tc>
          <w:tcPr>
            <w:tcW w:w="3235" w:type="dxa"/>
          </w:tcPr>
          <w:p w:rsidR="000E02C6" w:rsidRPr="000E02C6" w:rsidRDefault="000E02C6" w:rsidP="000E02C6">
            <w:pPr>
              <w:pStyle w:val="NoSpacing"/>
              <w:rPr>
                <w:color w:val="FF0000"/>
                <w:sz w:val="21"/>
                <w:szCs w:val="21"/>
              </w:rPr>
            </w:pPr>
            <w:r w:rsidRPr="000E02C6">
              <w:rPr>
                <w:color w:val="FF0000"/>
                <w:sz w:val="21"/>
                <w:szCs w:val="21"/>
              </w:rPr>
              <w:t>Carmela Perez</w:t>
            </w:r>
          </w:p>
          <w:p w:rsidR="000E02C6" w:rsidRPr="000E02C6" w:rsidRDefault="000E02C6" w:rsidP="000E02C6">
            <w:pPr>
              <w:pStyle w:val="NoSpacing"/>
              <w:rPr>
                <w:color w:val="FF0000"/>
                <w:sz w:val="21"/>
                <w:szCs w:val="21"/>
              </w:rPr>
            </w:pPr>
            <w:r w:rsidRPr="000E02C6">
              <w:rPr>
                <w:color w:val="FF0000"/>
                <w:sz w:val="21"/>
                <w:szCs w:val="21"/>
              </w:rPr>
              <w:t>Shayna Spurlin</w:t>
            </w:r>
          </w:p>
        </w:tc>
      </w:tr>
      <w:tr w:rsidR="000E02C6" w:rsidRPr="000E02C6" w:rsidTr="00BC62F8">
        <w:tc>
          <w:tcPr>
            <w:tcW w:w="2065" w:type="dxa"/>
          </w:tcPr>
          <w:p w:rsidR="000E02C6" w:rsidRPr="000E02C6" w:rsidRDefault="000E02C6" w:rsidP="000E02C6">
            <w:pPr>
              <w:pStyle w:val="NoSpacing"/>
              <w:rPr>
                <w:sz w:val="21"/>
                <w:szCs w:val="21"/>
              </w:rPr>
            </w:pPr>
            <w:r w:rsidRPr="000E02C6">
              <w:rPr>
                <w:sz w:val="21"/>
                <w:szCs w:val="21"/>
              </w:rPr>
              <w:t>MHMR Authority of Brazos Valley</w:t>
            </w:r>
          </w:p>
        </w:tc>
        <w:tc>
          <w:tcPr>
            <w:tcW w:w="3335" w:type="dxa"/>
          </w:tcPr>
          <w:p w:rsidR="000E02C6" w:rsidRPr="000E02C6" w:rsidRDefault="000E02C6" w:rsidP="000E02C6">
            <w:pPr>
              <w:pStyle w:val="NoSpacing"/>
              <w:rPr>
                <w:color w:val="FF0000"/>
                <w:sz w:val="21"/>
                <w:szCs w:val="21"/>
              </w:rPr>
            </w:pPr>
            <w:r w:rsidRPr="000E02C6">
              <w:rPr>
                <w:color w:val="FF0000"/>
                <w:sz w:val="21"/>
                <w:szCs w:val="21"/>
              </w:rPr>
              <w:t>Robert Reed</w:t>
            </w:r>
          </w:p>
        </w:tc>
        <w:tc>
          <w:tcPr>
            <w:tcW w:w="270" w:type="dxa"/>
            <w:vMerge/>
          </w:tcPr>
          <w:p w:rsidR="000E02C6" w:rsidRPr="000E02C6" w:rsidRDefault="000E02C6" w:rsidP="000E02C6">
            <w:pPr>
              <w:pStyle w:val="NoSpacing"/>
              <w:rPr>
                <w:color w:val="C00000"/>
                <w:sz w:val="21"/>
                <w:szCs w:val="21"/>
              </w:rPr>
            </w:pPr>
          </w:p>
        </w:tc>
        <w:tc>
          <w:tcPr>
            <w:tcW w:w="1980" w:type="dxa"/>
          </w:tcPr>
          <w:p w:rsidR="000E02C6" w:rsidRPr="000E02C6" w:rsidRDefault="000E02C6" w:rsidP="000E02C6">
            <w:pPr>
              <w:pStyle w:val="NoSpacing"/>
              <w:rPr>
                <w:sz w:val="21"/>
                <w:szCs w:val="21"/>
              </w:rPr>
            </w:pPr>
            <w:r w:rsidRPr="000E02C6">
              <w:rPr>
                <w:sz w:val="21"/>
                <w:szCs w:val="21"/>
              </w:rPr>
              <w:t>Other Stakeholders</w:t>
            </w:r>
          </w:p>
        </w:tc>
        <w:tc>
          <w:tcPr>
            <w:tcW w:w="3235" w:type="dxa"/>
          </w:tcPr>
          <w:p w:rsidR="000E02C6" w:rsidRPr="000E02C6" w:rsidRDefault="000E02C6" w:rsidP="000E02C6">
            <w:pPr>
              <w:pStyle w:val="NoSpacing"/>
              <w:rPr>
                <w:color w:val="FF0000"/>
                <w:sz w:val="21"/>
                <w:szCs w:val="21"/>
              </w:rPr>
            </w:pPr>
          </w:p>
        </w:tc>
      </w:tr>
    </w:tbl>
    <w:p w:rsidR="009544A5" w:rsidRPr="006A1051" w:rsidRDefault="009544A5" w:rsidP="009544A5">
      <w:pPr>
        <w:rPr>
          <w:color w:val="FF0000"/>
        </w:rPr>
      </w:pPr>
    </w:p>
    <w:p w:rsidR="009544A5" w:rsidRDefault="009544A5">
      <w:pPr>
        <w:spacing w:before="91"/>
        <w:ind w:left="1040" w:right="1951"/>
        <w:jc w:val="center"/>
        <w:rPr>
          <w:rFonts w:ascii="Calibri"/>
          <w:b/>
          <w:sz w:val="32"/>
        </w:rPr>
      </w:pPr>
    </w:p>
    <w:p w:rsidR="009544A5" w:rsidRDefault="009544A5">
      <w:pPr>
        <w:spacing w:before="91"/>
        <w:ind w:left="1040" w:right="1951"/>
        <w:jc w:val="center"/>
        <w:rPr>
          <w:rFonts w:ascii="Calibri"/>
          <w:b/>
          <w:sz w:val="32"/>
        </w:rPr>
      </w:pPr>
    </w:p>
    <w:p w:rsidR="00881513" w:rsidRDefault="00881513">
      <w:pPr>
        <w:rPr>
          <w:rFonts w:ascii="Calibri"/>
          <w:b/>
          <w:sz w:val="32"/>
        </w:rPr>
      </w:pPr>
      <w:r>
        <w:rPr>
          <w:rFonts w:ascii="Calibri"/>
          <w:b/>
          <w:sz w:val="32"/>
        </w:rPr>
        <w:br w:type="page"/>
      </w:r>
    </w:p>
    <w:p w:rsidR="00884D5F" w:rsidRDefault="009544A5">
      <w:pPr>
        <w:spacing w:before="91"/>
        <w:ind w:left="1040" w:right="1951"/>
        <w:jc w:val="center"/>
        <w:rPr>
          <w:rFonts w:ascii="Calibri" w:eastAsia="Calibri" w:hAnsi="Calibri" w:cs="Calibri"/>
          <w:sz w:val="32"/>
          <w:szCs w:val="32"/>
        </w:rPr>
      </w:pPr>
      <w:r>
        <w:rPr>
          <w:rFonts w:ascii="Calibri"/>
          <w:b/>
          <w:sz w:val="32"/>
        </w:rPr>
        <w:lastRenderedPageBreak/>
        <w:t>MINUTES</w:t>
      </w:r>
    </w:p>
    <w:p w:rsidR="00884D5F" w:rsidRDefault="00884D5F">
      <w:pPr>
        <w:rPr>
          <w:rFonts w:ascii="Calibri" w:eastAsia="Calibri" w:hAnsi="Calibri" w:cs="Calibri"/>
          <w:b/>
          <w:bCs/>
          <w:sz w:val="17"/>
          <w:szCs w:val="17"/>
        </w:rPr>
      </w:pPr>
    </w:p>
    <w:p w:rsidR="00884D5F" w:rsidRDefault="00E17B21">
      <w:pPr>
        <w:pStyle w:val="Heading1"/>
        <w:numPr>
          <w:ilvl w:val="0"/>
          <w:numId w:val="1"/>
        </w:numPr>
        <w:tabs>
          <w:tab w:val="left" w:pos="901"/>
        </w:tabs>
        <w:spacing w:before="51"/>
        <w:ind w:hanging="540"/>
        <w:rPr>
          <w:b w:val="0"/>
          <w:bCs w:val="0"/>
        </w:rPr>
      </w:pPr>
      <w:r>
        <w:t>Welcome and Introductions/Roll</w:t>
      </w:r>
      <w:r>
        <w:rPr>
          <w:spacing w:val="-2"/>
        </w:rPr>
        <w:t xml:space="preserve"> </w:t>
      </w:r>
      <w:r>
        <w:t>Call</w:t>
      </w:r>
    </w:p>
    <w:p w:rsidR="000E02C6" w:rsidRPr="000E02C6" w:rsidRDefault="000E02C6" w:rsidP="000E02C6">
      <w:pPr>
        <w:pStyle w:val="ListParagraph"/>
        <w:tabs>
          <w:tab w:val="left" w:pos="901"/>
        </w:tabs>
        <w:ind w:left="900"/>
        <w:rPr>
          <w:rFonts w:ascii="Calibri" w:eastAsia="Calibri" w:hAnsi="Calibri" w:cs="Calibri"/>
          <w:b/>
          <w:bCs/>
          <w:i/>
          <w:sz w:val="24"/>
          <w:szCs w:val="24"/>
        </w:rPr>
      </w:pPr>
    </w:p>
    <w:p w:rsidR="00884D5F" w:rsidRPr="00225FCD" w:rsidRDefault="00225FCD" w:rsidP="00225FCD">
      <w:pPr>
        <w:pStyle w:val="ListParagraph"/>
        <w:numPr>
          <w:ilvl w:val="0"/>
          <w:numId w:val="1"/>
        </w:numPr>
        <w:tabs>
          <w:tab w:val="left" w:pos="901"/>
        </w:tabs>
        <w:ind w:hanging="540"/>
        <w:rPr>
          <w:rFonts w:ascii="Calibri" w:eastAsia="Calibri" w:hAnsi="Calibri" w:cs="Calibri"/>
          <w:b/>
          <w:bCs/>
          <w:i/>
          <w:sz w:val="24"/>
          <w:szCs w:val="24"/>
        </w:rPr>
      </w:pPr>
      <w:r>
        <w:rPr>
          <w:rFonts w:ascii="Calibri" w:eastAsia="Calibri" w:hAnsi="Calibri" w:cs="Calibri"/>
          <w:b/>
          <w:bCs/>
          <w:sz w:val="24"/>
          <w:szCs w:val="24"/>
        </w:rPr>
        <w:t>Raise Performance: Cat 3 Review with Examples</w:t>
      </w:r>
    </w:p>
    <w:p w:rsidR="009E4E31" w:rsidRDefault="00D019AA" w:rsidP="009E4E31">
      <w:pPr>
        <w:pStyle w:val="ListParagraph"/>
        <w:numPr>
          <w:ilvl w:val="0"/>
          <w:numId w:val="16"/>
        </w:numPr>
        <w:tabs>
          <w:tab w:val="left" w:pos="901"/>
        </w:tabs>
        <w:rPr>
          <w:rFonts w:ascii="Calibri" w:eastAsia="Calibri" w:hAnsi="Calibri" w:cs="Calibri"/>
          <w:bCs/>
          <w:color w:val="FF0000"/>
          <w:szCs w:val="24"/>
        </w:rPr>
      </w:pPr>
      <w:r w:rsidRPr="00D019AA">
        <w:rPr>
          <w:rFonts w:ascii="Calibri" w:eastAsia="Calibri" w:hAnsi="Calibri" w:cs="Calibri"/>
          <w:bCs/>
          <w:color w:val="FF0000"/>
          <w:szCs w:val="24"/>
        </w:rPr>
        <w:t xml:space="preserve">Ms. Shayna Spurlin provided a presentation on the development and components associated with Cat 3 (P4P, P4R, SA, Non-SA, AIA, SAs, PFPMs, etc.) – specific information about these components are available in the Anchor presentation. </w:t>
      </w:r>
    </w:p>
    <w:p w:rsidR="009E4E31" w:rsidRDefault="00597AE7" w:rsidP="009E4E31">
      <w:pPr>
        <w:pStyle w:val="ListParagraph"/>
        <w:numPr>
          <w:ilvl w:val="0"/>
          <w:numId w:val="16"/>
        </w:numPr>
        <w:tabs>
          <w:tab w:val="left" w:pos="901"/>
        </w:tabs>
        <w:rPr>
          <w:rFonts w:ascii="Calibri" w:eastAsia="Calibri" w:hAnsi="Calibri" w:cs="Calibri"/>
          <w:bCs/>
          <w:color w:val="FF0000"/>
          <w:szCs w:val="24"/>
        </w:rPr>
      </w:pPr>
      <w:r>
        <w:rPr>
          <w:rFonts w:ascii="Calibri" w:eastAsia="Calibri" w:hAnsi="Calibri" w:cs="Calibri"/>
          <w:bCs/>
          <w:color w:val="FF0000"/>
          <w:szCs w:val="24"/>
        </w:rPr>
        <w:t>Additionally</w:t>
      </w:r>
      <w:r w:rsidR="00D019AA" w:rsidRPr="00D019AA">
        <w:rPr>
          <w:rFonts w:ascii="Calibri" w:eastAsia="Calibri" w:hAnsi="Calibri" w:cs="Calibri"/>
          <w:bCs/>
          <w:color w:val="FF0000"/>
          <w:szCs w:val="24"/>
        </w:rPr>
        <w:t xml:space="preserve">, participants were provided examples of Cat 3 reporting scenarios (e.g., baseline periods and how those associate </w:t>
      </w:r>
      <w:r w:rsidR="009E4E31">
        <w:rPr>
          <w:rFonts w:ascii="Calibri" w:eastAsia="Calibri" w:hAnsi="Calibri" w:cs="Calibri"/>
          <w:bCs/>
          <w:color w:val="FF0000"/>
          <w:szCs w:val="24"/>
        </w:rPr>
        <w:t>with various reporting cycles), and s</w:t>
      </w:r>
      <w:r w:rsidR="00D019AA" w:rsidRPr="00D019AA">
        <w:rPr>
          <w:rFonts w:ascii="Calibri" w:eastAsia="Calibri" w:hAnsi="Calibri" w:cs="Calibri"/>
          <w:bCs/>
          <w:color w:val="FF0000"/>
          <w:szCs w:val="24"/>
        </w:rPr>
        <w:t xml:space="preserve">takeholders were informed of carry-forward examples, and how carry-forward was reported and achieved as this differs from Cat 1/2, whereas with Cat 3 the entire reporting period shifts. </w:t>
      </w:r>
    </w:p>
    <w:p w:rsidR="00225FCD" w:rsidRPr="00D019AA" w:rsidRDefault="00D019AA" w:rsidP="009E4E31">
      <w:pPr>
        <w:pStyle w:val="ListParagraph"/>
        <w:numPr>
          <w:ilvl w:val="0"/>
          <w:numId w:val="16"/>
        </w:numPr>
        <w:tabs>
          <w:tab w:val="left" w:pos="901"/>
        </w:tabs>
        <w:rPr>
          <w:rFonts w:ascii="Calibri" w:eastAsia="Calibri" w:hAnsi="Calibri" w:cs="Calibri"/>
          <w:bCs/>
          <w:color w:val="FF0000"/>
          <w:szCs w:val="24"/>
        </w:rPr>
      </w:pPr>
      <w:r w:rsidRPr="00D019AA">
        <w:rPr>
          <w:rFonts w:ascii="Calibri" w:eastAsia="Calibri" w:hAnsi="Calibri" w:cs="Calibri"/>
          <w:bCs/>
          <w:color w:val="FF0000"/>
          <w:szCs w:val="24"/>
        </w:rPr>
        <w:t xml:space="preserve">Lastly, Ms. Spurlin wrapped-up with providing examples of how to review and assure Compendium documents are being used as specified by providers as part of reporting. </w:t>
      </w:r>
    </w:p>
    <w:p w:rsidR="000E02C6" w:rsidRPr="000E02C6" w:rsidRDefault="000E02C6" w:rsidP="000E02C6">
      <w:pPr>
        <w:tabs>
          <w:tab w:val="left" w:pos="901"/>
        </w:tabs>
        <w:rPr>
          <w:rFonts w:ascii="Calibri" w:eastAsia="Calibri" w:hAnsi="Calibri" w:cs="Calibri"/>
          <w:bCs/>
          <w:sz w:val="24"/>
          <w:szCs w:val="24"/>
        </w:rPr>
      </w:pPr>
    </w:p>
    <w:p w:rsidR="00225FCD" w:rsidRPr="00607625" w:rsidRDefault="00225FCD" w:rsidP="00225FCD">
      <w:pPr>
        <w:pStyle w:val="ListParagraph"/>
        <w:numPr>
          <w:ilvl w:val="0"/>
          <w:numId w:val="1"/>
        </w:numPr>
        <w:tabs>
          <w:tab w:val="left" w:pos="901"/>
        </w:tabs>
        <w:ind w:hanging="540"/>
        <w:rPr>
          <w:rFonts w:ascii="Calibri" w:eastAsia="Calibri" w:hAnsi="Calibri" w:cs="Calibri"/>
          <w:b/>
          <w:bCs/>
          <w:i/>
          <w:sz w:val="24"/>
          <w:szCs w:val="24"/>
        </w:rPr>
      </w:pPr>
      <w:r>
        <w:rPr>
          <w:rFonts w:ascii="Calibri" w:eastAsia="Calibri" w:hAnsi="Calibri" w:cs="Calibri"/>
          <w:b/>
          <w:bCs/>
          <w:sz w:val="24"/>
          <w:szCs w:val="24"/>
        </w:rPr>
        <w:t>Cohort Discussion: Provider Experience Related to Cat 3</w:t>
      </w:r>
      <w:r w:rsidR="000E02C6">
        <w:rPr>
          <w:rFonts w:ascii="Calibri" w:eastAsia="Calibri" w:hAnsi="Calibri" w:cs="Calibri"/>
          <w:b/>
          <w:bCs/>
          <w:sz w:val="24"/>
          <w:szCs w:val="24"/>
        </w:rPr>
        <w:t>/Q&amp;A</w:t>
      </w:r>
    </w:p>
    <w:p w:rsidR="000E02C6" w:rsidRPr="00D019AA" w:rsidRDefault="000E02C6" w:rsidP="009E4E31">
      <w:pPr>
        <w:pStyle w:val="ListParagraph"/>
        <w:numPr>
          <w:ilvl w:val="1"/>
          <w:numId w:val="8"/>
        </w:numPr>
        <w:tabs>
          <w:tab w:val="left" w:pos="901"/>
        </w:tabs>
        <w:ind w:left="1080"/>
        <w:rPr>
          <w:rFonts w:ascii="Calibri" w:eastAsia="Calibri" w:hAnsi="Calibri" w:cs="Calibri"/>
          <w:bCs/>
          <w:color w:val="FF0000"/>
          <w:szCs w:val="24"/>
        </w:rPr>
      </w:pPr>
      <w:r w:rsidRPr="00D019AA">
        <w:rPr>
          <w:rFonts w:ascii="Calibri" w:eastAsia="Calibri" w:hAnsi="Calibri" w:cs="Calibri"/>
          <w:bCs/>
          <w:color w:val="FF0000"/>
          <w:szCs w:val="24"/>
        </w:rPr>
        <w:t>Meghan, Bluebonnet Trails</w:t>
      </w:r>
      <w:r w:rsidR="00597AE7">
        <w:rPr>
          <w:rFonts w:ascii="Calibri" w:eastAsia="Calibri" w:hAnsi="Calibri" w:cs="Calibri"/>
          <w:bCs/>
          <w:color w:val="FF0000"/>
          <w:szCs w:val="24"/>
        </w:rPr>
        <w:t xml:space="preserve"> (BTCS)</w:t>
      </w:r>
    </w:p>
    <w:p w:rsidR="00607625" w:rsidRPr="00D019AA" w:rsidRDefault="00607625" w:rsidP="009E4E31">
      <w:pPr>
        <w:pStyle w:val="ListParagraph"/>
        <w:numPr>
          <w:ilvl w:val="2"/>
          <w:numId w:val="8"/>
        </w:numPr>
        <w:tabs>
          <w:tab w:val="left" w:pos="901"/>
        </w:tabs>
        <w:ind w:left="1800"/>
        <w:rPr>
          <w:rFonts w:ascii="Calibri" w:eastAsia="Calibri" w:hAnsi="Calibri" w:cs="Calibri"/>
          <w:bCs/>
          <w:color w:val="FF0000"/>
          <w:szCs w:val="24"/>
        </w:rPr>
      </w:pPr>
      <w:r w:rsidRPr="00D019AA">
        <w:rPr>
          <w:rFonts w:ascii="Calibri" w:eastAsia="Calibri" w:hAnsi="Calibri" w:cs="Calibri"/>
          <w:bCs/>
          <w:color w:val="FF0000"/>
          <w:szCs w:val="24"/>
        </w:rPr>
        <w:t>Thank you</w:t>
      </w:r>
      <w:r w:rsidR="00D019AA">
        <w:rPr>
          <w:rFonts w:ascii="Calibri" w:eastAsia="Calibri" w:hAnsi="Calibri" w:cs="Calibri"/>
          <w:bCs/>
          <w:color w:val="FF0000"/>
          <w:szCs w:val="24"/>
        </w:rPr>
        <w:t xml:space="preserve"> for the presentation, it was very</w:t>
      </w:r>
      <w:r w:rsidRPr="00D019AA">
        <w:rPr>
          <w:rFonts w:ascii="Calibri" w:eastAsia="Calibri" w:hAnsi="Calibri" w:cs="Calibri"/>
          <w:bCs/>
          <w:color w:val="FF0000"/>
          <w:szCs w:val="24"/>
        </w:rPr>
        <w:t xml:space="preserve"> thorough</w:t>
      </w:r>
      <w:r w:rsidR="00D019AA">
        <w:rPr>
          <w:rFonts w:ascii="Calibri" w:eastAsia="Calibri" w:hAnsi="Calibri" w:cs="Calibri"/>
          <w:bCs/>
          <w:color w:val="FF0000"/>
          <w:szCs w:val="24"/>
        </w:rPr>
        <w:t xml:space="preserve"> and informative</w:t>
      </w:r>
      <w:r w:rsidRPr="00D019AA">
        <w:rPr>
          <w:rFonts w:ascii="Calibri" w:eastAsia="Calibri" w:hAnsi="Calibri" w:cs="Calibri"/>
          <w:bCs/>
          <w:color w:val="FF0000"/>
          <w:szCs w:val="24"/>
        </w:rPr>
        <w:t>. We have so</w:t>
      </w:r>
      <w:r w:rsidR="001C552E" w:rsidRPr="00D019AA">
        <w:rPr>
          <w:rFonts w:ascii="Calibri" w:eastAsia="Calibri" w:hAnsi="Calibri" w:cs="Calibri"/>
          <w:bCs/>
          <w:color w:val="FF0000"/>
          <w:szCs w:val="24"/>
        </w:rPr>
        <w:t>me measures that have attached N</w:t>
      </w:r>
      <w:r w:rsidRPr="00D019AA">
        <w:rPr>
          <w:rFonts w:ascii="Calibri" w:eastAsia="Calibri" w:hAnsi="Calibri" w:cs="Calibri"/>
          <w:bCs/>
          <w:color w:val="FF0000"/>
          <w:szCs w:val="24"/>
        </w:rPr>
        <w:t>QF measures. Those specifications do not always match compendium. We</w:t>
      </w:r>
      <w:r w:rsidR="00294C19" w:rsidRPr="00D019AA">
        <w:rPr>
          <w:rFonts w:ascii="Calibri" w:eastAsia="Calibri" w:hAnsi="Calibri" w:cs="Calibri"/>
          <w:bCs/>
          <w:color w:val="FF0000"/>
          <w:szCs w:val="24"/>
        </w:rPr>
        <w:t xml:space="preserve"> have decided to go with N</w:t>
      </w:r>
      <w:r w:rsidR="000E02C6" w:rsidRPr="00D019AA">
        <w:rPr>
          <w:rFonts w:ascii="Calibri" w:eastAsia="Calibri" w:hAnsi="Calibri" w:cs="Calibri"/>
          <w:bCs/>
          <w:color w:val="FF0000"/>
          <w:szCs w:val="24"/>
        </w:rPr>
        <w:t>QF measures but are</w:t>
      </w:r>
      <w:r w:rsidRPr="00D019AA">
        <w:rPr>
          <w:rFonts w:ascii="Calibri" w:eastAsia="Calibri" w:hAnsi="Calibri" w:cs="Calibri"/>
          <w:bCs/>
          <w:color w:val="FF0000"/>
          <w:szCs w:val="24"/>
        </w:rPr>
        <w:t xml:space="preserve"> wondering what other providers are doing in that situation</w:t>
      </w:r>
      <w:r w:rsidR="00294C19" w:rsidRPr="00D019AA">
        <w:rPr>
          <w:rFonts w:ascii="Calibri" w:eastAsia="Calibri" w:hAnsi="Calibri" w:cs="Calibri"/>
          <w:bCs/>
          <w:color w:val="FF0000"/>
          <w:szCs w:val="24"/>
        </w:rPr>
        <w:t>.</w:t>
      </w:r>
    </w:p>
    <w:p w:rsidR="000E02C6" w:rsidRPr="00D019AA" w:rsidRDefault="00607625" w:rsidP="009E4E31">
      <w:pPr>
        <w:pStyle w:val="ListParagraph"/>
        <w:numPr>
          <w:ilvl w:val="2"/>
          <w:numId w:val="8"/>
        </w:numPr>
        <w:tabs>
          <w:tab w:val="left" w:pos="901"/>
        </w:tabs>
        <w:ind w:left="1800"/>
        <w:rPr>
          <w:rFonts w:ascii="Calibri" w:eastAsia="Calibri" w:hAnsi="Calibri" w:cs="Calibri"/>
          <w:bCs/>
          <w:color w:val="FF0000"/>
          <w:szCs w:val="24"/>
        </w:rPr>
      </w:pPr>
      <w:r w:rsidRPr="00D019AA">
        <w:rPr>
          <w:rFonts w:ascii="Calibri" w:eastAsia="Calibri" w:hAnsi="Calibri" w:cs="Calibri"/>
          <w:bCs/>
          <w:color w:val="FF0000"/>
          <w:szCs w:val="24"/>
        </w:rPr>
        <w:t>Shayna</w:t>
      </w:r>
      <w:r w:rsidR="000E02C6" w:rsidRPr="00D019AA">
        <w:rPr>
          <w:rFonts w:ascii="Calibri" w:eastAsia="Calibri" w:hAnsi="Calibri" w:cs="Calibri"/>
          <w:bCs/>
          <w:color w:val="FF0000"/>
          <w:szCs w:val="24"/>
        </w:rPr>
        <w:t xml:space="preserve"> Spurlin</w:t>
      </w:r>
      <w:r w:rsidRPr="00D019AA">
        <w:rPr>
          <w:rFonts w:ascii="Calibri" w:eastAsia="Calibri" w:hAnsi="Calibri" w:cs="Calibri"/>
          <w:bCs/>
          <w:color w:val="FF0000"/>
          <w:szCs w:val="24"/>
        </w:rPr>
        <w:t xml:space="preserve"> – There is a section in compendium where HHSC will highlight the changes they </w:t>
      </w:r>
      <w:r w:rsidR="000E02C6" w:rsidRPr="00D019AA">
        <w:rPr>
          <w:rFonts w:ascii="Calibri" w:eastAsia="Calibri" w:hAnsi="Calibri" w:cs="Calibri"/>
          <w:bCs/>
          <w:color w:val="FF0000"/>
          <w:szCs w:val="24"/>
        </w:rPr>
        <w:t>made/s</w:t>
      </w:r>
      <w:r w:rsidRPr="00D019AA">
        <w:rPr>
          <w:rFonts w:ascii="Calibri" w:eastAsia="Calibri" w:hAnsi="Calibri" w:cs="Calibri"/>
          <w:bCs/>
          <w:color w:val="FF0000"/>
          <w:szCs w:val="24"/>
        </w:rPr>
        <w:t xml:space="preserve">ometimes they don’t. </w:t>
      </w:r>
      <w:r w:rsidR="000E02C6" w:rsidRPr="00D019AA">
        <w:rPr>
          <w:rFonts w:ascii="Calibri" w:eastAsia="Calibri" w:hAnsi="Calibri" w:cs="Calibri"/>
          <w:bCs/>
          <w:color w:val="FF0000"/>
          <w:szCs w:val="24"/>
        </w:rPr>
        <w:t xml:space="preserve">There was </w:t>
      </w:r>
      <w:r w:rsidRPr="00D019AA">
        <w:rPr>
          <w:rFonts w:ascii="Calibri" w:eastAsia="Calibri" w:hAnsi="Calibri" w:cs="Calibri"/>
          <w:bCs/>
          <w:color w:val="FF0000"/>
          <w:szCs w:val="24"/>
        </w:rPr>
        <w:t xml:space="preserve">a provider </w:t>
      </w:r>
      <w:r w:rsidR="000E02C6" w:rsidRPr="00D019AA">
        <w:rPr>
          <w:rFonts w:ascii="Calibri" w:eastAsia="Calibri" w:hAnsi="Calibri" w:cs="Calibri"/>
          <w:bCs/>
          <w:color w:val="FF0000"/>
          <w:szCs w:val="24"/>
        </w:rPr>
        <w:t xml:space="preserve">in RHP 17 </w:t>
      </w:r>
      <w:r w:rsidRPr="00D019AA">
        <w:rPr>
          <w:rFonts w:ascii="Calibri" w:eastAsia="Calibri" w:hAnsi="Calibri" w:cs="Calibri"/>
          <w:bCs/>
          <w:color w:val="FF0000"/>
          <w:szCs w:val="24"/>
        </w:rPr>
        <w:t>who had a similar issue and we had to go back and forth with HHSC and outline for them why</w:t>
      </w:r>
      <w:r w:rsidR="001C552E" w:rsidRPr="00D019AA">
        <w:rPr>
          <w:rFonts w:ascii="Calibri" w:eastAsia="Calibri" w:hAnsi="Calibri" w:cs="Calibri"/>
          <w:bCs/>
          <w:color w:val="FF0000"/>
          <w:szCs w:val="24"/>
        </w:rPr>
        <w:t xml:space="preserve"> the original was important. The provider received </w:t>
      </w:r>
      <w:r w:rsidRPr="00D019AA">
        <w:rPr>
          <w:rFonts w:ascii="Calibri" w:eastAsia="Calibri" w:hAnsi="Calibri" w:cs="Calibri"/>
          <w:bCs/>
          <w:color w:val="FF0000"/>
          <w:szCs w:val="24"/>
        </w:rPr>
        <w:t xml:space="preserve">written approval from HHSC to go ahead with original. </w:t>
      </w:r>
    </w:p>
    <w:p w:rsidR="00607625" w:rsidRPr="00D019AA" w:rsidRDefault="00607625" w:rsidP="009E4E31">
      <w:pPr>
        <w:pStyle w:val="ListParagraph"/>
        <w:numPr>
          <w:ilvl w:val="2"/>
          <w:numId w:val="8"/>
        </w:numPr>
        <w:tabs>
          <w:tab w:val="left" w:pos="901"/>
        </w:tabs>
        <w:ind w:left="1800"/>
        <w:rPr>
          <w:rFonts w:ascii="Calibri" w:eastAsia="Calibri" w:hAnsi="Calibri" w:cs="Calibri"/>
          <w:bCs/>
          <w:color w:val="FF0000"/>
          <w:szCs w:val="24"/>
        </w:rPr>
      </w:pPr>
      <w:r w:rsidRPr="00D019AA">
        <w:rPr>
          <w:rFonts w:ascii="Calibri" w:eastAsia="Calibri" w:hAnsi="Calibri" w:cs="Calibri"/>
          <w:bCs/>
          <w:color w:val="FF0000"/>
          <w:szCs w:val="24"/>
        </w:rPr>
        <w:t xml:space="preserve">Meghan </w:t>
      </w:r>
      <w:r w:rsidR="000E02C6" w:rsidRPr="00D019AA">
        <w:rPr>
          <w:rFonts w:ascii="Calibri" w:eastAsia="Calibri" w:hAnsi="Calibri" w:cs="Calibri"/>
          <w:bCs/>
          <w:color w:val="FF0000"/>
          <w:szCs w:val="24"/>
        </w:rPr>
        <w:t xml:space="preserve">– </w:t>
      </w:r>
      <w:r w:rsidRPr="00D019AA">
        <w:rPr>
          <w:rFonts w:ascii="Calibri" w:eastAsia="Calibri" w:hAnsi="Calibri" w:cs="Calibri"/>
          <w:bCs/>
          <w:color w:val="FF0000"/>
          <w:szCs w:val="24"/>
        </w:rPr>
        <w:t>We worked with HHSC as well. This came up when we di</w:t>
      </w:r>
      <w:r w:rsidR="000E02C6" w:rsidRPr="00D019AA">
        <w:rPr>
          <w:rFonts w:ascii="Calibri" w:eastAsia="Calibri" w:hAnsi="Calibri" w:cs="Calibri"/>
          <w:bCs/>
          <w:color w:val="FF0000"/>
          <w:szCs w:val="24"/>
        </w:rPr>
        <w:t>d corrections, and it also came up with MSLC,</w:t>
      </w:r>
      <w:r w:rsidRPr="00D019AA">
        <w:rPr>
          <w:rFonts w:ascii="Calibri" w:eastAsia="Calibri" w:hAnsi="Calibri" w:cs="Calibri"/>
          <w:bCs/>
          <w:color w:val="FF0000"/>
          <w:szCs w:val="24"/>
        </w:rPr>
        <w:t xml:space="preserve"> but we already had HHSC written approval. So far MSLC have accepted that. </w:t>
      </w:r>
    </w:p>
    <w:p w:rsidR="00607625" w:rsidRPr="00D019AA" w:rsidRDefault="00607625" w:rsidP="009E4E31">
      <w:pPr>
        <w:pStyle w:val="ListParagraph"/>
        <w:tabs>
          <w:tab w:val="left" w:pos="901"/>
        </w:tabs>
        <w:ind w:left="182"/>
        <w:jc w:val="center"/>
        <w:rPr>
          <w:rFonts w:ascii="Calibri" w:eastAsia="Calibri" w:hAnsi="Calibri" w:cs="Calibri"/>
          <w:bCs/>
          <w:color w:val="FF0000"/>
          <w:szCs w:val="24"/>
        </w:rPr>
      </w:pPr>
    </w:p>
    <w:p w:rsidR="000E02C6" w:rsidRPr="00D019AA" w:rsidRDefault="00607625" w:rsidP="009E4E31">
      <w:pPr>
        <w:pStyle w:val="ListParagraph"/>
        <w:numPr>
          <w:ilvl w:val="1"/>
          <w:numId w:val="8"/>
        </w:numPr>
        <w:tabs>
          <w:tab w:val="left" w:pos="901"/>
        </w:tabs>
        <w:ind w:left="1080"/>
        <w:rPr>
          <w:rFonts w:ascii="Calibri" w:eastAsia="Calibri" w:hAnsi="Calibri" w:cs="Calibri"/>
          <w:bCs/>
          <w:color w:val="FF0000"/>
          <w:szCs w:val="24"/>
        </w:rPr>
      </w:pPr>
      <w:r w:rsidRPr="00D019AA">
        <w:rPr>
          <w:rFonts w:ascii="Calibri" w:eastAsia="Calibri" w:hAnsi="Calibri" w:cs="Calibri"/>
          <w:bCs/>
          <w:color w:val="FF0000"/>
          <w:szCs w:val="24"/>
        </w:rPr>
        <w:t>Cynthia</w:t>
      </w:r>
      <w:r w:rsidR="000E02C6" w:rsidRPr="00D019AA">
        <w:rPr>
          <w:rFonts w:ascii="Calibri" w:eastAsia="Calibri" w:hAnsi="Calibri" w:cs="Calibri"/>
          <w:bCs/>
          <w:color w:val="FF0000"/>
          <w:szCs w:val="24"/>
        </w:rPr>
        <w:t>, Tri-County</w:t>
      </w:r>
    </w:p>
    <w:p w:rsidR="00607625" w:rsidRPr="00D019AA" w:rsidRDefault="00D019AA" w:rsidP="009E4E31">
      <w:pPr>
        <w:pStyle w:val="ListParagraph"/>
        <w:numPr>
          <w:ilvl w:val="2"/>
          <w:numId w:val="8"/>
        </w:numPr>
        <w:tabs>
          <w:tab w:val="left" w:pos="901"/>
        </w:tabs>
        <w:ind w:left="1800"/>
        <w:rPr>
          <w:rFonts w:ascii="Calibri" w:eastAsia="Calibri" w:hAnsi="Calibri" w:cs="Calibri"/>
          <w:bCs/>
          <w:color w:val="FF0000"/>
          <w:szCs w:val="24"/>
        </w:rPr>
      </w:pPr>
      <w:r>
        <w:rPr>
          <w:rFonts w:ascii="Calibri" w:eastAsia="Calibri" w:hAnsi="Calibri" w:cs="Calibri"/>
          <w:bCs/>
          <w:color w:val="FF0000"/>
          <w:szCs w:val="24"/>
        </w:rPr>
        <w:t>If there is an</w:t>
      </w:r>
      <w:r w:rsidR="00607625" w:rsidRPr="00D019AA">
        <w:rPr>
          <w:rFonts w:ascii="Calibri" w:eastAsia="Calibri" w:hAnsi="Calibri" w:cs="Calibri"/>
          <w:bCs/>
          <w:color w:val="FF0000"/>
          <w:szCs w:val="24"/>
        </w:rPr>
        <w:t>ything you are questioning</w:t>
      </w:r>
      <w:r>
        <w:rPr>
          <w:rFonts w:ascii="Calibri" w:eastAsia="Calibri" w:hAnsi="Calibri" w:cs="Calibri"/>
          <w:bCs/>
          <w:color w:val="FF0000"/>
          <w:szCs w:val="24"/>
        </w:rPr>
        <w:t>, it is best to get questions to HHSC for responses. This also can help providers during the audit process because you will already have documentation from HHSC in support of how you are capturing/reporting on Cat 3</w:t>
      </w:r>
      <w:r w:rsidR="00607625" w:rsidRPr="00D019AA">
        <w:rPr>
          <w:rFonts w:ascii="Calibri" w:eastAsia="Calibri" w:hAnsi="Calibri" w:cs="Calibri"/>
          <w:bCs/>
          <w:color w:val="FF0000"/>
          <w:szCs w:val="24"/>
        </w:rPr>
        <w:t xml:space="preserve">. </w:t>
      </w:r>
    </w:p>
    <w:p w:rsidR="001C552E" w:rsidRPr="00D019AA" w:rsidRDefault="001C552E" w:rsidP="009E4E31">
      <w:pPr>
        <w:pStyle w:val="ListParagraph"/>
        <w:tabs>
          <w:tab w:val="left" w:pos="901"/>
        </w:tabs>
        <w:ind w:left="182"/>
        <w:rPr>
          <w:rFonts w:ascii="Calibri" w:eastAsia="Calibri" w:hAnsi="Calibri" w:cs="Calibri"/>
          <w:bCs/>
          <w:color w:val="FF0000"/>
          <w:szCs w:val="24"/>
        </w:rPr>
      </w:pPr>
    </w:p>
    <w:p w:rsidR="00D019AA" w:rsidRDefault="00D019AA" w:rsidP="009E4E31">
      <w:pPr>
        <w:pStyle w:val="ListParagraph"/>
        <w:numPr>
          <w:ilvl w:val="1"/>
          <w:numId w:val="8"/>
        </w:numPr>
        <w:tabs>
          <w:tab w:val="left" w:pos="901"/>
        </w:tabs>
        <w:ind w:left="1080"/>
        <w:rPr>
          <w:rFonts w:ascii="Calibri" w:eastAsia="Calibri" w:hAnsi="Calibri" w:cs="Calibri"/>
          <w:bCs/>
          <w:color w:val="FF0000"/>
          <w:szCs w:val="24"/>
        </w:rPr>
      </w:pPr>
      <w:r>
        <w:rPr>
          <w:rFonts w:ascii="Calibri" w:eastAsia="Calibri" w:hAnsi="Calibri" w:cs="Calibri"/>
          <w:bCs/>
          <w:color w:val="FF0000"/>
          <w:szCs w:val="24"/>
        </w:rPr>
        <w:t>Matt, Williamson County and Cities Health District</w:t>
      </w:r>
      <w:r w:rsidR="00597AE7">
        <w:rPr>
          <w:rFonts w:ascii="Calibri" w:eastAsia="Calibri" w:hAnsi="Calibri" w:cs="Calibri"/>
          <w:bCs/>
          <w:color w:val="FF0000"/>
          <w:szCs w:val="24"/>
        </w:rPr>
        <w:t xml:space="preserve"> (WCCHD)</w:t>
      </w:r>
    </w:p>
    <w:p w:rsidR="00597AE7" w:rsidRDefault="00607625" w:rsidP="009E4E31">
      <w:pPr>
        <w:pStyle w:val="ListParagraph"/>
        <w:numPr>
          <w:ilvl w:val="2"/>
          <w:numId w:val="8"/>
        </w:numPr>
        <w:tabs>
          <w:tab w:val="left" w:pos="901"/>
        </w:tabs>
        <w:ind w:left="1800"/>
        <w:rPr>
          <w:rFonts w:ascii="Calibri" w:eastAsia="Calibri" w:hAnsi="Calibri" w:cs="Calibri"/>
          <w:bCs/>
          <w:color w:val="FF0000"/>
          <w:szCs w:val="24"/>
        </w:rPr>
      </w:pPr>
      <w:r w:rsidRPr="00D019AA">
        <w:rPr>
          <w:rFonts w:ascii="Calibri" w:eastAsia="Calibri" w:hAnsi="Calibri" w:cs="Calibri"/>
          <w:bCs/>
          <w:color w:val="FF0000"/>
          <w:szCs w:val="24"/>
        </w:rPr>
        <w:t>Save every email, nurture your relationship with the anchor</w:t>
      </w:r>
      <w:r w:rsidR="00D019AA">
        <w:rPr>
          <w:rFonts w:ascii="Calibri" w:eastAsia="Calibri" w:hAnsi="Calibri" w:cs="Calibri"/>
          <w:bCs/>
          <w:color w:val="FF0000"/>
          <w:szCs w:val="24"/>
        </w:rPr>
        <w:t>,</w:t>
      </w:r>
      <w:r w:rsidRPr="00D019AA">
        <w:rPr>
          <w:rFonts w:ascii="Calibri" w:eastAsia="Calibri" w:hAnsi="Calibri" w:cs="Calibri"/>
          <w:bCs/>
          <w:color w:val="FF0000"/>
          <w:szCs w:val="24"/>
        </w:rPr>
        <w:t xml:space="preserve"> and never stop fighting. We </w:t>
      </w:r>
      <w:r w:rsidR="00D019AA">
        <w:rPr>
          <w:rFonts w:ascii="Calibri" w:eastAsia="Calibri" w:hAnsi="Calibri" w:cs="Calibri"/>
          <w:bCs/>
          <w:color w:val="FF0000"/>
          <w:szCs w:val="24"/>
        </w:rPr>
        <w:t>have</w:t>
      </w:r>
      <w:r w:rsidRPr="00D019AA">
        <w:rPr>
          <w:rFonts w:ascii="Calibri" w:eastAsia="Calibri" w:hAnsi="Calibri" w:cs="Calibri"/>
          <w:bCs/>
          <w:color w:val="FF0000"/>
          <w:szCs w:val="24"/>
        </w:rPr>
        <w:t xml:space="preserve"> the blood pressure measure</w:t>
      </w:r>
      <w:r w:rsidR="00D019AA">
        <w:rPr>
          <w:rFonts w:ascii="Calibri" w:eastAsia="Calibri" w:hAnsi="Calibri" w:cs="Calibri"/>
          <w:bCs/>
          <w:color w:val="FF0000"/>
          <w:szCs w:val="24"/>
        </w:rPr>
        <w:t xml:space="preserve"> as one Cat 3 measure. The project was audited by MSLC numerous times, and after much </w:t>
      </w:r>
      <w:r w:rsidR="00597AE7">
        <w:rPr>
          <w:rFonts w:ascii="Calibri" w:eastAsia="Calibri" w:hAnsi="Calibri" w:cs="Calibri"/>
          <w:bCs/>
          <w:color w:val="FF0000"/>
          <w:szCs w:val="24"/>
        </w:rPr>
        <w:t>diligence</w:t>
      </w:r>
      <w:r w:rsidR="00D019AA">
        <w:rPr>
          <w:rFonts w:ascii="Calibri" w:eastAsia="Calibri" w:hAnsi="Calibri" w:cs="Calibri"/>
          <w:bCs/>
          <w:color w:val="FF0000"/>
          <w:szCs w:val="24"/>
        </w:rPr>
        <w:t xml:space="preserve"> and work with MSLC, </w:t>
      </w:r>
      <w:r w:rsidR="00597AE7">
        <w:rPr>
          <w:rFonts w:ascii="Calibri" w:eastAsia="Calibri" w:hAnsi="Calibri" w:cs="Calibri"/>
          <w:bCs/>
          <w:color w:val="FF0000"/>
          <w:szCs w:val="24"/>
        </w:rPr>
        <w:t>WCCHD has been provided with final baseline measurement periods that are achievable. WCCHD is currently in the process of working with HHSC to determine next steps since the October DY5 reporting template had the previous information, not the updated baseline from MSLC.</w:t>
      </w:r>
    </w:p>
    <w:p w:rsidR="00607625" w:rsidRPr="00597AE7" w:rsidRDefault="00607625" w:rsidP="009E4E31">
      <w:pPr>
        <w:tabs>
          <w:tab w:val="left" w:pos="901"/>
        </w:tabs>
        <w:rPr>
          <w:rFonts w:ascii="Calibri" w:eastAsia="Calibri" w:hAnsi="Calibri" w:cs="Calibri"/>
          <w:bCs/>
          <w:color w:val="FF0000"/>
          <w:szCs w:val="24"/>
        </w:rPr>
      </w:pPr>
    </w:p>
    <w:p w:rsidR="00597AE7" w:rsidRDefault="00607625" w:rsidP="009E4E31">
      <w:pPr>
        <w:pStyle w:val="ListParagraph"/>
        <w:numPr>
          <w:ilvl w:val="1"/>
          <w:numId w:val="8"/>
        </w:numPr>
        <w:tabs>
          <w:tab w:val="left" w:pos="901"/>
        </w:tabs>
        <w:ind w:left="1080"/>
        <w:rPr>
          <w:rFonts w:ascii="Calibri" w:eastAsia="Calibri" w:hAnsi="Calibri" w:cs="Calibri"/>
          <w:bCs/>
          <w:color w:val="FF0000"/>
          <w:szCs w:val="24"/>
        </w:rPr>
      </w:pPr>
      <w:r w:rsidRPr="00D019AA">
        <w:rPr>
          <w:rFonts w:ascii="Calibri" w:eastAsia="Calibri" w:hAnsi="Calibri" w:cs="Calibri"/>
          <w:bCs/>
          <w:color w:val="FF0000"/>
          <w:szCs w:val="24"/>
        </w:rPr>
        <w:t xml:space="preserve">Shayna – One thing about </w:t>
      </w:r>
      <w:r w:rsidR="00597AE7">
        <w:rPr>
          <w:rFonts w:ascii="Calibri" w:eastAsia="Calibri" w:hAnsi="Calibri" w:cs="Calibri"/>
          <w:bCs/>
          <w:color w:val="FF0000"/>
          <w:szCs w:val="24"/>
        </w:rPr>
        <w:t>C</w:t>
      </w:r>
      <w:r w:rsidRPr="00D019AA">
        <w:rPr>
          <w:rFonts w:ascii="Calibri" w:eastAsia="Calibri" w:hAnsi="Calibri" w:cs="Calibri"/>
          <w:bCs/>
          <w:color w:val="FF0000"/>
          <w:szCs w:val="24"/>
        </w:rPr>
        <w:t>ompendiums</w:t>
      </w:r>
      <w:r w:rsidR="00294C19" w:rsidRPr="00D019AA">
        <w:rPr>
          <w:rFonts w:ascii="Calibri" w:eastAsia="Calibri" w:hAnsi="Calibri" w:cs="Calibri"/>
          <w:bCs/>
          <w:color w:val="FF0000"/>
          <w:szCs w:val="24"/>
        </w:rPr>
        <w:t xml:space="preserve"> is that they</w:t>
      </w:r>
      <w:r w:rsidRPr="00D019AA">
        <w:rPr>
          <w:rFonts w:ascii="Calibri" w:eastAsia="Calibri" w:hAnsi="Calibri" w:cs="Calibri"/>
          <w:bCs/>
          <w:color w:val="FF0000"/>
          <w:szCs w:val="24"/>
        </w:rPr>
        <w:t xml:space="preserve"> were cr</w:t>
      </w:r>
      <w:r w:rsidR="00597AE7">
        <w:rPr>
          <w:rFonts w:ascii="Calibri" w:eastAsia="Calibri" w:hAnsi="Calibri" w:cs="Calibri"/>
          <w:bCs/>
          <w:color w:val="FF0000"/>
          <w:szCs w:val="24"/>
        </w:rPr>
        <w:t xml:space="preserve">eated in March 2014 (final versions published by HHSC in </w:t>
      </w:r>
      <w:r w:rsidR="009E4E31">
        <w:rPr>
          <w:rFonts w:ascii="Calibri" w:eastAsia="Calibri" w:hAnsi="Calibri" w:cs="Calibri"/>
          <w:bCs/>
          <w:color w:val="FF0000"/>
          <w:szCs w:val="24"/>
        </w:rPr>
        <w:t xml:space="preserve">Oct. </w:t>
      </w:r>
      <w:r w:rsidR="00597AE7">
        <w:rPr>
          <w:rFonts w:ascii="Calibri" w:eastAsia="Calibri" w:hAnsi="Calibri" w:cs="Calibri"/>
          <w:bCs/>
          <w:color w:val="FF0000"/>
          <w:szCs w:val="24"/>
        </w:rPr>
        <w:t xml:space="preserve">2014). </w:t>
      </w:r>
      <w:r w:rsidR="00294C19" w:rsidRPr="00D019AA">
        <w:rPr>
          <w:rFonts w:ascii="Calibri" w:eastAsia="Calibri" w:hAnsi="Calibri" w:cs="Calibri"/>
          <w:bCs/>
          <w:color w:val="FF0000"/>
          <w:szCs w:val="24"/>
        </w:rPr>
        <w:t xml:space="preserve">The compendiums </w:t>
      </w:r>
      <w:r w:rsidRPr="00D019AA">
        <w:rPr>
          <w:rFonts w:ascii="Calibri" w:eastAsia="Calibri" w:hAnsi="Calibri" w:cs="Calibri"/>
          <w:bCs/>
          <w:color w:val="FF0000"/>
          <w:szCs w:val="24"/>
        </w:rPr>
        <w:t xml:space="preserve">have not been updated since </w:t>
      </w:r>
      <w:r w:rsidR="00597AE7">
        <w:rPr>
          <w:rFonts w:ascii="Calibri" w:eastAsia="Calibri" w:hAnsi="Calibri" w:cs="Calibri"/>
          <w:bCs/>
          <w:color w:val="FF0000"/>
          <w:szCs w:val="24"/>
        </w:rPr>
        <w:t xml:space="preserve">then, and </w:t>
      </w:r>
      <w:r w:rsidRPr="00D019AA">
        <w:rPr>
          <w:rFonts w:ascii="Calibri" w:eastAsia="Calibri" w:hAnsi="Calibri" w:cs="Calibri"/>
          <w:bCs/>
          <w:color w:val="FF0000"/>
          <w:szCs w:val="24"/>
        </w:rPr>
        <w:t xml:space="preserve">HHSC has no plans to </w:t>
      </w:r>
      <w:r w:rsidR="00597AE7">
        <w:rPr>
          <w:rFonts w:ascii="Calibri" w:eastAsia="Calibri" w:hAnsi="Calibri" w:cs="Calibri"/>
          <w:bCs/>
          <w:color w:val="FF0000"/>
          <w:szCs w:val="24"/>
        </w:rPr>
        <w:t>update for ICD-</w:t>
      </w:r>
      <w:r w:rsidR="00294C19" w:rsidRPr="00D019AA">
        <w:rPr>
          <w:rFonts w:ascii="Calibri" w:eastAsia="Calibri" w:hAnsi="Calibri" w:cs="Calibri"/>
          <w:bCs/>
          <w:color w:val="FF0000"/>
          <w:szCs w:val="24"/>
        </w:rPr>
        <w:t xml:space="preserve">10. </w:t>
      </w:r>
    </w:p>
    <w:p w:rsidR="00597AE7" w:rsidRDefault="00597AE7" w:rsidP="009E4E31">
      <w:pPr>
        <w:pStyle w:val="ListParagraph"/>
        <w:tabs>
          <w:tab w:val="left" w:pos="901"/>
        </w:tabs>
        <w:ind w:left="900"/>
        <w:rPr>
          <w:rFonts w:ascii="Calibri" w:eastAsia="Calibri" w:hAnsi="Calibri" w:cs="Calibri"/>
          <w:bCs/>
          <w:color w:val="FF0000"/>
          <w:szCs w:val="24"/>
        </w:rPr>
      </w:pPr>
    </w:p>
    <w:p w:rsidR="00597AE7" w:rsidRPr="00597AE7" w:rsidRDefault="00597AE7" w:rsidP="009E4E31">
      <w:pPr>
        <w:pStyle w:val="ListParagraph"/>
        <w:numPr>
          <w:ilvl w:val="1"/>
          <w:numId w:val="8"/>
        </w:numPr>
        <w:tabs>
          <w:tab w:val="left" w:pos="901"/>
        </w:tabs>
        <w:ind w:left="1080"/>
        <w:rPr>
          <w:rFonts w:ascii="Calibri" w:eastAsia="Calibri" w:hAnsi="Calibri" w:cs="Calibri"/>
          <w:bCs/>
          <w:color w:val="FF0000"/>
          <w:szCs w:val="24"/>
        </w:rPr>
      </w:pPr>
      <w:r>
        <w:rPr>
          <w:rFonts w:ascii="Calibri" w:eastAsia="Calibri" w:hAnsi="Calibri" w:cs="Calibri"/>
          <w:bCs/>
          <w:color w:val="FF0000"/>
          <w:szCs w:val="24"/>
        </w:rPr>
        <w:t>General discussion about Waiver renewal and any associated timelines?</w:t>
      </w:r>
      <w:r w:rsidRPr="00597AE7">
        <w:rPr>
          <w:rFonts w:ascii="Calibri" w:eastAsia="Calibri" w:hAnsi="Calibri" w:cs="Calibri"/>
          <w:bCs/>
          <w:color w:val="FF0000"/>
          <w:szCs w:val="24"/>
        </w:rPr>
        <w:t xml:space="preserve"> </w:t>
      </w:r>
    </w:p>
    <w:p w:rsidR="009E4E31" w:rsidRDefault="00597AE7" w:rsidP="009E4E31">
      <w:pPr>
        <w:pStyle w:val="ListParagraph"/>
        <w:numPr>
          <w:ilvl w:val="2"/>
          <w:numId w:val="8"/>
        </w:numPr>
        <w:tabs>
          <w:tab w:val="left" w:pos="901"/>
        </w:tabs>
        <w:ind w:left="1800"/>
        <w:rPr>
          <w:rFonts w:ascii="Calibri" w:eastAsia="Calibri" w:hAnsi="Calibri" w:cs="Calibri"/>
          <w:bCs/>
          <w:color w:val="FF0000"/>
          <w:szCs w:val="24"/>
        </w:rPr>
      </w:pPr>
      <w:r>
        <w:rPr>
          <w:rFonts w:ascii="Calibri" w:eastAsia="Calibri" w:hAnsi="Calibri" w:cs="Calibri"/>
          <w:bCs/>
          <w:color w:val="FF0000"/>
          <w:szCs w:val="24"/>
        </w:rPr>
        <w:t>Shayna – The Anchor teams ha</w:t>
      </w:r>
      <w:r w:rsidRPr="00597AE7">
        <w:rPr>
          <w:rFonts w:ascii="Calibri" w:eastAsia="Calibri" w:hAnsi="Calibri" w:cs="Calibri"/>
          <w:bCs/>
          <w:color w:val="FF0000"/>
          <w:szCs w:val="24"/>
        </w:rPr>
        <w:t xml:space="preserve">ve asked HHSC for a timeline for </w:t>
      </w:r>
      <w:r>
        <w:rPr>
          <w:rFonts w:ascii="Calibri" w:eastAsia="Calibri" w:hAnsi="Calibri" w:cs="Calibri"/>
          <w:bCs/>
          <w:color w:val="FF0000"/>
          <w:szCs w:val="24"/>
        </w:rPr>
        <w:t>W</w:t>
      </w:r>
      <w:r w:rsidR="009E4E31">
        <w:rPr>
          <w:rFonts w:ascii="Calibri" w:eastAsia="Calibri" w:hAnsi="Calibri" w:cs="Calibri"/>
          <w:bCs/>
          <w:color w:val="FF0000"/>
          <w:szCs w:val="24"/>
        </w:rPr>
        <w:t>aiver renewal activities</w:t>
      </w:r>
      <w:r w:rsidRPr="00597AE7">
        <w:rPr>
          <w:rFonts w:ascii="Calibri" w:eastAsia="Calibri" w:hAnsi="Calibri" w:cs="Calibri"/>
          <w:bCs/>
          <w:color w:val="FF0000"/>
          <w:szCs w:val="24"/>
        </w:rPr>
        <w:t xml:space="preserve">. </w:t>
      </w:r>
      <w:r w:rsidR="009E4E31">
        <w:rPr>
          <w:rFonts w:ascii="Calibri" w:eastAsia="Calibri" w:hAnsi="Calibri" w:cs="Calibri"/>
          <w:bCs/>
          <w:color w:val="FF0000"/>
          <w:szCs w:val="24"/>
        </w:rPr>
        <w:t>HHSC has communicated they are w</w:t>
      </w:r>
      <w:bookmarkStart w:id="0" w:name="_GoBack"/>
      <w:bookmarkEnd w:id="0"/>
      <w:r w:rsidR="009E4E31">
        <w:rPr>
          <w:rFonts w:ascii="Calibri" w:eastAsia="Calibri" w:hAnsi="Calibri" w:cs="Calibri"/>
          <w:bCs/>
          <w:color w:val="FF0000"/>
          <w:szCs w:val="24"/>
        </w:rPr>
        <w:t>orking on developing a plan that they will share with Anchors. In the meantime, i</w:t>
      </w:r>
      <w:r w:rsidRPr="00597AE7">
        <w:rPr>
          <w:rFonts w:ascii="Calibri" w:eastAsia="Calibri" w:hAnsi="Calibri" w:cs="Calibri"/>
          <w:bCs/>
          <w:color w:val="FF0000"/>
          <w:szCs w:val="24"/>
        </w:rPr>
        <w:t xml:space="preserve">n </w:t>
      </w:r>
      <w:r w:rsidR="009E4E31">
        <w:rPr>
          <w:rFonts w:ascii="Calibri" w:eastAsia="Calibri" w:hAnsi="Calibri" w:cs="Calibri"/>
          <w:bCs/>
          <w:color w:val="FF0000"/>
          <w:szCs w:val="24"/>
        </w:rPr>
        <w:t xml:space="preserve">an effort </w:t>
      </w:r>
      <w:r w:rsidRPr="00597AE7">
        <w:rPr>
          <w:rFonts w:ascii="Calibri" w:eastAsia="Calibri" w:hAnsi="Calibri" w:cs="Calibri"/>
          <w:bCs/>
          <w:color w:val="FF0000"/>
          <w:szCs w:val="24"/>
        </w:rPr>
        <w:t xml:space="preserve">to </w:t>
      </w:r>
      <w:r w:rsidR="009E4E31">
        <w:rPr>
          <w:rFonts w:ascii="Calibri" w:eastAsia="Calibri" w:hAnsi="Calibri" w:cs="Calibri"/>
          <w:bCs/>
          <w:color w:val="FF0000"/>
          <w:szCs w:val="24"/>
        </w:rPr>
        <w:t xml:space="preserve">keep the Regions moving forward, the RHP 8 &amp; 17 Anchors are </w:t>
      </w:r>
      <w:r w:rsidRPr="00597AE7">
        <w:rPr>
          <w:rFonts w:ascii="Calibri" w:eastAsia="Calibri" w:hAnsi="Calibri" w:cs="Calibri"/>
          <w:bCs/>
          <w:color w:val="FF0000"/>
          <w:szCs w:val="24"/>
        </w:rPr>
        <w:t xml:space="preserve">meeting internally to develop a timeline of our own, as we await HHSC’s next steps. There are very few updates with </w:t>
      </w:r>
      <w:r w:rsidR="009E4E31">
        <w:rPr>
          <w:rFonts w:ascii="Calibri" w:eastAsia="Calibri" w:hAnsi="Calibri" w:cs="Calibri"/>
          <w:bCs/>
          <w:color w:val="FF0000"/>
          <w:szCs w:val="24"/>
        </w:rPr>
        <w:t>W</w:t>
      </w:r>
      <w:r w:rsidRPr="00597AE7">
        <w:rPr>
          <w:rFonts w:ascii="Calibri" w:eastAsia="Calibri" w:hAnsi="Calibri" w:cs="Calibri"/>
          <w:bCs/>
          <w:color w:val="FF0000"/>
          <w:szCs w:val="24"/>
        </w:rPr>
        <w:t>aiver renewal, we know conversations are happening between CMS and HHSC. We will be sending out the lat</w:t>
      </w:r>
      <w:r w:rsidR="009E4E31">
        <w:rPr>
          <w:rFonts w:ascii="Calibri" w:eastAsia="Calibri" w:hAnsi="Calibri" w:cs="Calibri"/>
          <w:bCs/>
          <w:color w:val="FF0000"/>
          <w:szCs w:val="24"/>
        </w:rPr>
        <w:t>est notes from the Anchor Call</w:t>
      </w:r>
      <w:r w:rsidRPr="00597AE7">
        <w:rPr>
          <w:rFonts w:ascii="Calibri" w:eastAsia="Calibri" w:hAnsi="Calibri" w:cs="Calibri"/>
          <w:bCs/>
          <w:color w:val="FF0000"/>
          <w:szCs w:val="24"/>
        </w:rPr>
        <w:t xml:space="preserve">. Please let us know if you have suggestions or questions. </w:t>
      </w:r>
    </w:p>
    <w:p w:rsidR="009E4E31" w:rsidRDefault="009E4E31" w:rsidP="009E4E31">
      <w:pPr>
        <w:pStyle w:val="ListParagraph"/>
        <w:tabs>
          <w:tab w:val="left" w:pos="901"/>
        </w:tabs>
        <w:ind w:left="1080"/>
        <w:rPr>
          <w:rFonts w:ascii="Calibri" w:eastAsia="Calibri" w:hAnsi="Calibri" w:cs="Calibri"/>
          <w:bCs/>
          <w:color w:val="FF0000"/>
          <w:szCs w:val="24"/>
        </w:rPr>
      </w:pPr>
    </w:p>
    <w:p w:rsidR="009E4E31" w:rsidRDefault="009E4E31" w:rsidP="009E4E31">
      <w:pPr>
        <w:pStyle w:val="ListParagraph"/>
        <w:numPr>
          <w:ilvl w:val="1"/>
          <w:numId w:val="8"/>
        </w:numPr>
        <w:tabs>
          <w:tab w:val="left" w:pos="901"/>
        </w:tabs>
        <w:ind w:left="1080"/>
        <w:rPr>
          <w:rFonts w:ascii="Calibri" w:eastAsia="Calibri" w:hAnsi="Calibri" w:cs="Calibri"/>
          <w:bCs/>
          <w:color w:val="FF0000"/>
          <w:szCs w:val="24"/>
        </w:rPr>
      </w:pPr>
      <w:r>
        <w:rPr>
          <w:rFonts w:ascii="Calibri" w:eastAsia="Calibri" w:hAnsi="Calibri" w:cs="Calibri"/>
          <w:bCs/>
          <w:color w:val="FF0000"/>
          <w:szCs w:val="24"/>
        </w:rPr>
        <w:t>General discussion about October DY5 reporting and uploading a QPI template that may have included an error?</w:t>
      </w:r>
    </w:p>
    <w:p w:rsidR="00597AE7" w:rsidRPr="009E4E31" w:rsidRDefault="009E4E31" w:rsidP="009E4E31">
      <w:pPr>
        <w:pStyle w:val="ListParagraph"/>
        <w:numPr>
          <w:ilvl w:val="2"/>
          <w:numId w:val="8"/>
        </w:numPr>
        <w:tabs>
          <w:tab w:val="left" w:pos="901"/>
        </w:tabs>
        <w:ind w:left="1800"/>
        <w:rPr>
          <w:rFonts w:ascii="Calibri" w:eastAsia="Calibri" w:hAnsi="Calibri" w:cs="Calibri"/>
          <w:bCs/>
          <w:color w:val="FF0000"/>
          <w:szCs w:val="24"/>
        </w:rPr>
      </w:pPr>
      <w:r>
        <w:rPr>
          <w:rFonts w:ascii="Calibri" w:eastAsia="Calibri" w:hAnsi="Calibri" w:cs="Calibri"/>
          <w:bCs/>
          <w:color w:val="FF0000"/>
          <w:szCs w:val="24"/>
        </w:rPr>
        <w:t xml:space="preserve">Shayna – </w:t>
      </w:r>
      <w:r w:rsidR="00597AE7" w:rsidRPr="009E4E31">
        <w:rPr>
          <w:rFonts w:ascii="Calibri" w:eastAsia="Calibri" w:hAnsi="Calibri" w:cs="Calibri"/>
          <w:bCs/>
          <w:color w:val="FF0000"/>
          <w:szCs w:val="24"/>
        </w:rPr>
        <w:t>Although the provider did not</w:t>
      </w:r>
      <w:r>
        <w:rPr>
          <w:rFonts w:ascii="Calibri" w:eastAsia="Calibri" w:hAnsi="Calibri" w:cs="Calibri"/>
          <w:bCs/>
          <w:color w:val="FF0000"/>
          <w:szCs w:val="24"/>
        </w:rPr>
        <w:t xml:space="preserve"> report for</w:t>
      </w:r>
      <w:r w:rsidR="00597AE7" w:rsidRPr="009E4E31">
        <w:rPr>
          <w:rFonts w:ascii="Calibri" w:eastAsia="Calibri" w:hAnsi="Calibri" w:cs="Calibri"/>
          <w:bCs/>
          <w:color w:val="FF0000"/>
          <w:szCs w:val="24"/>
        </w:rPr>
        <w:t xml:space="preserve"> achieve</w:t>
      </w:r>
      <w:r>
        <w:rPr>
          <w:rFonts w:ascii="Calibri" w:eastAsia="Calibri" w:hAnsi="Calibri" w:cs="Calibri"/>
          <w:bCs/>
          <w:color w:val="FF0000"/>
          <w:szCs w:val="24"/>
        </w:rPr>
        <w:t>ment of</w:t>
      </w:r>
      <w:r w:rsidR="00597AE7" w:rsidRPr="009E4E31">
        <w:rPr>
          <w:rFonts w:ascii="Calibri" w:eastAsia="Calibri" w:hAnsi="Calibri" w:cs="Calibri"/>
          <w:bCs/>
          <w:color w:val="FF0000"/>
          <w:szCs w:val="24"/>
        </w:rPr>
        <w:t xml:space="preserve"> the QPI metric, the metric could still be marked as NMI</w:t>
      </w:r>
      <w:r>
        <w:rPr>
          <w:rFonts w:ascii="Calibri" w:eastAsia="Calibri" w:hAnsi="Calibri" w:cs="Calibri"/>
          <w:bCs/>
          <w:color w:val="FF0000"/>
          <w:szCs w:val="24"/>
        </w:rPr>
        <w:t xml:space="preserve"> as completing and uploading a complete QPI template is required as part of semi-annual reporting every October</w:t>
      </w:r>
      <w:r w:rsidR="00597AE7" w:rsidRPr="009E4E31">
        <w:rPr>
          <w:rFonts w:ascii="Calibri" w:eastAsia="Calibri" w:hAnsi="Calibri" w:cs="Calibri"/>
          <w:bCs/>
          <w:color w:val="FF0000"/>
          <w:szCs w:val="24"/>
        </w:rPr>
        <w:t xml:space="preserve">. </w:t>
      </w:r>
      <w:r>
        <w:rPr>
          <w:rFonts w:ascii="Calibri" w:eastAsia="Calibri" w:hAnsi="Calibri" w:cs="Calibri"/>
          <w:bCs/>
          <w:color w:val="FF0000"/>
          <w:szCs w:val="24"/>
        </w:rPr>
        <w:t>We</w:t>
      </w:r>
      <w:r w:rsidR="00597AE7" w:rsidRPr="009E4E31">
        <w:rPr>
          <w:rFonts w:ascii="Calibri" w:eastAsia="Calibri" w:hAnsi="Calibri" w:cs="Calibri"/>
          <w:bCs/>
          <w:color w:val="FF0000"/>
          <w:szCs w:val="24"/>
        </w:rPr>
        <w:t xml:space="preserve"> suggest the </w:t>
      </w:r>
      <w:r>
        <w:rPr>
          <w:rFonts w:ascii="Calibri" w:eastAsia="Calibri" w:hAnsi="Calibri" w:cs="Calibri"/>
          <w:bCs/>
          <w:color w:val="FF0000"/>
          <w:szCs w:val="24"/>
        </w:rPr>
        <w:t>provider work to correct the QPI template</w:t>
      </w:r>
      <w:r w:rsidR="00597AE7" w:rsidRPr="009E4E31">
        <w:rPr>
          <w:rFonts w:ascii="Calibri" w:eastAsia="Calibri" w:hAnsi="Calibri" w:cs="Calibri"/>
          <w:bCs/>
          <w:color w:val="FF0000"/>
          <w:szCs w:val="24"/>
        </w:rPr>
        <w:t xml:space="preserve"> in anticipation </w:t>
      </w:r>
      <w:r>
        <w:rPr>
          <w:rFonts w:ascii="Calibri" w:eastAsia="Calibri" w:hAnsi="Calibri" w:cs="Calibri"/>
          <w:bCs/>
          <w:color w:val="FF0000"/>
          <w:szCs w:val="24"/>
        </w:rPr>
        <w:t>of</w:t>
      </w:r>
      <w:r w:rsidR="00597AE7" w:rsidRPr="009E4E31">
        <w:rPr>
          <w:rFonts w:ascii="Calibri" w:eastAsia="Calibri" w:hAnsi="Calibri" w:cs="Calibri"/>
          <w:bCs/>
          <w:color w:val="FF0000"/>
          <w:szCs w:val="24"/>
        </w:rPr>
        <w:t xml:space="preserve"> submit</w:t>
      </w:r>
      <w:r>
        <w:rPr>
          <w:rFonts w:ascii="Calibri" w:eastAsia="Calibri" w:hAnsi="Calibri" w:cs="Calibri"/>
          <w:bCs/>
          <w:color w:val="FF0000"/>
          <w:szCs w:val="24"/>
        </w:rPr>
        <w:t>ting</w:t>
      </w:r>
      <w:r w:rsidR="00597AE7" w:rsidRPr="009E4E31">
        <w:rPr>
          <w:rFonts w:ascii="Calibri" w:eastAsia="Calibri" w:hAnsi="Calibri" w:cs="Calibri"/>
          <w:bCs/>
          <w:color w:val="FF0000"/>
          <w:szCs w:val="24"/>
        </w:rPr>
        <w:t xml:space="preserve"> during the NMI period in December. </w:t>
      </w:r>
    </w:p>
    <w:p w:rsidR="00225FCD" w:rsidRPr="000E02C6" w:rsidRDefault="00225FCD" w:rsidP="00225FCD">
      <w:pPr>
        <w:pStyle w:val="ListParagraph"/>
        <w:tabs>
          <w:tab w:val="left" w:pos="901"/>
        </w:tabs>
        <w:ind w:left="900"/>
        <w:rPr>
          <w:rFonts w:ascii="Calibri" w:eastAsia="Calibri" w:hAnsi="Calibri" w:cs="Calibri"/>
          <w:bCs/>
          <w:color w:val="FF0000"/>
          <w:sz w:val="24"/>
          <w:szCs w:val="24"/>
        </w:rPr>
      </w:pPr>
    </w:p>
    <w:p w:rsidR="00225FCD" w:rsidRPr="00225FCD" w:rsidRDefault="00225FCD" w:rsidP="00225FCD">
      <w:pPr>
        <w:pStyle w:val="ListParagraph"/>
        <w:numPr>
          <w:ilvl w:val="0"/>
          <w:numId w:val="1"/>
        </w:numPr>
        <w:tabs>
          <w:tab w:val="left" w:pos="901"/>
        </w:tabs>
        <w:ind w:hanging="540"/>
        <w:rPr>
          <w:rFonts w:ascii="Calibri" w:eastAsia="Calibri" w:hAnsi="Calibri" w:cs="Calibri"/>
          <w:b/>
          <w:bCs/>
          <w:i/>
          <w:sz w:val="24"/>
          <w:szCs w:val="24"/>
        </w:rPr>
      </w:pPr>
      <w:r>
        <w:rPr>
          <w:rFonts w:ascii="Calibri" w:eastAsia="Calibri" w:hAnsi="Calibri" w:cs="Calibri"/>
          <w:b/>
          <w:bCs/>
          <w:sz w:val="24"/>
          <w:szCs w:val="24"/>
        </w:rPr>
        <w:t>Recommended Next Steps</w:t>
      </w:r>
    </w:p>
    <w:p w:rsidR="009E4E31" w:rsidRDefault="009E4E31" w:rsidP="009E4E31">
      <w:pPr>
        <w:pStyle w:val="ListParagraph"/>
        <w:numPr>
          <w:ilvl w:val="0"/>
          <w:numId w:val="11"/>
        </w:numPr>
        <w:tabs>
          <w:tab w:val="left" w:pos="901"/>
        </w:tabs>
        <w:rPr>
          <w:rFonts w:ascii="Calibri" w:eastAsia="Calibri" w:hAnsi="Calibri" w:cs="Calibri"/>
          <w:bCs/>
          <w:color w:val="FF0000"/>
        </w:rPr>
      </w:pPr>
      <w:r w:rsidRPr="009E4E31">
        <w:rPr>
          <w:rFonts w:ascii="Calibri" w:eastAsia="Calibri" w:hAnsi="Calibri" w:cs="Calibri"/>
          <w:bCs/>
          <w:color w:val="FF0000"/>
        </w:rPr>
        <w:t>Review</w:t>
      </w:r>
    </w:p>
    <w:p w:rsidR="009E4E31" w:rsidRDefault="009E4E31" w:rsidP="009E4E31">
      <w:pPr>
        <w:pStyle w:val="ListParagraph"/>
        <w:numPr>
          <w:ilvl w:val="1"/>
          <w:numId w:val="9"/>
        </w:numPr>
        <w:tabs>
          <w:tab w:val="left" w:pos="901"/>
        </w:tabs>
        <w:rPr>
          <w:rFonts w:ascii="Calibri" w:eastAsia="Calibri" w:hAnsi="Calibri" w:cs="Calibri"/>
          <w:bCs/>
          <w:color w:val="FF0000"/>
        </w:rPr>
      </w:pPr>
      <w:r w:rsidRPr="009E4E31">
        <w:rPr>
          <w:rFonts w:ascii="Calibri" w:eastAsia="Calibri" w:hAnsi="Calibri" w:cs="Calibri"/>
          <w:bCs/>
          <w:color w:val="FF0000"/>
        </w:rPr>
        <w:t>Review the measure selections you made</w:t>
      </w:r>
    </w:p>
    <w:p w:rsidR="009E4E31" w:rsidRDefault="009E4E31" w:rsidP="009E4E31">
      <w:pPr>
        <w:pStyle w:val="ListParagraph"/>
        <w:numPr>
          <w:ilvl w:val="1"/>
          <w:numId w:val="9"/>
        </w:numPr>
        <w:tabs>
          <w:tab w:val="left" w:pos="901"/>
        </w:tabs>
        <w:rPr>
          <w:rFonts w:ascii="Calibri" w:eastAsia="Calibri" w:hAnsi="Calibri" w:cs="Calibri"/>
          <w:bCs/>
          <w:color w:val="FF0000"/>
        </w:rPr>
      </w:pPr>
      <w:r w:rsidRPr="009E4E31">
        <w:rPr>
          <w:rFonts w:ascii="Calibri" w:eastAsia="Calibri" w:hAnsi="Calibri" w:cs="Calibri"/>
          <w:bCs/>
          <w:color w:val="FF0000"/>
        </w:rPr>
        <w:t>Be familiar with approved denominator subsets you requested</w:t>
      </w:r>
    </w:p>
    <w:p w:rsidR="009E4E31" w:rsidRDefault="009E4E31" w:rsidP="009E4E31">
      <w:pPr>
        <w:pStyle w:val="ListParagraph"/>
        <w:numPr>
          <w:ilvl w:val="1"/>
          <w:numId w:val="9"/>
        </w:numPr>
        <w:tabs>
          <w:tab w:val="left" w:pos="901"/>
        </w:tabs>
        <w:rPr>
          <w:rFonts w:ascii="Calibri" w:eastAsia="Calibri" w:hAnsi="Calibri" w:cs="Calibri"/>
          <w:bCs/>
          <w:color w:val="FF0000"/>
        </w:rPr>
      </w:pPr>
      <w:r w:rsidRPr="009E4E31">
        <w:rPr>
          <w:rFonts w:ascii="Calibri" w:eastAsia="Calibri" w:hAnsi="Calibri" w:cs="Calibri"/>
          <w:bCs/>
          <w:color w:val="FF0000"/>
        </w:rPr>
        <w:t>Red through the compendium document for each selected measure</w:t>
      </w:r>
    </w:p>
    <w:p w:rsidR="009E4E31" w:rsidRPr="009E4E31" w:rsidRDefault="009E4E31" w:rsidP="009E4E31">
      <w:pPr>
        <w:pStyle w:val="ListParagraph"/>
        <w:numPr>
          <w:ilvl w:val="1"/>
          <w:numId w:val="9"/>
        </w:numPr>
        <w:tabs>
          <w:tab w:val="left" w:pos="901"/>
        </w:tabs>
        <w:rPr>
          <w:rFonts w:ascii="Calibri" w:eastAsia="Calibri" w:hAnsi="Calibri" w:cs="Calibri"/>
          <w:bCs/>
          <w:color w:val="FF0000"/>
        </w:rPr>
      </w:pPr>
      <w:r w:rsidRPr="009E4E31">
        <w:rPr>
          <w:rFonts w:ascii="Calibri" w:eastAsia="Calibri" w:hAnsi="Calibri" w:cs="Calibri"/>
          <w:bCs/>
          <w:color w:val="FF0000"/>
        </w:rPr>
        <w:t>Review the MSLC Summary of Cat 3 Findings</w:t>
      </w:r>
    </w:p>
    <w:p w:rsidR="009E4E31" w:rsidRPr="009E4E31" w:rsidRDefault="009E4E31" w:rsidP="009E4E31">
      <w:pPr>
        <w:pStyle w:val="ListParagraph"/>
        <w:numPr>
          <w:ilvl w:val="0"/>
          <w:numId w:val="11"/>
        </w:numPr>
        <w:tabs>
          <w:tab w:val="left" w:pos="901"/>
        </w:tabs>
        <w:rPr>
          <w:color w:val="FF0000"/>
        </w:rPr>
      </w:pPr>
      <w:r w:rsidRPr="009E4E31">
        <w:rPr>
          <w:rFonts w:ascii="Calibri" w:eastAsia="Calibri" w:hAnsi="Calibri" w:cs="Calibri"/>
          <w:bCs/>
          <w:color w:val="FF0000"/>
        </w:rPr>
        <w:t>Double-check the data</w:t>
      </w:r>
    </w:p>
    <w:p w:rsidR="009E4E31" w:rsidRDefault="009E4E31" w:rsidP="009E4E31">
      <w:pPr>
        <w:pStyle w:val="ListParagraph"/>
        <w:numPr>
          <w:ilvl w:val="1"/>
          <w:numId w:val="10"/>
        </w:numPr>
        <w:tabs>
          <w:tab w:val="left" w:pos="901"/>
        </w:tabs>
        <w:rPr>
          <w:color w:val="FF0000"/>
        </w:rPr>
      </w:pPr>
      <w:r w:rsidRPr="009E4E31">
        <w:rPr>
          <w:color w:val="FF0000"/>
        </w:rPr>
        <w:t xml:space="preserve">Are all reported calculations done to specification? </w:t>
      </w:r>
    </w:p>
    <w:p w:rsidR="009E4E31" w:rsidRDefault="009E4E31" w:rsidP="009E4E31">
      <w:pPr>
        <w:pStyle w:val="ListParagraph"/>
        <w:numPr>
          <w:ilvl w:val="1"/>
          <w:numId w:val="10"/>
        </w:numPr>
        <w:tabs>
          <w:tab w:val="left" w:pos="901"/>
        </w:tabs>
        <w:rPr>
          <w:color w:val="FF0000"/>
        </w:rPr>
      </w:pPr>
      <w:r w:rsidRPr="009E4E31">
        <w:rPr>
          <w:color w:val="FF0000"/>
        </w:rPr>
        <w:t>Did you take into account all approved subsets when calculating your denominator?</w:t>
      </w:r>
    </w:p>
    <w:p w:rsidR="009E4E31" w:rsidRPr="009E4E31" w:rsidRDefault="009E4E31" w:rsidP="009E4E31">
      <w:pPr>
        <w:pStyle w:val="ListParagraph"/>
        <w:numPr>
          <w:ilvl w:val="1"/>
          <w:numId w:val="10"/>
        </w:numPr>
        <w:tabs>
          <w:tab w:val="left" w:pos="901"/>
        </w:tabs>
        <w:rPr>
          <w:color w:val="FF0000"/>
        </w:rPr>
      </w:pPr>
      <w:r w:rsidRPr="009E4E31">
        <w:rPr>
          <w:color w:val="FF0000"/>
        </w:rPr>
        <w:t>Did you apply all inclusions and exclusions, per compendium, when calculating both the numerator and denominator?</w:t>
      </w:r>
    </w:p>
    <w:p w:rsidR="009E4E31" w:rsidRPr="009E4E31" w:rsidRDefault="009E4E31" w:rsidP="009E4E31">
      <w:pPr>
        <w:pStyle w:val="ListParagraph"/>
        <w:numPr>
          <w:ilvl w:val="0"/>
          <w:numId w:val="11"/>
        </w:numPr>
        <w:tabs>
          <w:tab w:val="left" w:pos="901"/>
        </w:tabs>
        <w:rPr>
          <w:color w:val="FF0000"/>
        </w:rPr>
      </w:pPr>
      <w:r w:rsidRPr="009E4E31">
        <w:rPr>
          <w:color w:val="FF0000"/>
        </w:rPr>
        <w:t>Recalculate (if needed)</w:t>
      </w:r>
    </w:p>
    <w:p w:rsidR="009E4E31" w:rsidRPr="009E4E31" w:rsidRDefault="009E4E31" w:rsidP="009E4E31">
      <w:pPr>
        <w:pStyle w:val="ListParagraph"/>
        <w:numPr>
          <w:ilvl w:val="1"/>
          <w:numId w:val="12"/>
        </w:numPr>
        <w:tabs>
          <w:tab w:val="left" w:pos="901"/>
        </w:tabs>
        <w:rPr>
          <w:color w:val="FF0000"/>
        </w:rPr>
      </w:pPr>
      <w:r w:rsidRPr="009E4E31">
        <w:rPr>
          <w:color w:val="FF0000"/>
        </w:rPr>
        <w:t>Update past calculations with any missing inclusions/exclusions</w:t>
      </w:r>
    </w:p>
    <w:p w:rsidR="009E4E31" w:rsidRPr="009E4E31" w:rsidRDefault="009E4E31" w:rsidP="009E4E31">
      <w:pPr>
        <w:pStyle w:val="ListParagraph"/>
        <w:numPr>
          <w:ilvl w:val="1"/>
          <w:numId w:val="12"/>
        </w:numPr>
        <w:tabs>
          <w:tab w:val="left" w:pos="901"/>
        </w:tabs>
        <w:rPr>
          <w:color w:val="FF0000"/>
        </w:rPr>
      </w:pPr>
      <w:r w:rsidRPr="009E4E31">
        <w:rPr>
          <w:color w:val="FF0000"/>
        </w:rPr>
        <w:t>Ensure approved denominator subsets appropriately applied</w:t>
      </w:r>
    </w:p>
    <w:p w:rsidR="009E4E31" w:rsidRPr="009E4E31" w:rsidRDefault="009E4E31" w:rsidP="009E4E31">
      <w:pPr>
        <w:pStyle w:val="ListParagraph"/>
        <w:numPr>
          <w:ilvl w:val="1"/>
          <w:numId w:val="12"/>
        </w:numPr>
        <w:tabs>
          <w:tab w:val="left" w:pos="901"/>
        </w:tabs>
        <w:rPr>
          <w:color w:val="FF0000"/>
        </w:rPr>
      </w:pPr>
      <w:r w:rsidRPr="009E4E31">
        <w:rPr>
          <w:color w:val="FF0000"/>
        </w:rPr>
        <w:t>Understand what the new rate means and how they differ from the rates and goals currently on file for the project</w:t>
      </w:r>
    </w:p>
    <w:p w:rsidR="009E4E31" w:rsidRPr="009E4E31" w:rsidRDefault="009E4E31" w:rsidP="009E4E31">
      <w:pPr>
        <w:pStyle w:val="ListParagraph"/>
        <w:numPr>
          <w:ilvl w:val="0"/>
          <w:numId w:val="11"/>
        </w:numPr>
        <w:tabs>
          <w:tab w:val="left" w:pos="901"/>
        </w:tabs>
        <w:rPr>
          <w:color w:val="FF0000"/>
        </w:rPr>
      </w:pPr>
      <w:r w:rsidRPr="009E4E31">
        <w:rPr>
          <w:color w:val="FF0000"/>
        </w:rPr>
        <w:t>Correct (as determined appropriate)</w:t>
      </w:r>
    </w:p>
    <w:p w:rsidR="009E4E31" w:rsidRPr="009E4E31" w:rsidRDefault="009E4E31" w:rsidP="009E4E31">
      <w:pPr>
        <w:pStyle w:val="ListParagraph"/>
        <w:numPr>
          <w:ilvl w:val="1"/>
          <w:numId w:val="12"/>
        </w:numPr>
        <w:tabs>
          <w:tab w:val="left" w:pos="901"/>
        </w:tabs>
        <w:rPr>
          <w:color w:val="FF0000"/>
        </w:rPr>
      </w:pPr>
      <w:r w:rsidRPr="009E4E31">
        <w:rPr>
          <w:color w:val="FF0000"/>
        </w:rPr>
        <w:t>Consider consistency across reporting periods and how new rates compare to reported rates</w:t>
      </w:r>
    </w:p>
    <w:p w:rsidR="009E4E31" w:rsidRPr="009E4E31" w:rsidRDefault="009E4E31" w:rsidP="009E4E31">
      <w:pPr>
        <w:pStyle w:val="ListParagraph"/>
        <w:numPr>
          <w:ilvl w:val="1"/>
          <w:numId w:val="12"/>
        </w:numPr>
        <w:tabs>
          <w:tab w:val="left" w:pos="901"/>
        </w:tabs>
        <w:rPr>
          <w:color w:val="FF0000"/>
        </w:rPr>
      </w:pPr>
      <w:r w:rsidRPr="009E4E31">
        <w:rPr>
          <w:color w:val="FF0000"/>
        </w:rPr>
        <w:t>If not eligible for corrections in the reporting template, be prepared to make corrections in February 2017 when the next Interim Correction Period opens</w:t>
      </w:r>
    </w:p>
    <w:p w:rsidR="009E4E31" w:rsidRPr="009E4E31" w:rsidRDefault="009E4E31" w:rsidP="009E4E31">
      <w:pPr>
        <w:pStyle w:val="ListParagraph"/>
        <w:numPr>
          <w:ilvl w:val="1"/>
          <w:numId w:val="12"/>
        </w:numPr>
        <w:tabs>
          <w:tab w:val="left" w:pos="901"/>
        </w:tabs>
        <w:rPr>
          <w:color w:val="FF0000"/>
        </w:rPr>
      </w:pPr>
      <w:r w:rsidRPr="009E4E31">
        <w:rPr>
          <w:color w:val="FF0000"/>
        </w:rPr>
        <w:t>If you were eligible to make corrections in the Cat 3 template during October, consider asking HHSC if corrections allowed during the December NMI period</w:t>
      </w:r>
      <w:r>
        <w:rPr>
          <w:color w:val="FF0000"/>
        </w:rPr>
        <w:t>; o</w:t>
      </w:r>
      <w:r w:rsidRPr="009E4E31">
        <w:rPr>
          <w:color w:val="FF0000"/>
        </w:rPr>
        <w:t>therwise, be prepared to request corrections during April 2017 reporting</w:t>
      </w:r>
    </w:p>
    <w:p w:rsidR="00225FCD" w:rsidRPr="00225FCD" w:rsidRDefault="00225FCD" w:rsidP="00225FCD">
      <w:pPr>
        <w:pStyle w:val="ListParagraph"/>
        <w:tabs>
          <w:tab w:val="left" w:pos="901"/>
        </w:tabs>
        <w:ind w:left="900"/>
        <w:rPr>
          <w:rFonts w:ascii="Calibri" w:eastAsia="Calibri" w:hAnsi="Calibri" w:cs="Calibri"/>
          <w:b/>
          <w:bCs/>
          <w:i/>
          <w:sz w:val="24"/>
          <w:szCs w:val="24"/>
        </w:rPr>
      </w:pPr>
    </w:p>
    <w:p w:rsidR="003E1D30" w:rsidRPr="009E4E31" w:rsidRDefault="00225FCD" w:rsidP="009E4E31">
      <w:pPr>
        <w:pStyle w:val="ListParagraph"/>
        <w:numPr>
          <w:ilvl w:val="0"/>
          <w:numId w:val="1"/>
        </w:numPr>
        <w:tabs>
          <w:tab w:val="left" w:pos="901"/>
        </w:tabs>
        <w:ind w:hanging="540"/>
        <w:rPr>
          <w:rFonts w:ascii="Calibri" w:eastAsia="Calibri" w:hAnsi="Calibri" w:cs="Calibri"/>
          <w:b/>
          <w:bCs/>
          <w:i/>
          <w:sz w:val="24"/>
          <w:szCs w:val="24"/>
        </w:rPr>
      </w:pPr>
      <w:r>
        <w:rPr>
          <w:rFonts w:ascii="Calibri" w:eastAsia="Calibri" w:hAnsi="Calibri" w:cs="Calibri"/>
          <w:b/>
          <w:bCs/>
          <w:sz w:val="24"/>
          <w:szCs w:val="24"/>
        </w:rPr>
        <w:t>Upcoming Events/Adjourn</w:t>
      </w:r>
    </w:p>
    <w:p w:rsidR="009E4E31" w:rsidRPr="009E4E31" w:rsidRDefault="009E4E31" w:rsidP="009E4E31">
      <w:pPr>
        <w:pStyle w:val="ListParagraph"/>
        <w:numPr>
          <w:ilvl w:val="0"/>
          <w:numId w:val="15"/>
        </w:numPr>
        <w:tabs>
          <w:tab w:val="left" w:pos="901"/>
        </w:tabs>
        <w:rPr>
          <w:rFonts w:eastAsia="Calibri" w:cs="Calibri"/>
          <w:bCs/>
          <w:i/>
          <w:color w:val="FF0000"/>
        </w:rPr>
      </w:pPr>
      <w:r w:rsidRPr="009E4E31">
        <w:rPr>
          <w:rFonts w:cs="TimesNewRomanPSMT"/>
          <w:color w:val="FF0000"/>
        </w:rPr>
        <w:t>No formal LC call or cohort meeting due to holidays and regional meetings</w:t>
      </w:r>
    </w:p>
    <w:p w:rsidR="009E4E31" w:rsidRPr="009E4E31" w:rsidRDefault="009E4E31" w:rsidP="009E4E31">
      <w:pPr>
        <w:pStyle w:val="ListParagraph"/>
        <w:numPr>
          <w:ilvl w:val="0"/>
          <w:numId w:val="15"/>
        </w:numPr>
        <w:tabs>
          <w:tab w:val="left" w:pos="901"/>
        </w:tabs>
        <w:rPr>
          <w:rFonts w:eastAsia="Calibri" w:cs="Calibri"/>
          <w:bCs/>
          <w:i/>
          <w:color w:val="FF0000"/>
        </w:rPr>
      </w:pPr>
      <w:r w:rsidRPr="009E4E31">
        <w:rPr>
          <w:rFonts w:cs="TimesNewRomanPS-BoldMT"/>
          <w:bCs/>
          <w:color w:val="FF0000"/>
        </w:rPr>
        <w:t xml:space="preserve">12/7/16 </w:t>
      </w:r>
      <w:r w:rsidRPr="009E4E31">
        <w:rPr>
          <w:rFonts w:cs="TimesNewRomanPSMT"/>
          <w:color w:val="FF0000"/>
        </w:rPr>
        <w:t>– RHP 8 Regional Meeting in Round Rock</w:t>
      </w:r>
      <w:r>
        <w:rPr>
          <w:rFonts w:cs="TimesNewRomanPSMT"/>
          <w:color w:val="FF0000"/>
        </w:rPr>
        <w:t xml:space="preserve"> (tentative)</w:t>
      </w:r>
    </w:p>
    <w:p w:rsidR="009E4E31" w:rsidRPr="009E4E31" w:rsidRDefault="009E4E31" w:rsidP="009E4E31">
      <w:pPr>
        <w:pStyle w:val="ListParagraph"/>
        <w:numPr>
          <w:ilvl w:val="0"/>
          <w:numId w:val="15"/>
        </w:numPr>
        <w:tabs>
          <w:tab w:val="left" w:pos="901"/>
        </w:tabs>
        <w:rPr>
          <w:rFonts w:eastAsia="Calibri" w:cs="Calibri"/>
          <w:bCs/>
          <w:i/>
          <w:color w:val="FF0000"/>
        </w:rPr>
      </w:pPr>
      <w:r w:rsidRPr="009E4E31">
        <w:rPr>
          <w:rFonts w:cs="TimesNewRomanPS-BoldMT"/>
          <w:bCs/>
          <w:color w:val="FF0000"/>
        </w:rPr>
        <w:t xml:space="preserve">12/8/16 </w:t>
      </w:r>
      <w:r w:rsidRPr="009E4E31">
        <w:rPr>
          <w:rFonts w:cs="TimesNewRomanPSMT"/>
          <w:color w:val="FF0000"/>
        </w:rPr>
        <w:t>– RHP 17 Regional Meeting in Bryan/College Station</w:t>
      </w:r>
      <w:r>
        <w:rPr>
          <w:rFonts w:cs="TimesNewRomanPSMT"/>
          <w:color w:val="FF0000"/>
        </w:rPr>
        <w:t xml:space="preserve"> </w:t>
      </w:r>
      <w:r>
        <w:rPr>
          <w:rFonts w:cs="TimesNewRomanPSMT"/>
          <w:color w:val="FF0000"/>
        </w:rPr>
        <w:t>(tentative)</w:t>
      </w:r>
    </w:p>
    <w:p w:rsidR="009E4E31" w:rsidRPr="009E4E31" w:rsidRDefault="009E4E31" w:rsidP="009E4E31">
      <w:pPr>
        <w:pStyle w:val="ListParagraph"/>
        <w:numPr>
          <w:ilvl w:val="0"/>
          <w:numId w:val="15"/>
        </w:numPr>
        <w:tabs>
          <w:tab w:val="left" w:pos="901"/>
        </w:tabs>
        <w:rPr>
          <w:rFonts w:eastAsia="Calibri" w:cs="Calibri"/>
          <w:bCs/>
          <w:i/>
          <w:color w:val="FF0000"/>
        </w:rPr>
      </w:pPr>
      <w:r w:rsidRPr="009E4E31">
        <w:rPr>
          <w:rFonts w:cs="TimesNewRomanPS-BoldMT"/>
          <w:bCs/>
          <w:color w:val="FF0000"/>
        </w:rPr>
        <w:t xml:space="preserve">12/9/16 </w:t>
      </w:r>
      <w:r w:rsidRPr="009E4E31">
        <w:rPr>
          <w:rFonts w:cs="TimesNewRomanPSMT"/>
          <w:color w:val="FF0000"/>
        </w:rPr>
        <w:t>– HHSC to release reporting review and NMI period opens</w:t>
      </w:r>
    </w:p>
    <w:p w:rsidR="009E4E31" w:rsidRPr="009E4E31" w:rsidRDefault="009E4E31" w:rsidP="009E4E31">
      <w:pPr>
        <w:pStyle w:val="ListParagraph"/>
        <w:numPr>
          <w:ilvl w:val="0"/>
          <w:numId w:val="15"/>
        </w:numPr>
        <w:tabs>
          <w:tab w:val="left" w:pos="901"/>
        </w:tabs>
        <w:rPr>
          <w:rFonts w:eastAsia="Calibri" w:cs="Calibri"/>
          <w:bCs/>
          <w:i/>
          <w:color w:val="FF0000"/>
        </w:rPr>
      </w:pPr>
      <w:r w:rsidRPr="009E4E31">
        <w:rPr>
          <w:rFonts w:cs="TimesNewRomanPS-BoldMT"/>
          <w:bCs/>
          <w:color w:val="FF0000"/>
        </w:rPr>
        <w:t xml:space="preserve">12/26/16 thru 12/30/16 </w:t>
      </w:r>
      <w:r w:rsidRPr="009E4E31">
        <w:rPr>
          <w:rFonts w:cs="TimesNewRomanPSMT"/>
          <w:color w:val="FF0000"/>
        </w:rPr>
        <w:t>– TAMHSC Holiday Break; Anchor offices closed</w:t>
      </w:r>
    </w:p>
    <w:p w:rsidR="009E4E31" w:rsidRPr="009E4E31" w:rsidRDefault="009E4E31" w:rsidP="009E4E31">
      <w:pPr>
        <w:pStyle w:val="ListParagraph"/>
        <w:numPr>
          <w:ilvl w:val="0"/>
          <w:numId w:val="15"/>
        </w:numPr>
        <w:tabs>
          <w:tab w:val="left" w:pos="901"/>
        </w:tabs>
        <w:rPr>
          <w:rFonts w:eastAsia="Calibri" w:cs="Calibri"/>
          <w:b/>
          <w:bCs/>
          <w:i/>
          <w:color w:val="FF0000"/>
        </w:rPr>
      </w:pPr>
      <w:r w:rsidRPr="009E4E31">
        <w:rPr>
          <w:rFonts w:cs="TimesNewRomanPS-BoldMT"/>
          <w:bCs/>
          <w:color w:val="FF0000"/>
        </w:rPr>
        <w:t xml:space="preserve">SAVE THE DATE! </w:t>
      </w:r>
      <w:r w:rsidRPr="009E4E31">
        <w:rPr>
          <w:rFonts w:cs="TimesNewRomanPS-BoldMT"/>
          <w:bCs/>
          <w:color w:val="FF0000"/>
        </w:rPr>
        <w:t xml:space="preserve">1/19/16 </w:t>
      </w:r>
      <w:r w:rsidRPr="009E4E31">
        <w:rPr>
          <w:rFonts w:cs="TimesNewRomanPSMT"/>
          <w:color w:val="FF0000"/>
        </w:rPr>
        <w:t>– Joint Cohort Meeting (Round Rock): Managed Care Roundtable with United Healthcare</w:t>
      </w:r>
    </w:p>
    <w:p w:rsidR="009E4E31" w:rsidRPr="009E4E31" w:rsidRDefault="009E4E31" w:rsidP="009E4E31">
      <w:pPr>
        <w:pStyle w:val="ListParagraph"/>
        <w:rPr>
          <w:rFonts w:eastAsia="Calibri" w:cs="Calibri"/>
          <w:b/>
          <w:bCs/>
          <w:i/>
        </w:rPr>
      </w:pPr>
    </w:p>
    <w:p w:rsidR="009E4E31" w:rsidRPr="00607625" w:rsidRDefault="009E4E31" w:rsidP="009E4E31">
      <w:pPr>
        <w:tabs>
          <w:tab w:val="left" w:pos="901"/>
        </w:tabs>
        <w:ind w:left="900"/>
        <w:rPr>
          <w:rFonts w:ascii="Calibri" w:eastAsia="Calibri" w:hAnsi="Calibri" w:cs="Calibri"/>
          <w:b/>
          <w:bCs/>
          <w:i/>
          <w:sz w:val="24"/>
          <w:szCs w:val="24"/>
        </w:rPr>
      </w:pPr>
    </w:p>
    <w:p w:rsidR="009E4E31" w:rsidRPr="003E1D30" w:rsidRDefault="009E4E31" w:rsidP="009E4E31">
      <w:pPr>
        <w:pStyle w:val="ListParagraph"/>
        <w:rPr>
          <w:rFonts w:ascii="Calibri" w:eastAsia="Calibri" w:hAnsi="Calibri" w:cs="Calibri"/>
          <w:b/>
          <w:bCs/>
          <w:i/>
          <w:sz w:val="24"/>
          <w:szCs w:val="24"/>
        </w:rPr>
      </w:pPr>
    </w:p>
    <w:p w:rsidR="00607625" w:rsidRPr="00607625" w:rsidRDefault="00607625" w:rsidP="00607625">
      <w:pPr>
        <w:tabs>
          <w:tab w:val="left" w:pos="901"/>
        </w:tabs>
        <w:ind w:left="900"/>
        <w:rPr>
          <w:rFonts w:ascii="Calibri" w:eastAsia="Calibri" w:hAnsi="Calibri" w:cs="Calibri"/>
          <w:b/>
          <w:bCs/>
          <w:i/>
          <w:sz w:val="24"/>
          <w:szCs w:val="24"/>
        </w:rPr>
      </w:pPr>
    </w:p>
    <w:p w:rsidR="00672E92" w:rsidRPr="00672E92" w:rsidRDefault="00672E92" w:rsidP="00672E92">
      <w:pPr>
        <w:pStyle w:val="ListParagraph"/>
        <w:rPr>
          <w:rFonts w:ascii="Calibri" w:eastAsia="Calibri" w:hAnsi="Calibri" w:cs="Calibri"/>
          <w:b/>
          <w:bCs/>
          <w:i/>
          <w:sz w:val="24"/>
          <w:szCs w:val="24"/>
        </w:rPr>
      </w:pPr>
    </w:p>
    <w:p w:rsidR="003E1D30" w:rsidRDefault="003E1D30" w:rsidP="003E1D30">
      <w:pPr>
        <w:tabs>
          <w:tab w:val="left" w:pos="901"/>
        </w:tabs>
        <w:rPr>
          <w:rFonts w:ascii="Calibri" w:eastAsia="Calibri" w:hAnsi="Calibri" w:cs="Calibri"/>
          <w:b/>
          <w:bCs/>
          <w:i/>
          <w:sz w:val="24"/>
          <w:szCs w:val="24"/>
        </w:rPr>
      </w:pPr>
    </w:p>
    <w:p w:rsidR="00672E92" w:rsidRPr="003E1D30" w:rsidRDefault="00672E92" w:rsidP="003E1D30">
      <w:pPr>
        <w:tabs>
          <w:tab w:val="left" w:pos="901"/>
        </w:tabs>
        <w:rPr>
          <w:rFonts w:ascii="Calibri" w:eastAsia="Calibri" w:hAnsi="Calibri" w:cs="Calibri"/>
          <w:b/>
          <w:bCs/>
          <w:i/>
          <w:sz w:val="24"/>
          <w:szCs w:val="24"/>
        </w:rPr>
      </w:pPr>
    </w:p>
    <w:sectPr w:rsidR="00672E92" w:rsidRPr="003E1D30">
      <w:type w:val="continuous"/>
      <w:pgSz w:w="12240" w:h="15840"/>
      <w:pgMar w:top="220" w:right="60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669"/>
    <w:multiLevelType w:val="hybridMultilevel"/>
    <w:tmpl w:val="3B080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B4D56"/>
    <w:multiLevelType w:val="hybridMultilevel"/>
    <w:tmpl w:val="FD6A9716"/>
    <w:lvl w:ilvl="0" w:tplc="97980E4A">
      <w:start w:val="1"/>
      <w:numFmt w:val="upperRoman"/>
      <w:lvlText w:val="%1."/>
      <w:lvlJc w:val="left"/>
      <w:pPr>
        <w:ind w:left="900" w:hanging="541"/>
      </w:pPr>
      <w:rPr>
        <w:rFonts w:ascii="Calibri" w:eastAsia="Calibri" w:hAnsi="Calibri" w:hint="default"/>
        <w:b/>
        <w:bCs/>
        <w:i w:val="0"/>
        <w:w w:val="99"/>
        <w:sz w:val="24"/>
        <w:szCs w:val="24"/>
      </w:rPr>
    </w:lvl>
    <w:lvl w:ilvl="1" w:tplc="36FE318A">
      <w:start w:val="1"/>
      <w:numFmt w:val="lowerLetter"/>
      <w:lvlText w:val="%2."/>
      <w:lvlJc w:val="left"/>
      <w:pPr>
        <w:ind w:left="1440" w:hanging="360"/>
      </w:pPr>
      <w:rPr>
        <w:rFonts w:ascii="Calibri" w:eastAsia="Calibri" w:hAnsi="Calibri" w:hint="default"/>
        <w:w w:val="100"/>
        <w:sz w:val="24"/>
        <w:szCs w:val="24"/>
      </w:rPr>
    </w:lvl>
    <w:lvl w:ilvl="2" w:tplc="CE9E4348">
      <w:start w:val="1"/>
      <w:numFmt w:val="bullet"/>
      <w:lvlText w:val=""/>
      <w:lvlJc w:val="left"/>
      <w:pPr>
        <w:ind w:left="2520" w:hanging="180"/>
      </w:pPr>
      <w:rPr>
        <w:rFonts w:ascii="Wingdings" w:eastAsia="Wingdings" w:hAnsi="Wingdings" w:hint="default"/>
        <w:w w:val="100"/>
        <w:sz w:val="24"/>
        <w:szCs w:val="24"/>
      </w:rPr>
    </w:lvl>
    <w:lvl w:ilvl="3" w:tplc="B1022B28">
      <w:start w:val="1"/>
      <w:numFmt w:val="bullet"/>
      <w:lvlText w:val="•"/>
      <w:lvlJc w:val="left"/>
      <w:pPr>
        <w:ind w:left="2520" w:hanging="180"/>
      </w:pPr>
      <w:rPr>
        <w:rFonts w:hint="default"/>
      </w:rPr>
    </w:lvl>
    <w:lvl w:ilvl="4" w:tplc="E2E87E8E">
      <w:start w:val="1"/>
      <w:numFmt w:val="bullet"/>
      <w:lvlText w:val="•"/>
      <w:lvlJc w:val="left"/>
      <w:pPr>
        <w:ind w:left="3771" w:hanging="180"/>
      </w:pPr>
      <w:rPr>
        <w:rFonts w:hint="default"/>
      </w:rPr>
    </w:lvl>
    <w:lvl w:ilvl="5" w:tplc="6C3CCA02">
      <w:start w:val="1"/>
      <w:numFmt w:val="bullet"/>
      <w:lvlText w:val="•"/>
      <w:lvlJc w:val="left"/>
      <w:pPr>
        <w:ind w:left="5022" w:hanging="180"/>
      </w:pPr>
      <w:rPr>
        <w:rFonts w:hint="default"/>
      </w:rPr>
    </w:lvl>
    <w:lvl w:ilvl="6" w:tplc="2B6ACC50">
      <w:start w:val="1"/>
      <w:numFmt w:val="bullet"/>
      <w:lvlText w:val="•"/>
      <w:lvlJc w:val="left"/>
      <w:pPr>
        <w:ind w:left="6274" w:hanging="180"/>
      </w:pPr>
      <w:rPr>
        <w:rFonts w:hint="default"/>
      </w:rPr>
    </w:lvl>
    <w:lvl w:ilvl="7" w:tplc="D7AA2D06">
      <w:start w:val="1"/>
      <w:numFmt w:val="bullet"/>
      <w:lvlText w:val="•"/>
      <w:lvlJc w:val="left"/>
      <w:pPr>
        <w:ind w:left="7525" w:hanging="180"/>
      </w:pPr>
      <w:rPr>
        <w:rFonts w:hint="default"/>
      </w:rPr>
    </w:lvl>
    <w:lvl w:ilvl="8" w:tplc="A094C794">
      <w:start w:val="1"/>
      <w:numFmt w:val="bullet"/>
      <w:lvlText w:val="•"/>
      <w:lvlJc w:val="left"/>
      <w:pPr>
        <w:ind w:left="8777" w:hanging="180"/>
      </w:pPr>
      <w:rPr>
        <w:rFonts w:hint="default"/>
      </w:rPr>
    </w:lvl>
  </w:abstractNum>
  <w:abstractNum w:abstractNumId="2" w15:restartNumberingAfterBreak="0">
    <w:nsid w:val="0A767EF3"/>
    <w:multiLevelType w:val="hybridMultilevel"/>
    <w:tmpl w:val="E732F5B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EC5D13"/>
    <w:multiLevelType w:val="hybridMultilevel"/>
    <w:tmpl w:val="C24EB090"/>
    <w:lvl w:ilvl="0" w:tplc="97980E4A">
      <w:start w:val="1"/>
      <w:numFmt w:val="upperRoman"/>
      <w:lvlText w:val="%1."/>
      <w:lvlJc w:val="left"/>
      <w:pPr>
        <w:ind w:left="900" w:hanging="541"/>
      </w:pPr>
      <w:rPr>
        <w:rFonts w:ascii="Calibri" w:eastAsia="Calibri" w:hAnsi="Calibri" w:hint="default"/>
        <w:b/>
        <w:bCs/>
        <w:i w:val="0"/>
        <w:w w:val="99"/>
        <w:sz w:val="24"/>
        <w:szCs w:val="24"/>
      </w:rPr>
    </w:lvl>
    <w:lvl w:ilvl="1" w:tplc="04090005">
      <w:start w:val="1"/>
      <w:numFmt w:val="bullet"/>
      <w:lvlText w:val=""/>
      <w:lvlJc w:val="left"/>
      <w:pPr>
        <w:ind w:left="1440" w:hanging="360"/>
      </w:pPr>
      <w:rPr>
        <w:rFonts w:ascii="Wingdings" w:hAnsi="Wingdings" w:hint="default"/>
        <w:w w:val="100"/>
        <w:sz w:val="24"/>
        <w:szCs w:val="24"/>
      </w:rPr>
    </w:lvl>
    <w:lvl w:ilvl="2" w:tplc="CE9E4348">
      <w:start w:val="1"/>
      <w:numFmt w:val="bullet"/>
      <w:lvlText w:val=""/>
      <w:lvlJc w:val="left"/>
      <w:pPr>
        <w:ind w:left="2520" w:hanging="180"/>
      </w:pPr>
      <w:rPr>
        <w:rFonts w:ascii="Wingdings" w:eastAsia="Wingdings" w:hAnsi="Wingdings" w:hint="default"/>
        <w:w w:val="100"/>
        <w:sz w:val="24"/>
        <w:szCs w:val="24"/>
      </w:rPr>
    </w:lvl>
    <w:lvl w:ilvl="3" w:tplc="B1022B28">
      <w:start w:val="1"/>
      <w:numFmt w:val="bullet"/>
      <w:lvlText w:val="•"/>
      <w:lvlJc w:val="left"/>
      <w:pPr>
        <w:ind w:left="2520" w:hanging="180"/>
      </w:pPr>
      <w:rPr>
        <w:rFonts w:hint="default"/>
      </w:rPr>
    </w:lvl>
    <w:lvl w:ilvl="4" w:tplc="E2E87E8E">
      <w:start w:val="1"/>
      <w:numFmt w:val="bullet"/>
      <w:lvlText w:val="•"/>
      <w:lvlJc w:val="left"/>
      <w:pPr>
        <w:ind w:left="3771" w:hanging="180"/>
      </w:pPr>
      <w:rPr>
        <w:rFonts w:hint="default"/>
      </w:rPr>
    </w:lvl>
    <w:lvl w:ilvl="5" w:tplc="6C3CCA02">
      <w:start w:val="1"/>
      <w:numFmt w:val="bullet"/>
      <w:lvlText w:val="•"/>
      <w:lvlJc w:val="left"/>
      <w:pPr>
        <w:ind w:left="5022" w:hanging="180"/>
      </w:pPr>
      <w:rPr>
        <w:rFonts w:hint="default"/>
      </w:rPr>
    </w:lvl>
    <w:lvl w:ilvl="6" w:tplc="2B6ACC50">
      <w:start w:val="1"/>
      <w:numFmt w:val="bullet"/>
      <w:lvlText w:val="•"/>
      <w:lvlJc w:val="left"/>
      <w:pPr>
        <w:ind w:left="6274" w:hanging="180"/>
      </w:pPr>
      <w:rPr>
        <w:rFonts w:hint="default"/>
      </w:rPr>
    </w:lvl>
    <w:lvl w:ilvl="7" w:tplc="D7AA2D06">
      <w:start w:val="1"/>
      <w:numFmt w:val="bullet"/>
      <w:lvlText w:val="•"/>
      <w:lvlJc w:val="left"/>
      <w:pPr>
        <w:ind w:left="7525" w:hanging="180"/>
      </w:pPr>
      <w:rPr>
        <w:rFonts w:hint="default"/>
      </w:rPr>
    </w:lvl>
    <w:lvl w:ilvl="8" w:tplc="A094C794">
      <w:start w:val="1"/>
      <w:numFmt w:val="bullet"/>
      <w:lvlText w:val="•"/>
      <w:lvlJc w:val="left"/>
      <w:pPr>
        <w:ind w:left="8777" w:hanging="180"/>
      </w:pPr>
      <w:rPr>
        <w:rFonts w:hint="default"/>
      </w:rPr>
    </w:lvl>
  </w:abstractNum>
  <w:abstractNum w:abstractNumId="4" w15:restartNumberingAfterBreak="0">
    <w:nsid w:val="26956D69"/>
    <w:multiLevelType w:val="hybridMultilevel"/>
    <w:tmpl w:val="432E909A"/>
    <w:lvl w:ilvl="0" w:tplc="97980E4A">
      <w:start w:val="1"/>
      <w:numFmt w:val="upperRoman"/>
      <w:lvlText w:val="%1."/>
      <w:lvlJc w:val="left"/>
      <w:pPr>
        <w:ind w:left="1261" w:hanging="541"/>
      </w:pPr>
      <w:rPr>
        <w:rFonts w:ascii="Calibri" w:eastAsia="Calibri" w:hAnsi="Calibri" w:hint="default"/>
        <w:b/>
        <w:bCs/>
        <w:i w:val="0"/>
        <w:w w:val="99"/>
        <w:sz w:val="24"/>
        <w:szCs w:val="24"/>
      </w:rPr>
    </w:lvl>
    <w:lvl w:ilvl="1" w:tplc="04090003">
      <w:start w:val="1"/>
      <w:numFmt w:val="bullet"/>
      <w:lvlText w:val="o"/>
      <w:lvlJc w:val="left"/>
      <w:pPr>
        <w:ind w:left="1801" w:hanging="360"/>
      </w:pPr>
      <w:rPr>
        <w:rFonts w:ascii="Courier New" w:hAnsi="Courier New" w:cs="Courier New" w:hint="default"/>
        <w:w w:val="100"/>
        <w:sz w:val="24"/>
        <w:szCs w:val="24"/>
      </w:rPr>
    </w:lvl>
    <w:lvl w:ilvl="2" w:tplc="CE9E4348">
      <w:start w:val="1"/>
      <w:numFmt w:val="bullet"/>
      <w:lvlText w:val=""/>
      <w:lvlJc w:val="left"/>
      <w:pPr>
        <w:ind w:left="2881" w:hanging="180"/>
      </w:pPr>
      <w:rPr>
        <w:rFonts w:ascii="Wingdings" w:eastAsia="Wingdings" w:hAnsi="Wingdings" w:hint="default"/>
        <w:w w:val="100"/>
        <w:sz w:val="24"/>
        <w:szCs w:val="24"/>
      </w:rPr>
    </w:lvl>
    <w:lvl w:ilvl="3" w:tplc="B1022B28">
      <w:start w:val="1"/>
      <w:numFmt w:val="bullet"/>
      <w:lvlText w:val="•"/>
      <w:lvlJc w:val="left"/>
      <w:pPr>
        <w:ind w:left="2881" w:hanging="180"/>
      </w:pPr>
      <w:rPr>
        <w:rFonts w:hint="default"/>
      </w:rPr>
    </w:lvl>
    <w:lvl w:ilvl="4" w:tplc="E2E87E8E">
      <w:start w:val="1"/>
      <w:numFmt w:val="bullet"/>
      <w:lvlText w:val="•"/>
      <w:lvlJc w:val="left"/>
      <w:pPr>
        <w:ind w:left="4132" w:hanging="180"/>
      </w:pPr>
      <w:rPr>
        <w:rFonts w:hint="default"/>
      </w:rPr>
    </w:lvl>
    <w:lvl w:ilvl="5" w:tplc="6C3CCA02">
      <w:start w:val="1"/>
      <w:numFmt w:val="bullet"/>
      <w:lvlText w:val="•"/>
      <w:lvlJc w:val="left"/>
      <w:pPr>
        <w:ind w:left="5383" w:hanging="180"/>
      </w:pPr>
      <w:rPr>
        <w:rFonts w:hint="default"/>
      </w:rPr>
    </w:lvl>
    <w:lvl w:ilvl="6" w:tplc="2B6ACC50">
      <w:start w:val="1"/>
      <w:numFmt w:val="bullet"/>
      <w:lvlText w:val="•"/>
      <w:lvlJc w:val="left"/>
      <w:pPr>
        <w:ind w:left="6635" w:hanging="180"/>
      </w:pPr>
      <w:rPr>
        <w:rFonts w:hint="default"/>
      </w:rPr>
    </w:lvl>
    <w:lvl w:ilvl="7" w:tplc="D7AA2D06">
      <w:start w:val="1"/>
      <w:numFmt w:val="bullet"/>
      <w:lvlText w:val="•"/>
      <w:lvlJc w:val="left"/>
      <w:pPr>
        <w:ind w:left="7886" w:hanging="180"/>
      </w:pPr>
      <w:rPr>
        <w:rFonts w:hint="default"/>
      </w:rPr>
    </w:lvl>
    <w:lvl w:ilvl="8" w:tplc="A094C794">
      <w:start w:val="1"/>
      <w:numFmt w:val="bullet"/>
      <w:lvlText w:val="•"/>
      <w:lvlJc w:val="left"/>
      <w:pPr>
        <w:ind w:left="9138" w:hanging="180"/>
      </w:pPr>
      <w:rPr>
        <w:rFonts w:hint="default"/>
      </w:rPr>
    </w:lvl>
  </w:abstractNum>
  <w:abstractNum w:abstractNumId="5" w15:restartNumberingAfterBreak="0">
    <w:nsid w:val="2A0A7A93"/>
    <w:multiLevelType w:val="hybridMultilevel"/>
    <w:tmpl w:val="4E5C7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CF7E55"/>
    <w:multiLevelType w:val="hybridMultilevel"/>
    <w:tmpl w:val="9E3A8E5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61430B"/>
    <w:multiLevelType w:val="hybridMultilevel"/>
    <w:tmpl w:val="5C1AD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60585"/>
    <w:multiLevelType w:val="hybridMultilevel"/>
    <w:tmpl w:val="BFC8041A"/>
    <w:lvl w:ilvl="0" w:tplc="04090001">
      <w:start w:val="1"/>
      <w:numFmt w:val="bullet"/>
      <w:lvlText w:val=""/>
      <w:lvlJc w:val="left"/>
      <w:pPr>
        <w:ind w:left="2886" w:hanging="360"/>
      </w:pPr>
      <w:rPr>
        <w:rFonts w:ascii="Symbol" w:hAnsi="Symbol" w:hint="default"/>
      </w:rPr>
    </w:lvl>
    <w:lvl w:ilvl="1" w:tplc="04090003">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9" w15:restartNumberingAfterBreak="0">
    <w:nsid w:val="4FA00465"/>
    <w:multiLevelType w:val="hybridMultilevel"/>
    <w:tmpl w:val="6D720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435E57"/>
    <w:multiLevelType w:val="hybridMultilevel"/>
    <w:tmpl w:val="106A29FA"/>
    <w:lvl w:ilvl="0" w:tplc="04090003">
      <w:start w:val="1"/>
      <w:numFmt w:val="bullet"/>
      <w:lvlText w:val="o"/>
      <w:lvlJc w:val="left"/>
      <w:pPr>
        <w:ind w:left="1261" w:hanging="541"/>
      </w:pPr>
      <w:rPr>
        <w:rFonts w:ascii="Courier New" w:hAnsi="Courier New" w:cs="Courier New" w:hint="default"/>
        <w:b/>
        <w:bCs/>
        <w:i w:val="0"/>
        <w:w w:val="99"/>
        <w:sz w:val="24"/>
        <w:szCs w:val="24"/>
      </w:rPr>
    </w:lvl>
    <w:lvl w:ilvl="1" w:tplc="04090003">
      <w:start w:val="1"/>
      <w:numFmt w:val="bullet"/>
      <w:lvlText w:val="o"/>
      <w:lvlJc w:val="left"/>
      <w:pPr>
        <w:ind w:left="1801" w:hanging="360"/>
      </w:pPr>
      <w:rPr>
        <w:rFonts w:ascii="Courier New" w:hAnsi="Courier New" w:cs="Courier New" w:hint="default"/>
        <w:w w:val="100"/>
        <w:sz w:val="24"/>
        <w:szCs w:val="24"/>
      </w:rPr>
    </w:lvl>
    <w:lvl w:ilvl="2" w:tplc="CE9E4348">
      <w:start w:val="1"/>
      <w:numFmt w:val="bullet"/>
      <w:lvlText w:val=""/>
      <w:lvlJc w:val="left"/>
      <w:pPr>
        <w:ind w:left="2881" w:hanging="180"/>
      </w:pPr>
      <w:rPr>
        <w:rFonts w:ascii="Wingdings" w:eastAsia="Wingdings" w:hAnsi="Wingdings" w:hint="default"/>
        <w:w w:val="100"/>
        <w:sz w:val="24"/>
        <w:szCs w:val="24"/>
      </w:rPr>
    </w:lvl>
    <w:lvl w:ilvl="3" w:tplc="B1022B28">
      <w:start w:val="1"/>
      <w:numFmt w:val="bullet"/>
      <w:lvlText w:val="•"/>
      <w:lvlJc w:val="left"/>
      <w:pPr>
        <w:ind w:left="2881" w:hanging="180"/>
      </w:pPr>
      <w:rPr>
        <w:rFonts w:hint="default"/>
      </w:rPr>
    </w:lvl>
    <w:lvl w:ilvl="4" w:tplc="E2E87E8E">
      <w:start w:val="1"/>
      <w:numFmt w:val="bullet"/>
      <w:lvlText w:val="•"/>
      <w:lvlJc w:val="left"/>
      <w:pPr>
        <w:ind w:left="4132" w:hanging="180"/>
      </w:pPr>
      <w:rPr>
        <w:rFonts w:hint="default"/>
      </w:rPr>
    </w:lvl>
    <w:lvl w:ilvl="5" w:tplc="6C3CCA02">
      <w:start w:val="1"/>
      <w:numFmt w:val="bullet"/>
      <w:lvlText w:val="•"/>
      <w:lvlJc w:val="left"/>
      <w:pPr>
        <w:ind w:left="5383" w:hanging="180"/>
      </w:pPr>
      <w:rPr>
        <w:rFonts w:hint="default"/>
      </w:rPr>
    </w:lvl>
    <w:lvl w:ilvl="6" w:tplc="2B6ACC50">
      <w:start w:val="1"/>
      <w:numFmt w:val="bullet"/>
      <w:lvlText w:val="•"/>
      <w:lvlJc w:val="left"/>
      <w:pPr>
        <w:ind w:left="6635" w:hanging="180"/>
      </w:pPr>
      <w:rPr>
        <w:rFonts w:hint="default"/>
      </w:rPr>
    </w:lvl>
    <w:lvl w:ilvl="7" w:tplc="D7AA2D06">
      <w:start w:val="1"/>
      <w:numFmt w:val="bullet"/>
      <w:lvlText w:val="•"/>
      <w:lvlJc w:val="left"/>
      <w:pPr>
        <w:ind w:left="7886" w:hanging="180"/>
      </w:pPr>
      <w:rPr>
        <w:rFonts w:hint="default"/>
      </w:rPr>
    </w:lvl>
    <w:lvl w:ilvl="8" w:tplc="A094C794">
      <w:start w:val="1"/>
      <w:numFmt w:val="bullet"/>
      <w:lvlText w:val="•"/>
      <w:lvlJc w:val="left"/>
      <w:pPr>
        <w:ind w:left="9138" w:hanging="180"/>
      </w:pPr>
      <w:rPr>
        <w:rFonts w:hint="default"/>
      </w:rPr>
    </w:lvl>
  </w:abstractNum>
  <w:abstractNum w:abstractNumId="11" w15:restartNumberingAfterBreak="0">
    <w:nsid w:val="5AB80ACB"/>
    <w:multiLevelType w:val="hybridMultilevel"/>
    <w:tmpl w:val="96B4E1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4100BB"/>
    <w:multiLevelType w:val="hybridMultilevel"/>
    <w:tmpl w:val="D9A2A1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614F5F27"/>
    <w:multiLevelType w:val="hybridMultilevel"/>
    <w:tmpl w:val="46F452F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4" w15:restartNumberingAfterBreak="0">
    <w:nsid w:val="6E395979"/>
    <w:multiLevelType w:val="hybridMultilevel"/>
    <w:tmpl w:val="8014F22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DD1534"/>
    <w:multiLevelType w:val="hybridMultilevel"/>
    <w:tmpl w:val="4B40687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12"/>
  </w:num>
  <w:num w:numId="4">
    <w:abstractNumId w:val="13"/>
  </w:num>
  <w:num w:numId="5">
    <w:abstractNumId w:val="7"/>
  </w:num>
  <w:num w:numId="6">
    <w:abstractNumId w:val="0"/>
  </w:num>
  <w:num w:numId="7">
    <w:abstractNumId w:val="5"/>
  </w:num>
  <w:num w:numId="8">
    <w:abstractNumId w:val="9"/>
  </w:num>
  <w:num w:numId="9">
    <w:abstractNumId w:val="14"/>
  </w:num>
  <w:num w:numId="10">
    <w:abstractNumId w:val="2"/>
  </w:num>
  <w:num w:numId="11">
    <w:abstractNumId w:val="15"/>
  </w:num>
  <w:num w:numId="12">
    <w:abstractNumId w:val="6"/>
  </w:num>
  <w:num w:numId="13">
    <w:abstractNumId w:val="3"/>
  </w:num>
  <w:num w:numId="14">
    <w:abstractNumId w:val="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5F"/>
    <w:rsid w:val="0005616C"/>
    <w:rsid w:val="000E02C6"/>
    <w:rsid w:val="001C552E"/>
    <w:rsid w:val="001E009D"/>
    <w:rsid w:val="00225FCD"/>
    <w:rsid w:val="00254745"/>
    <w:rsid w:val="00294C19"/>
    <w:rsid w:val="003E1D30"/>
    <w:rsid w:val="003F5680"/>
    <w:rsid w:val="004A2C0B"/>
    <w:rsid w:val="00597AE7"/>
    <w:rsid w:val="006016F6"/>
    <w:rsid w:val="00607625"/>
    <w:rsid w:val="00672E92"/>
    <w:rsid w:val="006F6881"/>
    <w:rsid w:val="007915BD"/>
    <w:rsid w:val="00881513"/>
    <w:rsid w:val="00884D5F"/>
    <w:rsid w:val="008D44C7"/>
    <w:rsid w:val="009544A5"/>
    <w:rsid w:val="009C0ED4"/>
    <w:rsid w:val="009E4E31"/>
    <w:rsid w:val="00A22AE6"/>
    <w:rsid w:val="00AF0942"/>
    <w:rsid w:val="00C51FFE"/>
    <w:rsid w:val="00C65DB4"/>
    <w:rsid w:val="00D019AA"/>
    <w:rsid w:val="00DE2085"/>
    <w:rsid w:val="00DF4AF8"/>
    <w:rsid w:val="00E1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39B20-5BEE-4658-B1BC-41ACC8D7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00" w:hanging="54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9544A5"/>
    <w:pPr>
      <w:widowControl/>
    </w:pPr>
    <w:rPr>
      <w:rFonts w:ascii="Calibri" w:eastAsia="Calibri" w:hAnsi="Calibri" w:cs="Times New Roman"/>
    </w:rPr>
  </w:style>
  <w:style w:type="table" w:styleId="TableGrid">
    <w:name w:val="Table Grid"/>
    <w:basedOn w:val="TableNormal"/>
    <w:uiPriority w:val="59"/>
    <w:rsid w:val="009544A5"/>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544A5"/>
    <w:rPr>
      <w:rFonts w:ascii="Calibri" w:eastAsia="Calibri" w:hAnsi="Calibri" w:cs="Times New Roman"/>
    </w:rPr>
  </w:style>
  <w:style w:type="paragraph" w:styleId="Header">
    <w:name w:val="header"/>
    <w:basedOn w:val="Normal"/>
    <w:link w:val="HeaderChar"/>
    <w:uiPriority w:val="99"/>
    <w:unhideWhenUsed/>
    <w:rsid w:val="009544A5"/>
    <w:pPr>
      <w:widowControl/>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9544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McLendon, Cooper S.</dc:creator>
  <cp:lastModifiedBy>LoGalbo, Jennifer N.</cp:lastModifiedBy>
  <cp:revision>2</cp:revision>
  <dcterms:created xsi:type="dcterms:W3CDTF">2016-11-10T19:50:00Z</dcterms:created>
  <dcterms:modified xsi:type="dcterms:W3CDTF">2016-11-10T19:50:00Z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2016-08-09T00:00:00Z</vt:filetime>
  </property>
  <property fmtid="{D5CDD505-2E9C-101B-9397-08002B2CF9AE}" pid="3" name="Creator">
    <vt:lpwstr>Microsoft® Word 2013</vt:lpwstr>
  </property>
  <property fmtid="{D5CDD505-2E9C-101B-9397-08002B2CF9AE}" pid="4" name="LastSaved">
    <vt:filetime>2016-08-11T00:00:00Z</vt:filetime>
  </property>
</Properties>
</file>