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F76" w:rsidRDefault="00E07F76" w:rsidP="00E07F76">
      <w:pPr>
        <w:spacing w:after="0" w:line="240" w:lineRule="auto"/>
        <w:ind w:left="7920" w:firstLine="720"/>
        <w:rPr>
          <w:rFonts w:asciiTheme="minorHAnsi" w:hAnsiTheme="minorHAnsi" w:cstheme="minorHAnsi"/>
          <w:b/>
          <w:sz w:val="36"/>
          <w:szCs w:val="36"/>
        </w:rPr>
      </w:pPr>
      <w:r w:rsidRPr="001F158C">
        <w:rPr>
          <w:rFonts w:asciiTheme="minorHAnsi" w:hAnsiTheme="minorHAnsi" w:cstheme="minorHAnsi"/>
          <w:b/>
          <w:noProof/>
        </w:rPr>
        <w:drawing>
          <wp:anchor distT="0" distB="0" distL="114300" distR="114300" simplePos="0" relativeHeight="251663360" behindDoc="1" locked="0" layoutInCell="1" allowOverlap="1" wp14:anchorId="1876B418" wp14:editId="1CE7AC73">
            <wp:simplePos x="0" y="0"/>
            <wp:positionH relativeFrom="margin">
              <wp:posOffset>-152400</wp:posOffset>
            </wp:positionH>
            <wp:positionV relativeFrom="margin">
              <wp:posOffset>0</wp:posOffset>
            </wp:positionV>
            <wp:extent cx="1066800" cy="106680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HP8logo_maroo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2014">
        <w:rPr>
          <w:rFonts w:asciiTheme="minorHAnsi" w:hAnsiTheme="minorHAnsi" w:cstheme="minorHAnsi"/>
          <w:b/>
          <w:sz w:val="36"/>
          <w:szCs w:val="36"/>
        </w:rPr>
        <w:t xml:space="preserve">   </w:t>
      </w:r>
      <w:r>
        <w:rPr>
          <w:rFonts w:asciiTheme="minorHAnsi" w:hAnsiTheme="minorHAnsi" w:cstheme="minorHAnsi"/>
          <w:b/>
          <w:noProof/>
          <w:sz w:val="36"/>
          <w:szCs w:val="36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5638800</wp:posOffset>
            </wp:positionH>
            <wp:positionV relativeFrom="paragraph">
              <wp:posOffset>0</wp:posOffset>
            </wp:positionV>
            <wp:extent cx="1133475" cy="11334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HP17navy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5AA2" w:rsidRPr="00AA7392" w:rsidRDefault="003821DF" w:rsidP="00E07F76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821DF">
        <w:rPr>
          <w:rFonts w:asciiTheme="minorHAnsi" w:hAnsiTheme="minorHAnsi" w:cstheme="minorHAnsi"/>
          <w:b/>
          <w:sz w:val="36"/>
          <w:szCs w:val="36"/>
        </w:rPr>
        <w:t>Regional Healthcare Partnership</w:t>
      </w:r>
      <w:r w:rsidR="00E07F76">
        <w:rPr>
          <w:rFonts w:asciiTheme="minorHAnsi" w:hAnsiTheme="minorHAnsi" w:cstheme="minorHAnsi"/>
          <w:b/>
          <w:sz w:val="36"/>
          <w:szCs w:val="36"/>
        </w:rPr>
        <w:t>s</w:t>
      </w:r>
      <w:r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3F49D8" w:rsidRPr="00AA7392">
        <w:rPr>
          <w:rFonts w:asciiTheme="minorHAnsi" w:hAnsiTheme="minorHAnsi" w:cstheme="minorHAnsi"/>
          <w:b/>
          <w:sz w:val="36"/>
          <w:szCs w:val="36"/>
        </w:rPr>
        <w:t>8</w:t>
      </w:r>
      <w:r w:rsidR="00E07F76">
        <w:rPr>
          <w:rFonts w:asciiTheme="minorHAnsi" w:hAnsiTheme="minorHAnsi" w:cstheme="minorHAnsi"/>
          <w:b/>
          <w:sz w:val="36"/>
          <w:szCs w:val="36"/>
        </w:rPr>
        <w:t xml:space="preserve"> and 17</w:t>
      </w:r>
    </w:p>
    <w:p w:rsidR="000C3F5E" w:rsidRPr="00F3759B" w:rsidRDefault="00E07F76" w:rsidP="00E07F76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Joint </w:t>
      </w:r>
      <w:r w:rsidR="00310193" w:rsidRPr="00782014">
        <w:rPr>
          <w:rFonts w:asciiTheme="minorHAnsi" w:hAnsiTheme="minorHAnsi" w:cstheme="minorHAnsi"/>
          <w:b/>
          <w:sz w:val="28"/>
          <w:szCs w:val="28"/>
        </w:rPr>
        <w:t>Monthly</w:t>
      </w:r>
      <w:r w:rsidR="00287A36" w:rsidRPr="0078201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63987">
        <w:rPr>
          <w:rFonts w:asciiTheme="minorHAnsi" w:hAnsiTheme="minorHAnsi" w:cstheme="minorHAnsi"/>
          <w:b/>
          <w:sz w:val="28"/>
          <w:szCs w:val="28"/>
        </w:rPr>
        <w:t xml:space="preserve">Learning Collaborative </w:t>
      </w:r>
      <w:r>
        <w:rPr>
          <w:rFonts w:asciiTheme="minorHAnsi" w:hAnsiTheme="minorHAnsi" w:cstheme="minorHAnsi"/>
          <w:b/>
          <w:sz w:val="28"/>
          <w:szCs w:val="28"/>
        </w:rPr>
        <w:t>Webinar</w:t>
      </w:r>
    </w:p>
    <w:p w:rsidR="00E07F76" w:rsidRDefault="00E07F76" w:rsidP="00E07F76">
      <w:pPr>
        <w:pStyle w:val="BodyText"/>
        <w:pBdr>
          <w:bottom w:val="single" w:sz="12" w:space="1" w:color="auto"/>
        </w:pBdr>
        <w:jc w:val="center"/>
        <w:rPr>
          <w:sz w:val="28"/>
          <w:szCs w:val="28"/>
        </w:rPr>
      </w:pPr>
    </w:p>
    <w:p w:rsidR="00E07F76" w:rsidRDefault="00E07F76" w:rsidP="00E07F76">
      <w:pPr>
        <w:framePr w:hSpace="45" w:wrap="around" w:vAnchor="text" w:hAnchor="text" w:y="1"/>
        <w:spacing w:line="300" w:lineRule="atLeast"/>
        <w:rPr>
          <w:rFonts w:ascii="Arial" w:hAnsi="Arial" w:cs="Arial"/>
          <w:vanish/>
          <w:color w:val="666666"/>
          <w:sz w:val="23"/>
          <w:szCs w:val="23"/>
        </w:rPr>
      </w:pPr>
    </w:p>
    <w:tbl>
      <w:tblPr>
        <w:tblStyle w:val="TableGrid"/>
        <w:tblpPr w:leftFromText="180" w:rightFromText="180" w:vertAnchor="text" w:horzAnchor="margin" w:tblpY="549"/>
        <w:tblOverlap w:val="never"/>
        <w:tblW w:w="10885" w:type="dxa"/>
        <w:tblLook w:val="04A0" w:firstRow="1" w:lastRow="0" w:firstColumn="1" w:lastColumn="0" w:noHBand="0" w:noVBand="1"/>
      </w:tblPr>
      <w:tblGrid>
        <w:gridCol w:w="2065"/>
        <w:gridCol w:w="3335"/>
        <w:gridCol w:w="270"/>
        <w:gridCol w:w="1980"/>
        <w:gridCol w:w="3235"/>
      </w:tblGrid>
      <w:tr w:rsidR="007A2737" w:rsidRPr="0015101B" w:rsidTr="007A2737">
        <w:tc>
          <w:tcPr>
            <w:tcW w:w="2065" w:type="dxa"/>
          </w:tcPr>
          <w:p w:rsidR="007A2737" w:rsidRPr="0015101B" w:rsidRDefault="007A2737" w:rsidP="007A2737">
            <w:pPr>
              <w:pStyle w:val="NoSpacing"/>
              <w:jc w:val="center"/>
              <w:rPr>
                <w:b/>
                <w:sz w:val="21"/>
                <w:szCs w:val="21"/>
              </w:rPr>
            </w:pPr>
            <w:r w:rsidRPr="0015101B">
              <w:rPr>
                <w:b/>
                <w:sz w:val="21"/>
                <w:szCs w:val="21"/>
              </w:rPr>
              <w:t>Organization</w:t>
            </w:r>
          </w:p>
        </w:tc>
        <w:tc>
          <w:tcPr>
            <w:tcW w:w="3335" w:type="dxa"/>
          </w:tcPr>
          <w:p w:rsidR="007A2737" w:rsidRPr="0015101B" w:rsidRDefault="007A2737" w:rsidP="007A2737">
            <w:pPr>
              <w:pStyle w:val="NoSpacing"/>
              <w:jc w:val="center"/>
              <w:rPr>
                <w:b/>
                <w:sz w:val="21"/>
                <w:szCs w:val="21"/>
              </w:rPr>
            </w:pPr>
            <w:r w:rsidRPr="0015101B">
              <w:rPr>
                <w:b/>
                <w:sz w:val="21"/>
                <w:szCs w:val="21"/>
              </w:rPr>
              <w:t>Name(s)</w:t>
            </w:r>
          </w:p>
        </w:tc>
        <w:tc>
          <w:tcPr>
            <w:tcW w:w="270" w:type="dxa"/>
            <w:vMerge w:val="restart"/>
          </w:tcPr>
          <w:p w:rsidR="007A2737" w:rsidRPr="0015101B" w:rsidRDefault="007A2737" w:rsidP="007A2737">
            <w:pPr>
              <w:pStyle w:val="NoSpacing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0" w:type="dxa"/>
          </w:tcPr>
          <w:p w:rsidR="007A2737" w:rsidRPr="0015101B" w:rsidRDefault="007A2737" w:rsidP="007A2737">
            <w:pPr>
              <w:pStyle w:val="NoSpacing"/>
              <w:jc w:val="center"/>
              <w:rPr>
                <w:b/>
                <w:sz w:val="21"/>
                <w:szCs w:val="21"/>
              </w:rPr>
            </w:pPr>
            <w:r w:rsidRPr="0015101B">
              <w:rPr>
                <w:b/>
                <w:sz w:val="21"/>
                <w:szCs w:val="21"/>
              </w:rPr>
              <w:t>Organization</w:t>
            </w:r>
          </w:p>
        </w:tc>
        <w:tc>
          <w:tcPr>
            <w:tcW w:w="3235" w:type="dxa"/>
          </w:tcPr>
          <w:p w:rsidR="007A2737" w:rsidRPr="0015101B" w:rsidRDefault="007A2737" w:rsidP="007A2737">
            <w:pPr>
              <w:pStyle w:val="NoSpacing"/>
              <w:jc w:val="center"/>
              <w:rPr>
                <w:b/>
                <w:sz w:val="21"/>
                <w:szCs w:val="21"/>
              </w:rPr>
            </w:pPr>
            <w:r w:rsidRPr="0015101B">
              <w:rPr>
                <w:b/>
                <w:sz w:val="21"/>
                <w:szCs w:val="21"/>
              </w:rPr>
              <w:t>Name(s)</w:t>
            </w:r>
          </w:p>
        </w:tc>
      </w:tr>
      <w:tr w:rsidR="007A2737" w:rsidRPr="0015101B" w:rsidTr="007A2737">
        <w:tc>
          <w:tcPr>
            <w:tcW w:w="2065" w:type="dxa"/>
          </w:tcPr>
          <w:p w:rsidR="007A2737" w:rsidRPr="006C64F3" w:rsidRDefault="007A2737" w:rsidP="007A273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Baylor </w:t>
            </w:r>
            <w:r w:rsidRPr="006C64F3">
              <w:rPr>
                <w:sz w:val="21"/>
                <w:szCs w:val="21"/>
              </w:rPr>
              <w:t>Scott &amp; White – Brenham</w:t>
            </w:r>
          </w:p>
        </w:tc>
        <w:tc>
          <w:tcPr>
            <w:tcW w:w="3335" w:type="dxa"/>
            <w:vMerge w:val="restart"/>
          </w:tcPr>
          <w:p w:rsidR="007A2737" w:rsidRPr="0015101B" w:rsidRDefault="00FB01C5" w:rsidP="007A2737">
            <w:pPr>
              <w:pStyle w:val="NoSpacing"/>
              <w:rPr>
                <w:b/>
                <w:sz w:val="21"/>
                <w:szCs w:val="21"/>
              </w:rPr>
            </w:pPr>
            <w:r w:rsidRPr="00FB01C5">
              <w:rPr>
                <w:color w:val="C00000"/>
                <w:sz w:val="21"/>
                <w:szCs w:val="21"/>
              </w:rPr>
              <w:t>Christopher Valmores</w:t>
            </w:r>
          </w:p>
        </w:tc>
        <w:tc>
          <w:tcPr>
            <w:tcW w:w="270" w:type="dxa"/>
            <w:vMerge/>
          </w:tcPr>
          <w:p w:rsidR="007A2737" w:rsidRPr="0015101B" w:rsidRDefault="007A2737" w:rsidP="007A2737">
            <w:pPr>
              <w:pStyle w:val="NoSpacing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0" w:type="dxa"/>
          </w:tcPr>
          <w:p w:rsidR="007A2737" w:rsidRPr="0015101B" w:rsidRDefault="007A2737" w:rsidP="007A273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Metroplex</w:t>
            </w:r>
          </w:p>
        </w:tc>
        <w:tc>
          <w:tcPr>
            <w:tcW w:w="3235" w:type="dxa"/>
          </w:tcPr>
          <w:p w:rsidR="007A2737" w:rsidRPr="00451A61" w:rsidRDefault="007A2737" w:rsidP="007A2737">
            <w:pPr>
              <w:pStyle w:val="NoSpacing"/>
              <w:rPr>
                <w:sz w:val="21"/>
                <w:szCs w:val="21"/>
              </w:rPr>
            </w:pPr>
          </w:p>
        </w:tc>
      </w:tr>
      <w:tr w:rsidR="007A2737" w:rsidRPr="0015101B" w:rsidTr="007A2737">
        <w:tc>
          <w:tcPr>
            <w:tcW w:w="2065" w:type="dxa"/>
          </w:tcPr>
          <w:p w:rsidR="007A2737" w:rsidRDefault="007A2737" w:rsidP="007A273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Baylor Scott &amp; White – College Station</w:t>
            </w:r>
          </w:p>
        </w:tc>
        <w:tc>
          <w:tcPr>
            <w:tcW w:w="3335" w:type="dxa"/>
            <w:vMerge/>
          </w:tcPr>
          <w:p w:rsidR="007A2737" w:rsidRPr="0015101B" w:rsidRDefault="007A2737" w:rsidP="007A2737">
            <w:pPr>
              <w:pStyle w:val="NoSpacing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0" w:type="dxa"/>
            <w:vMerge/>
          </w:tcPr>
          <w:p w:rsidR="007A2737" w:rsidRPr="0015101B" w:rsidRDefault="007A2737" w:rsidP="007A2737">
            <w:pPr>
              <w:pStyle w:val="NoSpacing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0" w:type="dxa"/>
          </w:tcPr>
          <w:p w:rsidR="007A2737" w:rsidRPr="0015101B" w:rsidRDefault="007A2737" w:rsidP="007A2737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MHMR Authority of Brazos Valley</w:t>
            </w:r>
          </w:p>
        </w:tc>
        <w:tc>
          <w:tcPr>
            <w:tcW w:w="3235" w:type="dxa"/>
          </w:tcPr>
          <w:p w:rsidR="007A2737" w:rsidRPr="00FB01C5" w:rsidRDefault="00FB01C5" w:rsidP="007A2737">
            <w:pPr>
              <w:pStyle w:val="NoSpacing"/>
              <w:rPr>
                <w:color w:val="C00000"/>
                <w:sz w:val="21"/>
                <w:szCs w:val="21"/>
              </w:rPr>
            </w:pPr>
            <w:r w:rsidRPr="00FB01C5">
              <w:rPr>
                <w:color w:val="C00000"/>
                <w:sz w:val="21"/>
                <w:szCs w:val="21"/>
              </w:rPr>
              <w:t>Robert Reed</w:t>
            </w:r>
          </w:p>
          <w:p w:rsidR="00FB01C5" w:rsidRPr="00451A61" w:rsidRDefault="00FB01C5" w:rsidP="007A2737">
            <w:pPr>
              <w:pStyle w:val="NoSpacing"/>
              <w:rPr>
                <w:b/>
                <w:color w:val="C00000"/>
                <w:sz w:val="21"/>
                <w:szCs w:val="21"/>
              </w:rPr>
            </w:pPr>
            <w:r w:rsidRPr="00FB01C5">
              <w:rPr>
                <w:color w:val="C00000"/>
                <w:sz w:val="21"/>
                <w:szCs w:val="21"/>
              </w:rPr>
              <w:t>Bill Kelley</w:t>
            </w:r>
          </w:p>
        </w:tc>
      </w:tr>
      <w:tr w:rsidR="007A2737" w:rsidRPr="0015101B" w:rsidTr="007A2737">
        <w:tc>
          <w:tcPr>
            <w:tcW w:w="2065" w:type="dxa"/>
          </w:tcPr>
          <w:p w:rsidR="007A2737" w:rsidRPr="006C64F3" w:rsidRDefault="007A2737" w:rsidP="007A273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Baylor </w:t>
            </w:r>
            <w:r w:rsidRPr="006C64F3">
              <w:rPr>
                <w:sz w:val="21"/>
                <w:szCs w:val="21"/>
              </w:rPr>
              <w:t>Scott &amp; White – Llano</w:t>
            </w:r>
          </w:p>
        </w:tc>
        <w:tc>
          <w:tcPr>
            <w:tcW w:w="3335" w:type="dxa"/>
            <w:vMerge/>
          </w:tcPr>
          <w:p w:rsidR="007A2737" w:rsidRPr="0015101B" w:rsidRDefault="007A2737" w:rsidP="007A2737">
            <w:pPr>
              <w:pStyle w:val="NoSpacing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0" w:type="dxa"/>
            <w:vMerge/>
          </w:tcPr>
          <w:p w:rsidR="007A2737" w:rsidRPr="0015101B" w:rsidRDefault="007A2737" w:rsidP="007A2737">
            <w:pPr>
              <w:pStyle w:val="NoSpacing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0" w:type="dxa"/>
          </w:tcPr>
          <w:p w:rsidR="007A2737" w:rsidRPr="0015101B" w:rsidRDefault="007A2737" w:rsidP="007A2737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Montgomery County Public Hospital District</w:t>
            </w:r>
          </w:p>
        </w:tc>
        <w:tc>
          <w:tcPr>
            <w:tcW w:w="3235" w:type="dxa"/>
          </w:tcPr>
          <w:p w:rsidR="007A2737" w:rsidRPr="0015101B" w:rsidRDefault="00FB01C5" w:rsidP="007A2737">
            <w:pPr>
              <w:pStyle w:val="NoSpacing"/>
              <w:rPr>
                <w:b/>
                <w:sz w:val="21"/>
                <w:szCs w:val="21"/>
              </w:rPr>
            </w:pPr>
            <w:r w:rsidRPr="00FB01C5">
              <w:rPr>
                <w:color w:val="C00000"/>
                <w:sz w:val="21"/>
                <w:szCs w:val="21"/>
              </w:rPr>
              <w:t xml:space="preserve">Emily </w:t>
            </w:r>
            <w:r>
              <w:rPr>
                <w:color w:val="C00000"/>
                <w:sz w:val="21"/>
                <w:szCs w:val="21"/>
              </w:rPr>
              <w:t>Gordon</w:t>
            </w:r>
          </w:p>
        </w:tc>
      </w:tr>
      <w:tr w:rsidR="007A2737" w:rsidRPr="0015101B" w:rsidTr="007A2737">
        <w:tc>
          <w:tcPr>
            <w:tcW w:w="2065" w:type="dxa"/>
          </w:tcPr>
          <w:p w:rsidR="007A2737" w:rsidRDefault="007A2737" w:rsidP="007A273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Baylor Scott &amp; White – Marble Falls</w:t>
            </w:r>
          </w:p>
        </w:tc>
        <w:tc>
          <w:tcPr>
            <w:tcW w:w="3335" w:type="dxa"/>
            <w:vMerge/>
          </w:tcPr>
          <w:p w:rsidR="007A2737" w:rsidRPr="0015101B" w:rsidRDefault="007A2737" w:rsidP="007A2737">
            <w:pPr>
              <w:pStyle w:val="NoSpacing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0" w:type="dxa"/>
            <w:vMerge/>
          </w:tcPr>
          <w:p w:rsidR="007A2737" w:rsidRPr="0015101B" w:rsidRDefault="007A2737" w:rsidP="007A2737">
            <w:pPr>
              <w:pStyle w:val="NoSpacing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0" w:type="dxa"/>
          </w:tcPr>
          <w:p w:rsidR="007A2737" w:rsidRPr="006C64F3" w:rsidRDefault="007A2737" w:rsidP="007A2737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>Seton Harker Heights</w:t>
            </w:r>
          </w:p>
        </w:tc>
        <w:tc>
          <w:tcPr>
            <w:tcW w:w="3235" w:type="dxa"/>
          </w:tcPr>
          <w:p w:rsidR="007A2737" w:rsidRPr="0015101B" w:rsidRDefault="007A2737" w:rsidP="007A2737">
            <w:pPr>
              <w:pStyle w:val="NoSpacing"/>
              <w:rPr>
                <w:b/>
                <w:sz w:val="21"/>
                <w:szCs w:val="21"/>
              </w:rPr>
            </w:pPr>
          </w:p>
        </w:tc>
      </w:tr>
      <w:tr w:rsidR="007A2737" w:rsidRPr="0015101B" w:rsidTr="007A2737">
        <w:tc>
          <w:tcPr>
            <w:tcW w:w="2065" w:type="dxa"/>
          </w:tcPr>
          <w:p w:rsidR="007A2737" w:rsidRPr="006C64F3" w:rsidRDefault="007A2737" w:rsidP="007A273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Baylor </w:t>
            </w:r>
            <w:r w:rsidRPr="006C64F3">
              <w:rPr>
                <w:sz w:val="21"/>
                <w:szCs w:val="21"/>
              </w:rPr>
              <w:t>Scott &amp; White – Memorial</w:t>
            </w:r>
          </w:p>
        </w:tc>
        <w:tc>
          <w:tcPr>
            <w:tcW w:w="3335" w:type="dxa"/>
            <w:vMerge/>
          </w:tcPr>
          <w:p w:rsidR="007A2737" w:rsidRPr="0015101B" w:rsidRDefault="007A2737" w:rsidP="007A2737">
            <w:pPr>
              <w:pStyle w:val="NoSpacing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270" w:type="dxa"/>
            <w:vMerge/>
          </w:tcPr>
          <w:p w:rsidR="007A2737" w:rsidRPr="0015101B" w:rsidRDefault="007A2737" w:rsidP="007A2737">
            <w:pPr>
              <w:pStyle w:val="NoSpacing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0" w:type="dxa"/>
          </w:tcPr>
          <w:p w:rsidR="007A2737" w:rsidRPr="006C64F3" w:rsidRDefault="007A2737" w:rsidP="007A2737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>Seton Highland Lakes</w:t>
            </w:r>
          </w:p>
        </w:tc>
        <w:tc>
          <w:tcPr>
            <w:tcW w:w="3235" w:type="dxa"/>
          </w:tcPr>
          <w:p w:rsidR="007A2737" w:rsidRPr="00451A61" w:rsidRDefault="007A2737" w:rsidP="007A2737">
            <w:pPr>
              <w:pStyle w:val="NoSpacing"/>
              <w:rPr>
                <w:sz w:val="21"/>
                <w:szCs w:val="21"/>
              </w:rPr>
            </w:pPr>
          </w:p>
        </w:tc>
      </w:tr>
      <w:tr w:rsidR="007A2737" w:rsidRPr="0015101B" w:rsidTr="007A2737">
        <w:trPr>
          <w:trHeight w:val="257"/>
        </w:trPr>
        <w:tc>
          <w:tcPr>
            <w:tcW w:w="2065" w:type="dxa"/>
          </w:tcPr>
          <w:p w:rsidR="007A2737" w:rsidRPr="0015101B" w:rsidRDefault="007A2737" w:rsidP="007A2737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Bell County Public Health District</w:t>
            </w:r>
          </w:p>
        </w:tc>
        <w:tc>
          <w:tcPr>
            <w:tcW w:w="3335" w:type="dxa"/>
          </w:tcPr>
          <w:p w:rsidR="007A2737" w:rsidRPr="006C64F3" w:rsidRDefault="00FB01C5" w:rsidP="007A2737">
            <w:pPr>
              <w:pStyle w:val="NoSpacing"/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Renee Carter</w:t>
            </w:r>
          </w:p>
        </w:tc>
        <w:tc>
          <w:tcPr>
            <w:tcW w:w="270" w:type="dxa"/>
            <w:vMerge/>
          </w:tcPr>
          <w:p w:rsidR="007A2737" w:rsidRPr="006C64F3" w:rsidRDefault="007A2737" w:rsidP="007A2737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7A2737" w:rsidRPr="006C64F3" w:rsidRDefault="007A2737" w:rsidP="007A2737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>St. David’s Round Rock Medical Center</w:t>
            </w:r>
          </w:p>
        </w:tc>
        <w:tc>
          <w:tcPr>
            <w:tcW w:w="3235" w:type="dxa"/>
          </w:tcPr>
          <w:p w:rsidR="007A2737" w:rsidRPr="006C64F3" w:rsidRDefault="007A2737" w:rsidP="007A2737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</w:tr>
      <w:tr w:rsidR="007A2737" w:rsidRPr="0015101B" w:rsidTr="007A2737">
        <w:trPr>
          <w:trHeight w:val="257"/>
        </w:trPr>
        <w:tc>
          <w:tcPr>
            <w:tcW w:w="2065" w:type="dxa"/>
          </w:tcPr>
          <w:p w:rsidR="007A2737" w:rsidRPr="0015101B" w:rsidRDefault="007A2737" w:rsidP="007A2737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Bluebonnet Trails</w:t>
            </w:r>
          </w:p>
        </w:tc>
        <w:tc>
          <w:tcPr>
            <w:tcW w:w="3335" w:type="dxa"/>
          </w:tcPr>
          <w:p w:rsidR="007A2737" w:rsidRPr="006C64F3" w:rsidRDefault="00FB01C5" w:rsidP="007A2737">
            <w:pPr>
              <w:pStyle w:val="NoSpacing"/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Danielle Varga</w:t>
            </w:r>
          </w:p>
        </w:tc>
        <w:tc>
          <w:tcPr>
            <w:tcW w:w="270" w:type="dxa"/>
            <w:vMerge/>
          </w:tcPr>
          <w:p w:rsidR="007A2737" w:rsidRPr="006C64F3" w:rsidRDefault="007A2737" w:rsidP="007A2737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7A2737" w:rsidRPr="006C64F3" w:rsidRDefault="007A2737" w:rsidP="007A2737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>St. Joseph Regional</w:t>
            </w:r>
          </w:p>
        </w:tc>
        <w:tc>
          <w:tcPr>
            <w:tcW w:w="3235" w:type="dxa"/>
          </w:tcPr>
          <w:p w:rsidR="007A2737" w:rsidRPr="006C64F3" w:rsidRDefault="00FB01C5" w:rsidP="007A2737">
            <w:pPr>
              <w:pStyle w:val="NoSpacing"/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Casey Hilbun</w:t>
            </w:r>
          </w:p>
        </w:tc>
      </w:tr>
      <w:tr w:rsidR="007A2737" w:rsidRPr="0015101B" w:rsidTr="007A2737">
        <w:trPr>
          <w:trHeight w:val="257"/>
        </w:trPr>
        <w:tc>
          <w:tcPr>
            <w:tcW w:w="2065" w:type="dxa"/>
          </w:tcPr>
          <w:p w:rsidR="007A2737" w:rsidRPr="0015101B" w:rsidRDefault="007A2737" w:rsidP="007A2737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 xml:space="preserve">Brazos County Health District </w:t>
            </w:r>
          </w:p>
        </w:tc>
        <w:tc>
          <w:tcPr>
            <w:tcW w:w="3335" w:type="dxa"/>
          </w:tcPr>
          <w:p w:rsidR="007A2737" w:rsidRPr="006C64F3" w:rsidRDefault="007A2737" w:rsidP="007A2737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270" w:type="dxa"/>
            <w:vMerge/>
          </w:tcPr>
          <w:p w:rsidR="007A2737" w:rsidRPr="006C64F3" w:rsidRDefault="007A2737" w:rsidP="007A2737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7A2737" w:rsidRPr="006C64F3" w:rsidRDefault="007A2737" w:rsidP="007A2737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>St. Luke’s</w:t>
            </w:r>
          </w:p>
        </w:tc>
        <w:tc>
          <w:tcPr>
            <w:tcW w:w="3235" w:type="dxa"/>
          </w:tcPr>
          <w:p w:rsidR="007A2737" w:rsidRPr="006C64F3" w:rsidRDefault="00FB01C5" w:rsidP="007A2737">
            <w:pPr>
              <w:pStyle w:val="NoSpacing"/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 xml:space="preserve">Christa Williams </w:t>
            </w:r>
          </w:p>
        </w:tc>
      </w:tr>
      <w:tr w:rsidR="007A2737" w:rsidRPr="0015101B" w:rsidTr="007A2737">
        <w:trPr>
          <w:trHeight w:val="257"/>
        </w:trPr>
        <w:tc>
          <w:tcPr>
            <w:tcW w:w="2065" w:type="dxa"/>
          </w:tcPr>
          <w:p w:rsidR="007A2737" w:rsidRPr="0015101B" w:rsidRDefault="007A2737" w:rsidP="007A2737">
            <w:pPr>
              <w:pStyle w:val="NoSpacing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Cedar Park Regional Medical Center</w:t>
            </w:r>
          </w:p>
        </w:tc>
        <w:tc>
          <w:tcPr>
            <w:tcW w:w="3335" w:type="dxa"/>
          </w:tcPr>
          <w:p w:rsidR="007A2737" w:rsidRPr="006C64F3" w:rsidRDefault="007A2737" w:rsidP="007A2737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270" w:type="dxa"/>
            <w:vMerge/>
          </w:tcPr>
          <w:p w:rsidR="007A2737" w:rsidRPr="006C64F3" w:rsidRDefault="007A2737" w:rsidP="007A2737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7A2737" w:rsidRDefault="007A2737" w:rsidP="007A2737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 xml:space="preserve">Texas A&amp;M Physicians </w:t>
            </w:r>
          </w:p>
          <w:p w:rsidR="007A2737" w:rsidRPr="006C64F3" w:rsidRDefault="007A2737" w:rsidP="007A2737">
            <w:pPr>
              <w:pStyle w:val="NoSpacing"/>
              <w:rPr>
                <w:sz w:val="21"/>
                <w:szCs w:val="21"/>
              </w:rPr>
            </w:pPr>
          </w:p>
        </w:tc>
        <w:tc>
          <w:tcPr>
            <w:tcW w:w="3235" w:type="dxa"/>
          </w:tcPr>
          <w:p w:rsidR="007A2737" w:rsidRPr="006C64F3" w:rsidRDefault="007A2737" w:rsidP="007A2737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</w:tr>
      <w:tr w:rsidR="007A2737" w:rsidRPr="0015101B" w:rsidTr="007A2737">
        <w:tc>
          <w:tcPr>
            <w:tcW w:w="2065" w:type="dxa"/>
          </w:tcPr>
          <w:p w:rsidR="007A2737" w:rsidRPr="0015101B" w:rsidRDefault="007A2737" w:rsidP="007A2737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Central Counties Services</w:t>
            </w:r>
          </w:p>
        </w:tc>
        <w:tc>
          <w:tcPr>
            <w:tcW w:w="3335" w:type="dxa"/>
          </w:tcPr>
          <w:p w:rsidR="007A2737" w:rsidRPr="006C64F3" w:rsidRDefault="00FB01C5" w:rsidP="007A2737">
            <w:pPr>
              <w:pStyle w:val="NoSpacing"/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Tia Mays</w:t>
            </w:r>
          </w:p>
        </w:tc>
        <w:tc>
          <w:tcPr>
            <w:tcW w:w="270" w:type="dxa"/>
            <w:vMerge/>
          </w:tcPr>
          <w:p w:rsidR="007A2737" w:rsidRPr="006C64F3" w:rsidRDefault="007A2737" w:rsidP="007A2737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7A2737" w:rsidRPr="006C64F3" w:rsidRDefault="007A2737" w:rsidP="007A2737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>Tri-County Behavioral Healthcare</w:t>
            </w:r>
          </w:p>
        </w:tc>
        <w:tc>
          <w:tcPr>
            <w:tcW w:w="3235" w:type="dxa"/>
          </w:tcPr>
          <w:p w:rsidR="007A2737" w:rsidRPr="006C64F3" w:rsidRDefault="007A2737" w:rsidP="007A2737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</w:tr>
      <w:tr w:rsidR="00FB01C5" w:rsidRPr="0015101B" w:rsidTr="007A2737">
        <w:tc>
          <w:tcPr>
            <w:tcW w:w="2065" w:type="dxa"/>
          </w:tcPr>
          <w:p w:rsidR="00FB01C5" w:rsidRPr="0015101B" w:rsidRDefault="00FB01C5" w:rsidP="00FB01C5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 xml:space="preserve">College Station Medical Center </w:t>
            </w:r>
          </w:p>
        </w:tc>
        <w:tc>
          <w:tcPr>
            <w:tcW w:w="3335" w:type="dxa"/>
          </w:tcPr>
          <w:p w:rsidR="00FB01C5" w:rsidRPr="006C64F3" w:rsidRDefault="00FB01C5" w:rsidP="00FB01C5">
            <w:pPr>
              <w:pStyle w:val="NoSpacing"/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Casey Hilbun</w:t>
            </w:r>
          </w:p>
        </w:tc>
        <w:tc>
          <w:tcPr>
            <w:tcW w:w="270" w:type="dxa"/>
            <w:vMerge/>
          </w:tcPr>
          <w:p w:rsidR="00FB01C5" w:rsidRPr="006C64F3" w:rsidRDefault="00FB01C5" w:rsidP="00FB01C5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FB01C5" w:rsidRPr="006C64F3" w:rsidRDefault="00FB01C5" w:rsidP="00FB01C5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>Williamson County and Cities Health District</w:t>
            </w:r>
          </w:p>
        </w:tc>
        <w:tc>
          <w:tcPr>
            <w:tcW w:w="3235" w:type="dxa"/>
          </w:tcPr>
          <w:p w:rsidR="00FB01C5" w:rsidRPr="006C64F3" w:rsidRDefault="00FB01C5" w:rsidP="00FB01C5">
            <w:pPr>
              <w:pStyle w:val="NoSpacing"/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Melissa Tung</w:t>
            </w:r>
          </w:p>
        </w:tc>
      </w:tr>
      <w:tr w:rsidR="00FB01C5" w:rsidRPr="0015101B" w:rsidTr="007A2737">
        <w:tc>
          <w:tcPr>
            <w:tcW w:w="2065" w:type="dxa"/>
          </w:tcPr>
          <w:p w:rsidR="00FB01C5" w:rsidRPr="0015101B" w:rsidRDefault="00FB01C5" w:rsidP="00FB01C5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Conroe Regional Medical Center  &amp; Kingwood</w:t>
            </w:r>
          </w:p>
        </w:tc>
        <w:tc>
          <w:tcPr>
            <w:tcW w:w="3335" w:type="dxa"/>
          </w:tcPr>
          <w:p w:rsidR="00FB01C5" w:rsidRPr="006C64F3" w:rsidRDefault="00FB01C5" w:rsidP="00FB01C5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270" w:type="dxa"/>
            <w:vMerge/>
          </w:tcPr>
          <w:p w:rsidR="00FB01C5" w:rsidRPr="006C64F3" w:rsidRDefault="00FB01C5" w:rsidP="00FB01C5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FB01C5" w:rsidRPr="006C64F3" w:rsidRDefault="00FB01C5" w:rsidP="00FB01C5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>RHP 8 Anchor Team</w:t>
            </w:r>
          </w:p>
        </w:tc>
        <w:tc>
          <w:tcPr>
            <w:tcW w:w="3235" w:type="dxa"/>
          </w:tcPr>
          <w:p w:rsidR="00FB01C5" w:rsidRPr="006C64F3" w:rsidRDefault="00FB01C5" w:rsidP="00FB01C5">
            <w:pPr>
              <w:pStyle w:val="NoSpacing"/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Shawna Jiles</w:t>
            </w:r>
          </w:p>
        </w:tc>
      </w:tr>
      <w:tr w:rsidR="00FB01C5" w:rsidRPr="0015101B" w:rsidTr="007A2737">
        <w:trPr>
          <w:trHeight w:val="608"/>
        </w:trPr>
        <w:tc>
          <w:tcPr>
            <w:tcW w:w="2065" w:type="dxa"/>
          </w:tcPr>
          <w:p w:rsidR="00FB01C5" w:rsidRPr="0015101B" w:rsidRDefault="00FB01C5" w:rsidP="00FB01C5">
            <w:pPr>
              <w:pStyle w:val="NoSpacing"/>
              <w:rPr>
                <w:sz w:val="21"/>
                <w:szCs w:val="21"/>
              </w:rPr>
            </w:pPr>
            <w:r w:rsidRPr="0015101B">
              <w:rPr>
                <w:sz w:val="21"/>
                <w:szCs w:val="21"/>
              </w:rPr>
              <w:t>Huntsville Memorial Hospital</w:t>
            </w:r>
          </w:p>
        </w:tc>
        <w:tc>
          <w:tcPr>
            <w:tcW w:w="3335" w:type="dxa"/>
          </w:tcPr>
          <w:p w:rsidR="00FB01C5" w:rsidRDefault="00FB01C5" w:rsidP="00FB01C5">
            <w:pPr>
              <w:pStyle w:val="NoSpacing"/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Jana Endicott</w:t>
            </w:r>
          </w:p>
          <w:p w:rsidR="00FB01C5" w:rsidRDefault="00FB01C5" w:rsidP="00FB01C5">
            <w:pPr>
              <w:pStyle w:val="NoSpacing"/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Andrea Jaeger</w:t>
            </w:r>
          </w:p>
          <w:p w:rsidR="00060F65" w:rsidRPr="006C64F3" w:rsidRDefault="00060F65" w:rsidP="00FB01C5">
            <w:pPr>
              <w:pStyle w:val="NoSpacing"/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Brittany Buhler</w:t>
            </w:r>
          </w:p>
        </w:tc>
        <w:tc>
          <w:tcPr>
            <w:tcW w:w="270" w:type="dxa"/>
            <w:vMerge/>
          </w:tcPr>
          <w:p w:rsidR="00FB01C5" w:rsidRPr="006C64F3" w:rsidRDefault="00FB01C5" w:rsidP="00FB01C5">
            <w:pPr>
              <w:pStyle w:val="NoSpacing"/>
              <w:rPr>
                <w:color w:val="C00000"/>
                <w:sz w:val="21"/>
                <w:szCs w:val="21"/>
              </w:rPr>
            </w:pPr>
          </w:p>
        </w:tc>
        <w:tc>
          <w:tcPr>
            <w:tcW w:w="1980" w:type="dxa"/>
          </w:tcPr>
          <w:p w:rsidR="00FB01C5" w:rsidRPr="006C64F3" w:rsidRDefault="00FB01C5" w:rsidP="00FB01C5">
            <w:pPr>
              <w:pStyle w:val="NoSpacing"/>
              <w:rPr>
                <w:sz w:val="21"/>
                <w:szCs w:val="21"/>
              </w:rPr>
            </w:pPr>
            <w:r w:rsidRPr="006C64F3">
              <w:rPr>
                <w:sz w:val="21"/>
                <w:szCs w:val="21"/>
              </w:rPr>
              <w:t>RHP 17 Anchor Team</w:t>
            </w:r>
          </w:p>
        </w:tc>
        <w:tc>
          <w:tcPr>
            <w:tcW w:w="3235" w:type="dxa"/>
          </w:tcPr>
          <w:p w:rsidR="00FB01C5" w:rsidRPr="006C64F3" w:rsidRDefault="00FB01C5" w:rsidP="00FB01C5">
            <w:pPr>
              <w:pStyle w:val="NoSpacing"/>
              <w:rPr>
                <w:color w:val="C00000"/>
                <w:sz w:val="21"/>
                <w:szCs w:val="21"/>
              </w:rPr>
            </w:pPr>
            <w:r>
              <w:rPr>
                <w:color w:val="C00000"/>
                <w:sz w:val="21"/>
                <w:szCs w:val="21"/>
              </w:rPr>
              <w:t>Shayna Spurlin</w:t>
            </w:r>
          </w:p>
        </w:tc>
      </w:tr>
    </w:tbl>
    <w:p w:rsidR="00243D18" w:rsidRDefault="00243D18" w:rsidP="00243D18">
      <w:pPr>
        <w:spacing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26690A">
        <w:rPr>
          <w:rFonts w:asciiTheme="minorHAnsi" w:hAnsiTheme="minorHAnsi" w:cstheme="minorHAnsi"/>
          <w:b/>
          <w:sz w:val="36"/>
          <w:szCs w:val="36"/>
        </w:rPr>
        <w:t>ATTENDANCE</w:t>
      </w:r>
    </w:p>
    <w:p w:rsidR="007F6CDF" w:rsidRDefault="007F6CDF" w:rsidP="00243D18">
      <w:pPr>
        <w:spacing w:after="0" w:line="240" w:lineRule="auto"/>
        <w:rPr>
          <w:color w:val="FF0000"/>
        </w:rPr>
      </w:pPr>
    </w:p>
    <w:p w:rsidR="007F6CDF" w:rsidRDefault="007F6CDF">
      <w:pPr>
        <w:spacing w:after="0" w:line="240" w:lineRule="auto"/>
      </w:pPr>
    </w:p>
    <w:p w:rsidR="007F6CDF" w:rsidRDefault="0057607E" w:rsidP="007F6CDF">
      <w:pPr>
        <w:spacing w:after="0"/>
        <w:ind w:left="3600" w:firstLine="7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Meeting Minutes</w:t>
      </w:r>
    </w:p>
    <w:p w:rsidR="0057607E" w:rsidRPr="002E50AF" w:rsidRDefault="0057607E" w:rsidP="007F6CDF">
      <w:pPr>
        <w:spacing w:after="0"/>
        <w:ind w:left="3600" w:firstLine="720"/>
        <w:rPr>
          <w:rFonts w:ascii="Times New Roman" w:hAnsi="Times New Roman"/>
          <w:b/>
        </w:rPr>
      </w:pPr>
    </w:p>
    <w:p w:rsidR="00E42AB6" w:rsidRPr="002E50AF" w:rsidRDefault="00E42AB6" w:rsidP="00E42AB6">
      <w:pPr>
        <w:numPr>
          <w:ilvl w:val="0"/>
          <w:numId w:val="38"/>
        </w:numPr>
        <w:spacing w:after="0" w:line="240" w:lineRule="auto"/>
        <w:ind w:left="540" w:hanging="540"/>
        <w:rPr>
          <w:rFonts w:ascii="Times New Roman" w:hAnsi="Times New Roman"/>
          <w:b/>
        </w:rPr>
      </w:pPr>
      <w:r w:rsidRPr="002E50AF">
        <w:rPr>
          <w:rFonts w:ascii="Times New Roman" w:hAnsi="Times New Roman"/>
          <w:b/>
        </w:rPr>
        <w:t xml:space="preserve">Welcome and Introductions/Roll Call  </w:t>
      </w:r>
    </w:p>
    <w:p w:rsidR="00E42AB6" w:rsidRDefault="00E42AB6" w:rsidP="00E42AB6">
      <w:pPr>
        <w:spacing w:after="0" w:line="240" w:lineRule="auto"/>
        <w:rPr>
          <w:rFonts w:ascii="Times New Roman" w:hAnsi="Times New Roman"/>
          <w:b/>
        </w:rPr>
      </w:pPr>
    </w:p>
    <w:p w:rsidR="00E42AB6" w:rsidRPr="002E50AF" w:rsidRDefault="00E42AB6" w:rsidP="00E42AB6">
      <w:pPr>
        <w:spacing w:after="0" w:line="240" w:lineRule="auto"/>
        <w:rPr>
          <w:rFonts w:ascii="Times New Roman" w:hAnsi="Times New Roman"/>
          <w:b/>
        </w:rPr>
      </w:pPr>
    </w:p>
    <w:p w:rsidR="00E42AB6" w:rsidRPr="002E50AF" w:rsidRDefault="00E42AB6" w:rsidP="00E42AB6">
      <w:pPr>
        <w:numPr>
          <w:ilvl w:val="0"/>
          <w:numId w:val="38"/>
        </w:numPr>
        <w:spacing w:after="0" w:line="240" w:lineRule="auto"/>
        <w:ind w:left="540" w:hanging="540"/>
        <w:rPr>
          <w:rFonts w:ascii="Times New Roman" w:hAnsi="Times New Roman"/>
          <w:b/>
        </w:rPr>
      </w:pPr>
      <w:r w:rsidRPr="002E50AF">
        <w:rPr>
          <w:rFonts w:ascii="Times New Roman" w:hAnsi="Times New Roman"/>
          <w:b/>
        </w:rPr>
        <w:t xml:space="preserve">Raise Performance – Focus Area and Open Discussion </w:t>
      </w:r>
    </w:p>
    <w:p w:rsidR="00E42AB6" w:rsidRDefault="00E42AB6" w:rsidP="00E42AB6">
      <w:pPr>
        <w:numPr>
          <w:ilvl w:val="1"/>
          <w:numId w:val="38"/>
        </w:numPr>
        <w:spacing w:after="0" w:line="240" w:lineRule="auto"/>
        <w:ind w:left="810" w:hanging="270"/>
        <w:rPr>
          <w:rFonts w:ascii="Times New Roman" w:hAnsi="Times New Roman"/>
        </w:rPr>
      </w:pPr>
      <w:r>
        <w:rPr>
          <w:rFonts w:ascii="Times New Roman" w:hAnsi="Times New Roman"/>
          <w:b/>
          <w:color w:val="1F497D" w:themeColor="text2"/>
        </w:rPr>
        <w:t>January Spotlight</w:t>
      </w:r>
      <w:r w:rsidRPr="002E50AF">
        <w:rPr>
          <w:rFonts w:ascii="Times New Roman" w:hAnsi="Times New Roman"/>
          <w:b/>
          <w:color w:val="1F497D" w:themeColor="text2"/>
        </w:rPr>
        <w:t>:</w:t>
      </w:r>
      <w:r w:rsidRPr="002E50A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Review of DY9-10 RHP Plan Feedback Process</w:t>
      </w:r>
    </w:p>
    <w:p w:rsidR="00E42AB6" w:rsidRPr="00A962FE" w:rsidRDefault="00E42AB6" w:rsidP="00E42AB6">
      <w:pPr>
        <w:spacing w:after="0" w:line="240" w:lineRule="auto"/>
        <w:ind w:left="810"/>
        <w:rPr>
          <w:rFonts w:ascii="Times New Roman" w:hAnsi="Times New Roman"/>
          <w:sz w:val="10"/>
          <w:szCs w:val="10"/>
        </w:rPr>
      </w:pPr>
    </w:p>
    <w:p w:rsidR="00E42AB6" w:rsidRDefault="00E42AB6" w:rsidP="00E42AB6">
      <w:pPr>
        <w:spacing w:after="0" w:line="240" w:lineRule="auto"/>
        <w:ind w:left="81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Anchor Teams </w:t>
      </w:r>
      <w:r w:rsidR="008E61AE">
        <w:rPr>
          <w:rFonts w:ascii="Times New Roman" w:hAnsi="Times New Roman"/>
        </w:rPr>
        <w:t>provided</w:t>
      </w:r>
      <w:r>
        <w:rPr>
          <w:rFonts w:ascii="Times New Roman" w:hAnsi="Times New Roman"/>
        </w:rPr>
        <w:t xml:space="preserve"> a review of the plan feedback documents sent to regions by HHSC including what the different feedback comments </w:t>
      </w:r>
      <w:r w:rsidR="00FB01C5">
        <w:rPr>
          <w:rFonts w:ascii="Times New Roman" w:hAnsi="Times New Roman"/>
        </w:rPr>
        <w:t>were</w:t>
      </w:r>
      <w:r>
        <w:rPr>
          <w:rFonts w:ascii="Times New Roman" w:hAnsi="Times New Roman"/>
        </w:rPr>
        <w:t xml:space="preserve"> and guidance on how providers should review and address HHSC’s requested changes. </w:t>
      </w:r>
    </w:p>
    <w:p w:rsidR="00E42AB6" w:rsidRDefault="00E42AB6" w:rsidP="00E42AB6">
      <w:pPr>
        <w:spacing w:after="0" w:line="240" w:lineRule="auto"/>
        <w:ind w:left="810"/>
        <w:rPr>
          <w:rFonts w:ascii="Times New Roman" w:hAnsi="Times New Roman"/>
        </w:rPr>
      </w:pPr>
    </w:p>
    <w:p w:rsidR="00E42AB6" w:rsidRDefault="00E42AB6" w:rsidP="00E42AB6">
      <w:pPr>
        <w:numPr>
          <w:ilvl w:val="1"/>
          <w:numId w:val="38"/>
        </w:numPr>
        <w:spacing w:after="0" w:line="240" w:lineRule="auto"/>
        <w:ind w:left="810" w:hanging="270"/>
        <w:rPr>
          <w:rFonts w:ascii="Times New Roman" w:hAnsi="Times New Roman"/>
        </w:rPr>
      </w:pPr>
      <w:r w:rsidRPr="00A962FE">
        <w:rPr>
          <w:rFonts w:ascii="Times New Roman" w:hAnsi="Times New Roman"/>
          <w:b/>
          <w:color w:val="1F497D" w:themeColor="text2"/>
        </w:rPr>
        <w:lastRenderedPageBreak/>
        <w:t xml:space="preserve">Open Discussion: </w:t>
      </w:r>
      <w:r w:rsidRPr="00A962FE">
        <w:rPr>
          <w:rFonts w:ascii="Times New Roman" w:hAnsi="Times New Roman"/>
        </w:rPr>
        <w:t xml:space="preserve"> Participants </w:t>
      </w:r>
      <w:r w:rsidR="00FB01C5">
        <w:rPr>
          <w:rFonts w:ascii="Times New Roman" w:hAnsi="Times New Roman"/>
        </w:rPr>
        <w:t>had</w:t>
      </w:r>
      <w:r w:rsidRPr="00A962FE">
        <w:rPr>
          <w:rFonts w:ascii="Times New Roman" w:hAnsi="Times New Roman"/>
        </w:rPr>
        <w:t xml:space="preserve"> an opportunity to pose questions to peers and </w:t>
      </w:r>
      <w:r>
        <w:rPr>
          <w:rFonts w:ascii="Times New Roman" w:hAnsi="Times New Roman"/>
        </w:rPr>
        <w:t xml:space="preserve">Anchor Teams, as well as provide feedback related to plan feedback comments from HHSC, how to respond, assistance in addressing updates, etc. </w:t>
      </w:r>
    </w:p>
    <w:p w:rsidR="00060F65" w:rsidRDefault="00624DE6" w:rsidP="00060F65">
      <w:pPr>
        <w:numPr>
          <w:ilvl w:val="2"/>
          <w:numId w:val="38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Question from Provider: </w:t>
      </w:r>
      <w:r w:rsidR="00060F65" w:rsidRPr="00060F65">
        <w:rPr>
          <w:rFonts w:ascii="Times New Roman" w:hAnsi="Times New Roman"/>
        </w:rPr>
        <w:t>Cat B MLIU</w:t>
      </w:r>
      <w:r w:rsidR="00060F65">
        <w:rPr>
          <w:rFonts w:ascii="Times New Roman" w:hAnsi="Times New Roman"/>
        </w:rPr>
        <w:t xml:space="preserve"> – Do we give them the actual numbers for DY7-8 </w:t>
      </w:r>
      <w:r w:rsidR="005B38E8">
        <w:rPr>
          <w:rFonts w:ascii="Times New Roman" w:hAnsi="Times New Roman"/>
        </w:rPr>
        <w:t xml:space="preserve">and then </w:t>
      </w:r>
      <w:r w:rsidR="00060F65">
        <w:rPr>
          <w:rFonts w:ascii="Times New Roman" w:hAnsi="Times New Roman"/>
        </w:rPr>
        <w:t>our DY9-10 projection is the average of those two</w:t>
      </w:r>
      <w:r w:rsidR="005B38E8">
        <w:rPr>
          <w:rFonts w:ascii="Times New Roman" w:hAnsi="Times New Roman"/>
        </w:rPr>
        <w:t>, correct</w:t>
      </w:r>
      <w:r w:rsidR="00060F65">
        <w:rPr>
          <w:rFonts w:ascii="Times New Roman" w:hAnsi="Times New Roman"/>
        </w:rPr>
        <w:t>?</w:t>
      </w:r>
    </w:p>
    <w:p w:rsidR="00060F65" w:rsidRPr="00624DE6" w:rsidRDefault="00624DE6" w:rsidP="00624DE6">
      <w:pPr>
        <w:numPr>
          <w:ilvl w:val="3"/>
          <w:numId w:val="38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Answer from Anchor: </w:t>
      </w:r>
      <w:r w:rsidR="00060F65">
        <w:rPr>
          <w:rFonts w:ascii="Times New Roman" w:hAnsi="Times New Roman"/>
        </w:rPr>
        <w:t xml:space="preserve">What was in the template was the DY7-8 goals, they wanted </w:t>
      </w:r>
      <w:r>
        <w:rPr>
          <w:rFonts w:ascii="Times New Roman" w:hAnsi="Times New Roman"/>
        </w:rPr>
        <w:t xml:space="preserve">providers </w:t>
      </w:r>
      <w:r w:rsidR="00060F65">
        <w:rPr>
          <w:rFonts w:ascii="Times New Roman" w:hAnsi="Times New Roman"/>
        </w:rPr>
        <w:t>to use the goals. If you requested a change though, they want DY7-8 data, exact numbers. If that is what you are using then yes, the average of the actuals for DY7-8 would be what would be used as a baseline for DY9</w:t>
      </w:r>
      <w:bookmarkStart w:id="0" w:name="_GoBack"/>
      <w:bookmarkEnd w:id="0"/>
      <w:r w:rsidR="00060F65">
        <w:rPr>
          <w:rFonts w:ascii="Times New Roman" w:hAnsi="Times New Roman"/>
        </w:rPr>
        <w:t xml:space="preserve">-10. </w:t>
      </w:r>
      <w:r>
        <w:rPr>
          <w:rFonts w:ascii="Times New Roman" w:hAnsi="Times New Roman"/>
        </w:rPr>
        <w:t xml:space="preserve">If anyone has further questions, we can schedule a TA call. </w:t>
      </w:r>
    </w:p>
    <w:p w:rsidR="00E42AB6" w:rsidRDefault="00E42AB6" w:rsidP="00E42AB6">
      <w:pPr>
        <w:spacing w:after="0" w:line="240" w:lineRule="auto"/>
        <w:ind w:left="1440"/>
        <w:rPr>
          <w:rFonts w:ascii="Times New Roman" w:hAnsi="Times New Roman"/>
          <w:b/>
        </w:rPr>
      </w:pPr>
    </w:p>
    <w:p w:rsidR="00E42AB6" w:rsidRPr="002E50AF" w:rsidRDefault="00E42AB6" w:rsidP="00E42AB6">
      <w:pPr>
        <w:spacing w:after="0" w:line="240" w:lineRule="auto"/>
        <w:ind w:left="1440"/>
        <w:rPr>
          <w:rFonts w:ascii="Times New Roman" w:hAnsi="Times New Roman"/>
          <w:b/>
        </w:rPr>
      </w:pPr>
    </w:p>
    <w:p w:rsidR="00E42AB6" w:rsidRPr="002E50AF" w:rsidRDefault="00E42AB6" w:rsidP="00E42AB6">
      <w:pPr>
        <w:numPr>
          <w:ilvl w:val="0"/>
          <w:numId w:val="38"/>
        </w:numPr>
        <w:spacing w:after="0" w:line="240" w:lineRule="auto"/>
        <w:ind w:left="540" w:hanging="540"/>
        <w:rPr>
          <w:rFonts w:ascii="Times New Roman" w:hAnsi="Times New Roman"/>
          <w:b/>
        </w:rPr>
      </w:pPr>
      <w:r w:rsidRPr="002E50AF">
        <w:rPr>
          <w:rFonts w:ascii="Times New Roman" w:hAnsi="Times New Roman"/>
          <w:b/>
        </w:rPr>
        <w:t xml:space="preserve">Upcoming Events </w:t>
      </w:r>
    </w:p>
    <w:p w:rsidR="00E42AB6" w:rsidRDefault="00E42AB6" w:rsidP="00E42AB6">
      <w:pPr>
        <w:numPr>
          <w:ilvl w:val="1"/>
          <w:numId w:val="38"/>
        </w:numPr>
        <w:spacing w:after="0"/>
        <w:ind w:left="810" w:hanging="2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January 30: Provider responses to plan feedback due to Anchor Team </w:t>
      </w:r>
    </w:p>
    <w:p w:rsidR="00E42AB6" w:rsidRDefault="00E42AB6" w:rsidP="00E42AB6">
      <w:pPr>
        <w:numPr>
          <w:ilvl w:val="1"/>
          <w:numId w:val="38"/>
        </w:numPr>
        <w:spacing w:after="0"/>
        <w:ind w:left="810" w:hanging="2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February 3: Consolidated regional feedback and completed Review Tracker due to HHSC from Anchors </w:t>
      </w:r>
    </w:p>
    <w:p w:rsidR="00E42AB6" w:rsidRDefault="00E42AB6" w:rsidP="00E42AB6">
      <w:pPr>
        <w:numPr>
          <w:ilvl w:val="1"/>
          <w:numId w:val="38"/>
        </w:numPr>
        <w:spacing w:after="0"/>
        <w:ind w:left="810" w:hanging="27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February 28: HHSC approves final DY9-10 plans </w:t>
      </w:r>
    </w:p>
    <w:p w:rsidR="00624DE6" w:rsidRDefault="00624DE6" w:rsidP="00E42AB6">
      <w:pPr>
        <w:numPr>
          <w:ilvl w:val="1"/>
          <w:numId w:val="38"/>
        </w:numPr>
        <w:spacing w:after="0"/>
        <w:ind w:left="810" w:hanging="270"/>
        <w:rPr>
          <w:rFonts w:ascii="Times New Roman" w:hAnsi="Times New Roman"/>
        </w:rPr>
      </w:pPr>
      <w:r>
        <w:rPr>
          <w:rFonts w:ascii="Times New Roman" w:hAnsi="Times New Roman"/>
        </w:rPr>
        <w:t>March 4 and 5: Quarterly Regional Meetings</w:t>
      </w:r>
    </w:p>
    <w:p w:rsidR="00E42AB6" w:rsidRPr="00420155" w:rsidRDefault="00E42AB6" w:rsidP="00E42AB6">
      <w:pPr>
        <w:spacing w:after="0"/>
        <w:ind w:left="810"/>
        <w:rPr>
          <w:rFonts w:ascii="Times New Roman" w:hAnsi="Times New Roman"/>
          <w:sz w:val="10"/>
          <w:szCs w:val="10"/>
        </w:rPr>
      </w:pPr>
    </w:p>
    <w:p w:rsidR="00E42AB6" w:rsidRPr="002E50AF" w:rsidRDefault="00E42AB6" w:rsidP="00E42AB6">
      <w:pPr>
        <w:spacing w:after="0" w:line="240" w:lineRule="auto"/>
        <w:ind w:left="1080"/>
        <w:rPr>
          <w:rFonts w:ascii="Times New Roman" w:hAnsi="Times New Roman"/>
          <w:b/>
        </w:rPr>
      </w:pPr>
    </w:p>
    <w:p w:rsidR="005948EC" w:rsidRDefault="00E42AB6" w:rsidP="00E42AB6">
      <w:pPr>
        <w:numPr>
          <w:ilvl w:val="0"/>
          <w:numId w:val="38"/>
        </w:numPr>
        <w:spacing w:after="0" w:line="240" w:lineRule="auto"/>
        <w:ind w:left="540" w:hanging="540"/>
        <w:rPr>
          <w:rFonts w:ascii="Times New Roman" w:hAnsi="Times New Roman"/>
          <w:b/>
        </w:rPr>
      </w:pPr>
      <w:r w:rsidRPr="002E50AF">
        <w:rPr>
          <w:rFonts w:ascii="Times New Roman" w:hAnsi="Times New Roman"/>
          <w:b/>
        </w:rPr>
        <w:t xml:space="preserve">Next Steps &amp; Adjourn </w:t>
      </w:r>
    </w:p>
    <w:p w:rsidR="00624DE6" w:rsidRPr="004C1D39" w:rsidRDefault="004C1D39" w:rsidP="00624DE6">
      <w:pPr>
        <w:numPr>
          <w:ilvl w:val="1"/>
          <w:numId w:val="38"/>
        </w:numPr>
        <w:spacing w:after="0" w:line="240" w:lineRule="auto"/>
        <w:rPr>
          <w:rFonts w:ascii="Times New Roman" w:hAnsi="Times New Roman"/>
        </w:rPr>
      </w:pPr>
      <w:r w:rsidRPr="004C1D39">
        <w:rPr>
          <w:rFonts w:ascii="Times New Roman" w:hAnsi="Times New Roman"/>
        </w:rPr>
        <w:t xml:space="preserve">Provider </w:t>
      </w:r>
      <w:r>
        <w:rPr>
          <w:rFonts w:ascii="Times New Roman" w:hAnsi="Times New Roman"/>
        </w:rPr>
        <w:t xml:space="preserve">responses to the DY9-10 plan feedback is due to the Anchor team by January 30. Providers can schedule one-on-one technical assistance calls with the Anchor Team any time before Wednesday, January 29, 2020.  </w:t>
      </w:r>
    </w:p>
    <w:sectPr w:rsidR="00624DE6" w:rsidRPr="004C1D39" w:rsidSect="005F2DC0">
      <w:type w:val="continuous"/>
      <w:pgSz w:w="12240" w:h="15840"/>
      <w:pgMar w:top="720" w:right="720" w:bottom="720" w:left="720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C3" w:rsidRDefault="00203AC3" w:rsidP="0084001C">
      <w:pPr>
        <w:spacing w:after="0" w:line="240" w:lineRule="auto"/>
      </w:pPr>
      <w:r>
        <w:separator/>
      </w:r>
    </w:p>
  </w:endnote>
  <w:endnote w:type="continuationSeparator" w:id="0">
    <w:p w:rsidR="00203AC3" w:rsidRDefault="00203AC3" w:rsidP="00840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C3" w:rsidRDefault="00203AC3" w:rsidP="0084001C">
      <w:pPr>
        <w:spacing w:after="0" w:line="240" w:lineRule="auto"/>
      </w:pPr>
      <w:r>
        <w:separator/>
      </w:r>
    </w:p>
  </w:footnote>
  <w:footnote w:type="continuationSeparator" w:id="0">
    <w:p w:rsidR="00203AC3" w:rsidRDefault="00203AC3" w:rsidP="008400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6992"/>
    <w:multiLevelType w:val="hybridMultilevel"/>
    <w:tmpl w:val="8AF45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5ED4"/>
    <w:multiLevelType w:val="hybridMultilevel"/>
    <w:tmpl w:val="5E3E0A76"/>
    <w:lvl w:ilvl="0" w:tplc="8C0E783A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14875"/>
    <w:multiLevelType w:val="hybridMultilevel"/>
    <w:tmpl w:val="0942A91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5F7CC1"/>
    <w:multiLevelType w:val="hybridMultilevel"/>
    <w:tmpl w:val="AEDCC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F7221"/>
    <w:multiLevelType w:val="hybridMultilevel"/>
    <w:tmpl w:val="65584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05468F"/>
    <w:multiLevelType w:val="hybridMultilevel"/>
    <w:tmpl w:val="A43401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219B1"/>
    <w:multiLevelType w:val="hybridMultilevel"/>
    <w:tmpl w:val="960A6CB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FA27635"/>
    <w:multiLevelType w:val="hybridMultilevel"/>
    <w:tmpl w:val="A0FEE23E"/>
    <w:lvl w:ilvl="0" w:tplc="EB604F7A">
      <w:start w:val="1"/>
      <w:numFmt w:val="upperRoman"/>
      <w:lvlText w:val="%1."/>
      <w:lvlJc w:val="right"/>
      <w:pPr>
        <w:ind w:left="360" w:hanging="360"/>
      </w:pPr>
      <w:rPr>
        <w:b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10F108B"/>
    <w:multiLevelType w:val="hybridMultilevel"/>
    <w:tmpl w:val="B78AAEEE"/>
    <w:lvl w:ilvl="0" w:tplc="04090001">
      <w:start w:val="1"/>
      <w:numFmt w:val="bullet"/>
      <w:lvlText w:val=""/>
      <w:lvlJc w:val="left"/>
      <w:pPr>
        <w:ind w:left="126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  <w:b w:val="0"/>
      </w:rPr>
    </w:lvl>
    <w:lvl w:ilvl="2" w:tplc="04090005">
      <w:start w:val="1"/>
      <w:numFmt w:val="bullet"/>
      <w:lvlText w:val=""/>
      <w:lvlJc w:val="left"/>
      <w:pPr>
        <w:ind w:left="2700" w:hanging="18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58E47470">
      <w:numFmt w:val="bullet"/>
      <w:lvlText w:val=""/>
      <w:lvlJc w:val="left"/>
      <w:pPr>
        <w:ind w:left="4140" w:hanging="360"/>
      </w:pPr>
      <w:rPr>
        <w:rFonts w:ascii="Symbol" w:eastAsiaTheme="minorHAnsi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11621B08"/>
    <w:multiLevelType w:val="hybridMultilevel"/>
    <w:tmpl w:val="77E032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1EC45BE"/>
    <w:multiLevelType w:val="hybridMultilevel"/>
    <w:tmpl w:val="BAD61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436046"/>
    <w:multiLevelType w:val="hybridMultilevel"/>
    <w:tmpl w:val="4FC80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CB03B12"/>
    <w:multiLevelType w:val="hybridMultilevel"/>
    <w:tmpl w:val="0F4E8C00"/>
    <w:lvl w:ilvl="0" w:tplc="3CF877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91905"/>
    <w:multiLevelType w:val="hybridMultilevel"/>
    <w:tmpl w:val="125A5E12"/>
    <w:lvl w:ilvl="0" w:tplc="2C46E3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5C0E44"/>
    <w:multiLevelType w:val="hybridMultilevel"/>
    <w:tmpl w:val="FAB0CB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0EF1EFC"/>
    <w:multiLevelType w:val="hybridMultilevel"/>
    <w:tmpl w:val="A0F8CB3E"/>
    <w:lvl w:ilvl="0" w:tplc="C3CAC3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E636BE"/>
    <w:multiLevelType w:val="hybridMultilevel"/>
    <w:tmpl w:val="0FD6C206"/>
    <w:lvl w:ilvl="0" w:tplc="F8FEB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015F"/>
    <w:multiLevelType w:val="hybridMultilevel"/>
    <w:tmpl w:val="8D9ACA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DF3509"/>
    <w:multiLevelType w:val="hybridMultilevel"/>
    <w:tmpl w:val="35B4A860"/>
    <w:lvl w:ilvl="0" w:tplc="05341A00">
      <w:start w:val="1"/>
      <w:numFmt w:val="upperRoman"/>
      <w:lvlText w:val="%1."/>
      <w:lvlJc w:val="right"/>
      <w:pPr>
        <w:ind w:left="720" w:hanging="360"/>
      </w:pPr>
      <w:rPr>
        <w:b/>
        <w:color w:val="auto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72619"/>
    <w:multiLevelType w:val="hybridMultilevel"/>
    <w:tmpl w:val="EE98DA00"/>
    <w:lvl w:ilvl="0" w:tplc="611AB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9AB1F91"/>
    <w:multiLevelType w:val="hybridMultilevel"/>
    <w:tmpl w:val="550050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DAF236D"/>
    <w:multiLevelType w:val="hybridMultilevel"/>
    <w:tmpl w:val="69DC91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03050E"/>
    <w:multiLevelType w:val="hybridMultilevel"/>
    <w:tmpl w:val="EA9AB84C"/>
    <w:lvl w:ilvl="0" w:tplc="A9943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927B24"/>
    <w:multiLevelType w:val="hybridMultilevel"/>
    <w:tmpl w:val="1D0C95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B54F45"/>
    <w:multiLevelType w:val="hybridMultilevel"/>
    <w:tmpl w:val="7D58F5F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7C87BBF"/>
    <w:multiLevelType w:val="hybridMultilevel"/>
    <w:tmpl w:val="2AB6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91342"/>
    <w:multiLevelType w:val="hybridMultilevel"/>
    <w:tmpl w:val="C1CEB2C6"/>
    <w:lvl w:ilvl="0" w:tplc="00B80A1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30E21"/>
    <w:multiLevelType w:val="hybridMultilevel"/>
    <w:tmpl w:val="2A488412"/>
    <w:lvl w:ilvl="0" w:tplc="D47640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b w:val="0"/>
      </w:rPr>
    </w:lvl>
    <w:lvl w:ilvl="2" w:tplc="04090005">
      <w:start w:val="1"/>
      <w:numFmt w:val="bullet"/>
      <w:lvlText w:val=""/>
      <w:lvlJc w:val="left"/>
      <w:pPr>
        <w:ind w:left="1530" w:hanging="18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58E47470">
      <w:numFmt w:val="bullet"/>
      <w:lvlText w:val=""/>
      <w:lvlJc w:val="left"/>
      <w:pPr>
        <w:ind w:left="3600" w:hanging="360"/>
      </w:pPr>
      <w:rPr>
        <w:rFonts w:ascii="Symbol" w:eastAsiaTheme="minorHAnsi" w:hAnsi="Symbol" w:cs="Times New Roman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231C95"/>
    <w:multiLevelType w:val="hybridMultilevel"/>
    <w:tmpl w:val="6B6A2D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533F9E"/>
    <w:multiLevelType w:val="hybridMultilevel"/>
    <w:tmpl w:val="8FAEA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870FE4"/>
    <w:multiLevelType w:val="hybridMultilevel"/>
    <w:tmpl w:val="8BD049B4"/>
    <w:lvl w:ilvl="0" w:tplc="0409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A4B4D"/>
    <w:multiLevelType w:val="hybridMultilevel"/>
    <w:tmpl w:val="214CEC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4E0FA3"/>
    <w:multiLevelType w:val="hybridMultilevel"/>
    <w:tmpl w:val="2F2859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4D3C90"/>
    <w:multiLevelType w:val="hybridMultilevel"/>
    <w:tmpl w:val="823474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2335710"/>
    <w:multiLevelType w:val="hybridMultilevel"/>
    <w:tmpl w:val="BE9E6C66"/>
    <w:lvl w:ilvl="0" w:tplc="C5AAB1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C1698C"/>
    <w:multiLevelType w:val="hybridMultilevel"/>
    <w:tmpl w:val="BDA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EC5B04"/>
    <w:multiLevelType w:val="hybridMultilevel"/>
    <w:tmpl w:val="C4B49E72"/>
    <w:lvl w:ilvl="0" w:tplc="0409000F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62E0C66"/>
    <w:multiLevelType w:val="hybridMultilevel"/>
    <w:tmpl w:val="AD980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F4550"/>
    <w:multiLevelType w:val="hybridMultilevel"/>
    <w:tmpl w:val="B860C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59411D"/>
    <w:multiLevelType w:val="hybridMultilevel"/>
    <w:tmpl w:val="5D4471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2"/>
  </w:num>
  <w:num w:numId="3">
    <w:abstractNumId w:val="12"/>
  </w:num>
  <w:num w:numId="4">
    <w:abstractNumId w:val="14"/>
  </w:num>
  <w:num w:numId="5">
    <w:abstractNumId w:val="16"/>
  </w:num>
  <w:num w:numId="6">
    <w:abstractNumId w:val="2"/>
  </w:num>
  <w:num w:numId="7">
    <w:abstractNumId w:val="25"/>
  </w:num>
  <w:num w:numId="8">
    <w:abstractNumId w:val="0"/>
  </w:num>
  <w:num w:numId="9">
    <w:abstractNumId w:val="13"/>
  </w:num>
  <w:num w:numId="10">
    <w:abstractNumId w:val="4"/>
  </w:num>
  <w:num w:numId="11">
    <w:abstractNumId w:val="5"/>
  </w:num>
  <w:num w:numId="12">
    <w:abstractNumId w:val="24"/>
  </w:num>
  <w:num w:numId="13">
    <w:abstractNumId w:val="30"/>
  </w:num>
  <w:num w:numId="14">
    <w:abstractNumId w:val="20"/>
  </w:num>
  <w:num w:numId="15">
    <w:abstractNumId w:val="39"/>
  </w:num>
  <w:num w:numId="16">
    <w:abstractNumId w:val="10"/>
  </w:num>
  <w:num w:numId="17">
    <w:abstractNumId w:val="38"/>
  </w:num>
  <w:num w:numId="18">
    <w:abstractNumId w:val="35"/>
  </w:num>
  <w:num w:numId="19">
    <w:abstractNumId w:val="29"/>
  </w:num>
  <w:num w:numId="20">
    <w:abstractNumId w:val="36"/>
  </w:num>
  <w:num w:numId="21">
    <w:abstractNumId w:val="1"/>
  </w:num>
  <w:num w:numId="22">
    <w:abstractNumId w:val="28"/>
  </w:num>
  <w:num w:numId="23">
    <w:abstractNumId w:val="32"/>
  </w:num>
  <w:num w:numId="24">
    <w:abstractNumId w:val="17"/>
  </w:num>
  <w:num w:numId="25">
    <w:abstractNumId w:val="37"/>
  </w:num>
  <w:num w:numId="26">
    <w:abstractNumId w:val="15"/>
  </w:num>
  <w:num w:numId="27">
    <w:abstractNumId w:val="31"/>
  </w:num>
  <w:num w:numId="28">
    <w:abstractNumId w:val="23"/>
  </w:num>
  <w:num w:numId="29">
    <w:abstractNumId w:val="21"/>
  </w:num>
  <w:num w:numId="30">
    <w:abstractNumId w:val="11"/>
  </w:num>
  <w:num w:numId="31">
    <w:abstractNumId w:val="33"/>
  </w:num>
  <w:num w:numId="32">
    <w:abstractNumId w:val="18"/>
  </w:num>
  <w:num w:numId="33">
    <w:abstractNumId w:val="3"/>
  </w:num>
  <w:num w:numId="34">
    <w:abstractNumId w:val="26"/>
  </w:num>
  <w:num w:numId="35">
    <w:abstractNumId w:val="9"/>
  </w:num>
  <w:num w:numId="36">
    <w:abstractNumId w:val="19"/>
  </w:num>
  <w:num w:numId="37">
    <w:abstractNumId w:val="34"/>
  </w:num>
  <w:num w:numId="38">
    <w:abstractNumId w:val="27"/>
  </w:num>
  <w:num w:numId="39">
    <w:abstractNumId w:val="8"/>
  </w:num>
  <w:num w:numId="40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338"/>
    <w:rsid w:val="0001129D"/>
    <w:rsid w:val="000144C5"/>
    <w:rsid w:val="00022B7A"/>
    <w:rsid w:val="0004346D"/>
    <w:rsid w:val="00043D03"/>
    <w:rsid w:val="00054765"/>
    <w:rsid w:val="0005653F"/>
    <w:rsid w:val="00056615"/>
    <w:rsid w:val="00060F65"/>
    <w:rsid w:val="0007048A"/>
    <w:rsid w:val="0007763A"/>
    <w:rsid w:val="00077DEB"/>
    <w:rsid w:val="00081950"/>
    <w:rsid w:val="000A225C"/>
    <w:rsid w:val="000A2C56"/>
    <w:rsid w:val="000B0AC7"/>
    <w:rsid w:val="000C3F5E"/>
    <w:rsid w:val="000C3FB0"/>
    <w:rsid w:val="000E04AE"/>
    <w:rsid w:val="000E466A"/>
    <w:rsid w:val="001120CE"/>
    <w:rsid w:val="001133E7"/>
    <w:rsid w:val="00116E5D"/>
    <w:rsid w:val="00135E36"/>
    <w:rsid w:val="0014103D"/>
    <w:rsid w:val="00144EE0"/>
    <w:rsid w:val="00150A7B"/>
    <w:rsid w:val="00163432"/>
    <w:rsid w:val="00164A45"/>
    <w:rsid w:val="001727AD"/>
    <w:rsid w:val="001810FE"/>
    <w:rsid w:val="001811E4"/>
    <w:rsid w:val="00194E6E"/>
    <w:rsid w:val="001A2351"/>
    <w:rsid w:val="001B40B0"/>
    <w:rsid w:val="001B72B5"/>
    <w:rsid w:val="001B7F16"/>
    <w:rsid w:val="001C1B01"/>
    <w:rsid w:val="001C1F62"/>
    <w:rsid w:val="001D3524"/>
    <w:rsid w:val="001D7C71"/>
    <w:rsid w:val="001F7011"/>
    <w:rsid w:val="00203AC3"/>
    <w:rsid w:val="002050B1"/>
    <w:rsid w:val="00212EB1"/>
    <w:rsid w:val="00235803"/>
    <w:rsid w:val="00243D18"/>
    <w:rsid w:val="00246DE8"/>
    <w:rsid w:val="00250E6B"/>
    <w:rsid w:val="002541F2"/>
    <w:rsid w:val="00256800"/>
    <w:rsid w:val="0027560C"/>
    <w:rsid w:val="00283EBF"/>
    <w:rsid w:val="00287A36"/>
    <w:rsid w:val="0029756A"/>
    <w:rsid w:val="002A2A13"/>
    <w:rsid w:val="002A454C"/>
    <w:rsid w:val="002B0B4B"/>
    <w:rsid w:val="002B309A"/>
    <w:rsid w:val="002B6C58"/>
    <w:rsid w:val="002C0535"/>
    <w:rsid w:val="002C68B9"/>
    <w:rsid w:val="002E0875"/>
    <w:rsid w:val="002F1665"/>
    <w:rsid w:val="002F4492"/>
    <w:rsid w:val="00310193"/>
    <w:rsid w:val="00313C57"/>
    <w:rsid w:val="0032225E"/>
    <w:rsid w:val="00330131"/>
    <w:rsid w:val="00346EAF"/>
    <w:rsid w:val="00347AAA"/>
    <w:rsid w:val="00351238"/>
    <w:rsid w:val="003564F5"/>
    <w:rsid w:val="00364305"/>
    <w:rsid w:val="003678C6"/>
    <w:rsid w:val="003776E0"/>
    <w:rsid w:val="003821DF"/>
    <w:rsid w:val="003822DB"/>
    <w:rsid w:val="00382BE8"/>
    <w:rsid w:val="003841A4"/>
    <w:rsid w:val="00396243"/>
    <w:rsid w:val="003A25E1"/>
    <w:rsid w:val="003A27BF"/>
    <w:rsid w:val="003A2BEA"/>
    <w:rsid w:val="003B3A17"/>
    <w:rsid w:val="003B48CB"/>
    <w:rsid w:val="003B5458"/>
    <w:rsid w:val="003C07EF"/>
    <w:rsid w:val="003D39E2"/>
    <w:rsid w:val="003E341C"/>
    <w:rsid w:val="003E5444"/>
    <w:rsid w:val="003E6F94"/>
    <w:rsid w:val="003F1542"/>
    <w:rsid w:val="003F2A6A"/>
    <w:rsid w:val="003F45BE"/>
    <w:rsid w:val="003F49D8"/>
    <w:rsid w:val="0040609C"/>
    <w:rsid w:val="00410474"/>
    <w:rsid w:val="004174BA"/>
    <w:rsid w:val="00434EFA"/>
    <w:rsid w:val="0043587B"/>
    <w:rsid w:val="00446508"/>
    <w:rsid w:val="00451A61"/>
    <w:rsid w:val="004543CD"/>
    <w:rsid w:val="00456F84"/>
    <w:rsid w:val="00467803"/>
    <w:rsid w:val="00476D3F"/>
    <w:rsid w:val="00483FC9"/>
    <w:rsid w:val="0049724D"/>
    <w:rsid w:val="004B3B3B"/>
    <w:rsid w:val="004C1D39"/>
    <w:rsid w:val="004C5AB1"/>
    <w:rsid w:val="004C5E29"/>
    <w:rsid w:val="004D03AD"/>
    <w:rsid w:val="004D66BC"/>
    <w:rsid w:val="004D769E"/>
    <w:rsid w:val="004E2349"/>
    <w:rsid w:val="004F3AA1"/>
    <w:rsid w:val="004F4A2B"/>
    <w:rsid w:val="004F6102"/>
    <w:rsid w:val="00504009"/>
    <w:rsid w:val="0051377B"/>
    <w:rsid w:val="00531959"/>
    <w:rsid w:val="00537253"/>
    <w:rsid w:val="0054160F"/>
    <w:rsid w:val="005533CB"/>
    <w:rsid w:val="00561828"/>
    <w:rsid w:val="00566FD1"/>
    <w:rsid w:val="005713B9"/>
    <w:rsid w:val="0057607E"/>
    <w:rsid w:val="00584CC8"/>
    <w:rsid w:val="00590028"/>
    <w:rsid w:val="005948EC"/>
    <w:rsid w:val="00594D4B"/>
    <w:rsid w:val="00595325"/>
    <w:rsid w:val="005A14DD"/>
    <w:rsid w:val="005A6A62"/>
    <w:rsid w:val="005B38E8"/>
    <w:rsid w:val="005B3CB3"/>
    <w:rsid w:val="005C1204"/>
    <w:rsid w:val="005C3817"/>
    <w:rsid w:val="005C541E"/>
    <w:rsid w:val="005C5434"/>
    <w:rsid w:val="005C5767"/>
    <w:rsid w:val="005D2035"/>
    <w:rsid w:val="005D7DE6"/>
    <w:rsid w:val="005E1312"/>
    <w:rsid w:val="005E2DC1"/>
    <w:rsid w:val="005E3E96"/>
    <w:rsid w:val="005E56A7"/>
    <w:rsid w:val="005E75E2"/>
    <w:rsid w:val="005F0962"/>
    <w:rsid w:val="005F2DC0"/>
    <w:rsid w:val="005F2EE7"/>
    <w:rsid w:val="005F5241"/>
    <w:rsid w:val="00602775"/>
    <w:rsid w:val="00611D79"/>
    <w:rsid w:val="00624DE6"/>
    <w:rsid w:val="00632E0D"/>
    <w:rsid w:val="006375F9"/>
    <w:rsid w:val="00645486"/>
    <w:rsid w:val="006543E7"/>
    <w:rsid w:val="00663338"/>
    <w:rsid w:val="006645FB"/>
    <w:rsid w:val="00670096"/>
    <w:rsid w:val="00672A29"/>
    <w:rsid w:val="00676AEB"/>
    <w:rsid w:val="00677A71"/>
    <w:rsid w:val="006824AE"/>
    <w:rsid w:val="00695A6C"/>
    <w:rsid w:val="00696257"/>
    <w:rsid w:val="00697235"/>
    <w:rsid w:val="006A1051"/>
    <w:rsid w:val="006A50BF"/>
    <w:rsid w:val="006B2BD0"/>
    <w:rsid w:val="006B5C0A"/>
    <w:rsid w:val="006C4EEE"/>
    <w:rsid w:val="006C5F45"/>
    <w:rsid w:val="006E1C71"/>
    <w:rsid w:val="006F3A99"/>
    <w:rsid w:val="006F4C17"/>
    <w:rsid w:val="006F60C5"/>
    <w:rsid w:val="007059D7"/>
    <w:rsid w:val="007078EF"/>
    <w:rsid w:val="007479CF"/>
    <w:rsid w:val="00751456"/>
    <w:rsid w:val="007538BB"/>
    <w:rsid w:val="00761D28"/>
    <w:rsid w:val="00763987"/>
    <w:rsid w:val="007639A5"/>
    <w:rsid w:val="00771023"/>
    <w:rsid w:val="00771CB5"/>
    <w:rsid w:val="00775BB3"/>
    <w:rsid w:val="00782014"/>
    <w:rsid w:val="00782104"/>
    <w:rsid w:val="007829A5"/>
    <w:rsid w:val="00790674"/>
    <w:rsid w:val="00797C5A"/>
    <w:rsid w:val="007A0400"/>
    <w:rsid w:val="007A2737"/>
    <w:rsid w:val="007A5426"/>
    <w:rsid w:val="007B6473"/>
    <w:rsid w:val="007B77DB"/>
    <w:rsid w:val="007C180A"/>
    <w:rsid w:val="007D4307"/>
    <w:rsid w:val="007E2360"/>
    <w:rsid w:val="007E6FFE"/>
    <w:rsid w:val="007F0780"/>
    <w:rsid w:val="007F1CB7"/>
    <w:rsid w:val="007F4E64"/>
    <w:rsid w:val="007F6CDF"/>
    <w:rsid w:val="008000BE"/>
    <w:rsid w:val="00810B92"/>
    <w:rsid w:val="00824470"/>
    <w:rsid w:val="008244BB"/>
    <w:rsid w:val="00824EFB"/>
    <w:rsid w:val="00825254"/>
    <w:rsid w:val="008256A4"/>
    <w:rsid w:val="008269BD"/>
    <w:rsid w:val="0084001C"/>
    <w:rsid w:val="008478E2"/>
    <w:rsid w:val="008513D5"/>
    <w:rsid w:val="00852725"/>
    <w:rsid w:val="00857B64"/>
    <w:rsid w:val="008762A1"/>
    <w:rsid w:val="00881A4B"/>
    <w:rsid w:val="008947BA"/>
    <w:rsid w:val="00896BBA"/>
    <w:rsid w:val="008A1AB9"/>
    <w:rsid w:val="008A5AA2"/>
    <w:rsid w:val="008A7962"/>
    <w:rsid w:val="008B598A"/>
    <w:rsid w:val="008C4267"/>
    <w:rsid w:val="008C46CC"/>
    <w:rsid w:val="008D6627"/>
    <w:rsid w:val="008E288A"/>
    <w:rsid w:val="008E3475"/>
    <w:rsid w:val="008E578E"/>
    <w:rsid w:val="008E61AE"/>
    <w:rsid w:val="008F0426"/>
    <w:rsid w:val="008F08C4"/>
    <w:rsid w:val="008F32EE"/>
    <w:rsid w:val="008F7DA9"/>
    <w:rsid w:val="00903D7A"/>
    <w:rsid w:val="00904029"/>
    <w:rsid w:val="00905EA6"/>
    <w:rsid w:val="00927429"/>
    <w:rsid w:val="009301B7"/>
    <w:rsid w:val="00930E94"/>
    <w:rsid w:val="00935540"/>
    <w:rsid w:val="00944F7F"/>
    <w:rsid w:val="00951D58"/>
    <w:rsid w:val="0096220D"/>
    <w:rsid w:val="009624A0"/>
    <w:rsid w:val="00962732"/>
    <w:rsid w:val="009627E4"/>
    <w:rsid w:val="00966914"/>
    <w:rsid w:val="009703F0"/>
    <w:rsid w:val="0097177A"/>
    <w:rsid w:val="00972BCA"/>
    <w:rsid w:val="009762F8"/>
    <w:rsid w:val="0099402B"/>
    <w:rsid w:val="009948BC"/>
    <w:rsid w:val="00994928"/>
    <w:rsid w:val="009C2A57"/>
    <w:rsid w:val="009D4AAD"/>
    <w:rsid w:val="009E268E"/>
    <w:rsid w:val="009E28EA"/>
    <w:rsid w:val="009F039E"/>
    <w:rsid w:val="009F18C7"/>
    <w:rsid w:val="009F3111"/>
    <w:rsid w:val="009F3597"/>
    <w:rsid w:val="009F470C"/>
    <w:rsid w:val="00A154EF"/>
    <w:rsid w:val="00A27518"/>
    <w:rsid w:val="00A326C5"/>
    <w:rsid w:val="00A60753"/>
    <w:rsid w:val="00A6140B"/>
    <w:rsid w:val="00A623DD"/>
    <w:rsid w:val="00A66680"/>
    <w:rsid w:val="00A76C99"/>
    <w:rsid w:val="00A7714A"/>
    <w:rsid w:val="00A83664"/>
    <w:rsid w:val="00A83B94"/>
    <w:rsid w:val="00A8629F"/>
    <w:rsid w:val="00AA233D"/>
    <w:rsid w:val="00AA3B17"/>
    <w:rsid w:val="00AA446F"/>
    <w:rsid w:val="00AA7392"/>
    <w:rsid w:val="00AB1D14"/>
    <w:rsid w:val="00AB26A4"/>
    <w:rsid w:val="00AB5F95"/>
    <w:rsid w:val="00AC1744"/>
    <w:rsid w:val="00AC1989"/>
    <w:rsid w:val="00AC1DA1"/>
    <w:rsid w:val="00AC6757"/>
    <w:rsid w:val="00AE5FF7"/>
    <w:rsid w:val="00AF31F6"/>
    <w:rsid w:val="00AF6A20"/>
    <w:rsid w:val="00AF7683"/>
    <w:rsid w:val="00B055C9"/>
    <w:rsid w:val="00B112D5"/>
    <w:rsid w:val="00B2067B"/>
    <w:rsid w:val="00B22E28"/>
    <w:rsid w:val="00B2496B"/>
    <w:rsid w:val="00B315F6"/>
    <w:rsid w:val="00B43D1D"/>
    <w:rsid w:val="00B450C5"/>
    <w:rsid w:val="00B51155"/>
    <w:rsid w:val="00B545C2"/>
    <w:rsid w:val="00B60176"/>
    <w:rsid w:val="00B626B7"/>
    <w:rsid w:val="00B71645"/>
    <w:rsid w:val="00B71B53"/>
    <w:rsid w:val="00B748B2"/>
    <w:rsid w:val="00B90EF7"/>
    <w:rsid w:val="00B958DC"/>
    <w:rsid w:val="00BA10DD"/>
    <w:rsid w:val="00BA269A"/>
    <w:rsid w:val="00BC0692"/>
    <w:rsid w:val="00BC31CD"/>
    <w:rsid w:val="00BC7653"/>
    <w:rsid w:val="00BD1527"/>
    <w:rsid w:val="00BD6E84"/>
    <w:rsid w:val="00BE3D77"/>
    <w:rsid w:val="00BF48B3"/>
    <w:rsid w:val="00BF6E21"/>
    <w:rsid w:val="00C075FB"/>
    <w:rsid w:val="00C12515"/>
    <w:rsid w:val="00C164EE"/>
    <w:rsid w:val="00C21D65"/>
    <w:rsid w:val="00C24699"/>
    <w:rsid w:val="00C25B5D"/>
    <w:rsid w:val="00C301B0"/>
    <w:rsid w:val="00C33BC7"/>
    <w:rsid w:val="00C37856"/>
    <w:rsid w:val="00C51E78"/>
    <w:rsid w:val="00C52459"/>
    <w:rsid w:val="00C57D85"/>
    <w:rsid w:val="00C706E3"/>
    <w:rsid w:val="00C73643"/>
    <w:rsid w:val="00C76188"/>
    <w:rsid w:val="00C857AA"/>
    <w:rsid w:val="00C86FD8"/>
    <w:rsid w:val="00CA5A1C"/>
    <w:rsid w:val="00CB07D3"/>
    <w:rsid w:val="00CB5A93"/>
    <w:rsid w:val="00CD0056"/>
    <w:rsid w:val="00CD577F"/>
    <w:rsid w:val="00CE29F3"/>
    <w:rsid w:val="00CE2B7C"/>
    <w:rsid w:val="00CF69B7"/>
    <w:rsid w:val="00D015F3"/>
    <w:rsid w:val="00D072DC"/>
    <w:rsid w:val="00D12E37"/>
    <w:rsid w:val="00D243AE"/>
    <w:rsid w:val="00D41360"/>
    <w:rsid w:val="00D451B6"/>
    <w:rsid w:val="00D645AF"/>
    <w:rsid w:val="00D66F43"/>
    <w:rsid w:val="00D70AC5"/>
    <w:rsid w:val="00D75C66"/>
    <w:rsid w:val="00D82041"/>
    <w:rsid w:val="00DA20A5"/>
    <w:rsid w:val="00DA318F"/>
    <w:rsid w:val="00DA497C"/>
    <w:rsid w:val="00DA5F65"/>
    <w:rsid w:val="00DA6589"/>
    <w:rsid w:val="00DB17D1"/>
    <w:rsid w:val="00DE7103"/>
    <w:rsid w:val="00E02661"/>
    <w:rsid w:val="00E07F76"/>
    <w:rsid w:val="00E23358"/>
    <w:rsid w:val="00E25FD1"/>
    <w:rsid w:val="00E31828"/>
    <w:rsid w:val="00E413AA"/>
    <w:rsid w:val="00E42AB6"/>
    <w:rsid w:val="00E511EF"/>
    <w:rsid w:val="00E52A59"/>
    <w:rsid w:val="00E52CB4"/>
    <w:rsid w:val="00E610B4"/>
    <w:rsid w:val="00E6321F"/>
    <w:rsid w:val="00E646A7"/>
    <w:rsid w:val="00E7505C"/>
    <w:rsid w:val="00E83E67"/>
    <w:rsid w:val="00E90B62"/>
    <w:rsid w:val="00EA1A5E"/>
    <w:rsid w:val="00EA3D92"/>
    <w:rsid w:val="00EB56CF"/>
    <w:rsid w:val="00EC26DD"/>
    <w:rsid w:val="00EC3B0B"/>
    <w:rsid w:val="00EF15CD"/>
    <w:rsid w:val="00EF68FB"/>
    <w:rsid w:val="00F0184E"/>
    <w:rsid w:val="00F054E7"/>
    <w:rsid w:val="00F11974"/>
    <w:rsid w:val="00F13086"/>
    <w:rsid w:val="00F339F3"/>
    <w:rsid w:val="00F34551"/>
    <w:rsid w:val="00F34CBE"/>
    <w:rsid w:val="00F36D2D"/>
    <w:rsid w:val="00F3759B"/>
    <w:rsid w:val="00F42B88"/>
    <w:rsid w:val="00F51BC8"/>
    <w:rsid w:val="00F56171"/>
    <w:rsid w:val="00F86FE3"/>
    <w:rsid w:val="00F90E0E"/>
    <w:rsid w:val="00F93F08"/>
    <w:rsid w:val="00F94FB0"/>
    <w:rsid w:val="00FA1DB8"/>
    <w:rsid w:val="00FA71C6"/>
    <w:rsid w:val="00FB01C5"/>
    <w:rsid w:val="00FB26BD"/>
    <w:rsid w:val="00FB6660"/>
    <w:rsid w:val="00FC1AB4"/>
    <w:rsid w:val="00FE2AC5"/>
    <w:rsid w:val="00FF2BA0"/>
    <w:rsid w:val="00FF3921"/>
    <w:rsid w:val="00FF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20DC8930"/>
  <w15:docId w15:val="{51188675-1BD1-4520-B449-A2CD8812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E610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1B5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60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5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B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01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400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01C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10F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C1DA1"/>
    <w:rPr>
      <w:color w:val="800080" w:themeColor="followedHyperlink"/>
      <w:u w:val="single"/>
    </w:rPr>
  </w:style>
  <w:style w:type="paragraph" w:styleId="List">
    <w:name w:val="List"/>
    <w:basedOn w:val="Normal"/>
    <w:uiPriority w:val="99"/>
    <w:semiHidden/>
    <w:unhideWhenUsed/>
    <w:rsid w:val="00287A36"/>
    <w:pPr>
      <w:spacing w:after="0" w:line="240" w:lineRule="auto"/>
      <w:ind w:left="360" w:hanging="360"/>
    </w:pPr>
    <w:rPr>
      <w:rFonts w:eastAsia="Times New Roman"/>
    </w:rPr>
  </w:style>
  <w:style w:type="paragraph" w:styleId="BodyText">
    <w:name w:val="Body Text"/>
    <w:basedOn w:val="Normal"/>
    <w:link w:val="BodyTextChar"/>
    <w:uiPriority w:val="99"/>
    <w:unhideWhenUsed/>
    <w:rsid w:val="00287A36"/>
    <w:pPr>
      <w:spacing w:after="120" w:line="240" w:lineRule="auto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287A36"/>
    <w:rPr>
      <w:rFonts w:eastAsia="Times New Roman"/>
      <w:sz w:val="22"/>
      <w:szCs w:val="22"/>
    </w:rPr>
  </w:style>
  <w:style w:type="table" w:styleId="ColorfulList-Accent2">
    <w:name w:val="Colorful List Accent 2"/>
    <w:basedOn w:val="TableNormal"/>
    <w:uiPriority w:val="72"/>
    <w:rsid w:val="00287A36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NoSpacing">
    <w:name w:val="No Spacing"/>
    <w:link w:val="NoSpacingChar"/>
    <w:uiPriority w:val="1"/>
    <w:qFormat/>
    <w:rsid w:val="00287A36"/>
    <w:rPr>
      <w:sz w:val="22"/>
      <w:szCs w:val="22"/>
    </w:rPr>
  </w:style>
  <w:style w:type="table" w:styleId="TableGrid">
    <w:name w:val="Table Grid"/>
    <w:basedOn w:val="TableNormal"/>
    <w:uiPriority w:val="59"/>
    <w:rsid w:val="00951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610B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E610B4"/>
  </w:style>
  <w:style w:type="table" w:customStyle="1" w:styleId="TableGrid1">
    <w:name w:val="Table Grid1"/>
    <w:basedOn w:val="TableNormal"/>
    <w:next w:val="TableGrid"/>
    <w:uiPriority w:val="59"/>
    <w:rsid w:val="00F34C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B71B53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C33B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rsid w:val="0007048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CEC5BE5-0B2F-421D-93F2-3AD85DD5B8A8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2B92B-F58C-455E-800C-DC719D6E3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Sciences Center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logalbo</dc:creator>
  <cp:lastModifiedBy>Jiles, Shawna R.</cp:lastModifiedBy>
  <cp:revision>6</cp:revision>
  <cp:lastPrinted>2015-12-04T16:51:00Z</cp:lastPrinted>
  <dcterms:created xsi:type="dcterms:W3CDTF">2020-01-23T16:31:00Z</dcterms:created>
  <dcterms:modified xsi:type="dcterms:W3CDTF">2020-01-23T17:50:00Z</dcterms:modified>
</cp:coreProperties>
</file>