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76" w:rsidRDefault="00E07F76" w:rsidP="00E07F76">
      <w:pPr>
        <w:spacing w:after="0" w:line="240" w:lineRule="auto"/>
        <w:ind w:left="7920" w:firstLine="720"/>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3360" behindDoc="1" locked="0" layoutInCell="1" allowOverlap="1" wp14:anchorId="1876B418" wp14:editId="1CE7AC73">
            <wp:simplePos x="0" y="0"/>
            <wp:positionH relativeFrom="margin">
              <wp:posOffset>-152400</wp:posOffset>
            </wp:positionH>
            <wp:positionV relativeFrom="margin">
              <wp:posOffset>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782014">
        <w:rPr>
          <w:rFonts w:asciiTheme="minorHAnsi" w:hAnsiTheme="minorHAnsi" w:cstheme="minorHAnsi"/>
          <w:b/>
          <w:sz w:val="36"/>
          <w:szCs w:val="36"/>
        </w:rPr>
        <w:t xml:space="preserve">   </w:t>
      </w:r>
      <w:r>
        <w:rPr>
          <w:rFonts w:asciiTheme="minorHAnsi" w:hAnsiTheme="minorHAnsi" w:cstheme="minorHAnsi"/>
          <w:b/>
          <w:noProof/>
          <w:sz w:val="36"/>
          <w:szCs w:val="36"/>
        </w:rPr>
        <w:drawing>
          <wp:anchor distT="0" distB="0" distL="114300" distR="114300" simplePos="0" relativeHeight="251664384" behindDoc="0" locked="0" layoutInCell="1" allowOverlap="1">
            <wp:simplePos x="0" y="0"/>
            <wp:positionH relativeFrom="column">
              <wp:posOffset>5638800</wp:posOffset>
            </wp:positionH>
            <wp:positionV relativeFrom="paragraph">
              <wp:posOffset>0</wp:posOffset>
            </wp:positionV>
            <wp:extent cx="1133475" cy="1133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P17navy.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
    <w:p w:rsidR="008A5AA2" w:rsidRPr="00AA7392" w:rsidRDefault="003821DF" w:rsidP="00E07F76">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sidR="00E07F76">
        <w:rPr>
          <w:rFonts w:asciiTheme="minorHAnsi" w:hAnsiTheme="minorHAnsi" w:cstheme="minorHAnsi"/>
          <w:b/>
          <w:sz w:val="36"/>
          <w:szCs w:val="36"/>
        </w:rPr>
        <w:t>s</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E07F76">
        <w:rPr>
          <w:rFonts w:asciiTheme="minorHAnsi" w:hAnsiTheme="minorHAnsi" w:cstheme="minorHAnsi"/>
          <w:b/>
          <w:sz w:val="36"/>
          <w:szCs w:val="36"/>
        </w:rPr>
        <w:t xml:space="preserve"> and 17</w:t>
      </w:r>
    </w:p>
    <w:p w:rsidR="000C3F5E" w:rsidRPr="00F3759B" w:rsidRDefault="00E07F76" w:rsidP="00E07F76">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Joint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w:t>
      </w:r>
      <w:r w:rsidR="00763987">
        <w:rPr>
          <w:rFonts w:asciiTheme="minorHAnsi" w:hAnsiTheme="minorHAnsi" w:cstheme="minorHAnsi"/>
          <w:b/>
          <w:sz w:val="28"/>
          <w:szCs w:val="28"/>
        </w:rPr>
        <w:t xml:space="preserve">Learning Collaborative </w:t>
      </w:r>
      <w:r>
        <w:rPr>
          <w:rFonts w:asciiTheme="minorHAnsi" w:hAnsiTheme="minorHAnsi" w:cstheme="minorHAnsi"/>
          <w:b/>
          <w:sz w:val="28"/>
          <w:szCs w:val="28"/>
        </w:rPr>
        <w:t>Webinar</w:t>
      </w:r>
    </w:p>
    <w:p w:rsidR="00E07F76" w:rsidRDefault="00E07F76" w:rsidP="00E07F76">
      <w:pPr>
        <w:pStyle w:val="BodyText"/>
        <w:pBdr>
          <w:bottom w:val="single" w:sz="12" w:space="1" w:color="auto"/>
        </w:pBdr>
        <w:jc w:val="center"/>
        <w:rPr>
          <w:sz w:val="28"/>
          <w:szCs w:val="28"/>
        </w:rPr>
      </w:pPr>
    </w:p>
    <w:p w:rsidR="00E07F76" w:rsidRDefault="00E07F76" w:rsidP="00E07F76">
      <w:pPr>
        <w:framePr w:hSpace="45" w:wrap="around" w:vAnchor="text" w:hAnchor="text" w:y="1"/>
        <w:spacing w:line="300" w:lineRule="atLeast"/>
        <w:rPr>
          <w:rFonts w:ascii="Arial" w:hAnsi="Arial" w:cs="Arial"/>
          <w:vanish/>
          <w:color w:val="666666"/>
          <w:sz w:val="23"/>
          <w:szCs w:val="23"/>
        </w:rPr>
      </w:pPr>
    </w:p>
    <w:p w:rsidR="00243D18" w:rsidRDefault="00807451" w:rsidP="00243D18">
      <w:pPr>
        <w:spacing w:line="240" w:lineRule="auto"/>
        <w:jc w:val="center"/>
        <w:rPr>
          <w:rFonts w:asciiTheme="minorHAnsi" w:hAnsiTheme="minorHAnsi" w:cstheme="minorHAnsi"/>
          <w:b/>
          <w:sz w:val="36"/>
          <w:szCs w:val="36"/>
        </w:rPr>
      </w:pPr>
      <w:r>
        <w:rPr>
          <w:rFonts w:asciiTheme="minorHAnsi" w:hAnsiTheme="minorHAnsi" w:cstheme="minorHAnsi"/>
          <w:b/>
          <w:sz w:val="36"/>
          <w:szCs w:val="36"/>
        </w:rPr>
        <w:t xml:space="preserve">                        </w:t>
      </w:r>
      <w:r w:rsidR="00243D18" w:rsidRPr="0026690A">
        <w:rPr>
          <w:rFonts w:asciiTheme="minorHAnsi" w:hAnsiTheme="minorHAnsi" w:cstheme="minorHAnsi"/>
          <w:b/>
          <w:sz w:val="36"/>
          <w:szCs w:val="36"/>
        </w:rPr>
        <w:t>ATTENDANCE</w:t>
      </w:r>
    </w:p>
    <w:p w:rsidR="00243D18" w:rsidRPr="00DC5435" w:rsidRDefault="00243D18" w:rsidP="00243D18">
      <w:pPr>
        <w:spacing w:line="240" w:lineRule="auto"/>
        <w:jc w:val="center"/>
        <w:rPr>
          <w:rStyle w:val="NoSpacingChar"/>
          <w:rFonts w:asciiTheme="minorHAnsi" w:hAnsiTheme="minorHAnsi" w:cstheme="minorHAnsi"/>
          <w:sz w:val="16"/>
          <w:szCs w:val="36"/>
        </w:rPr>
      </w:pPr>
    </w:p>
    <w:tbl>
      <w:tblPr>
        <w:tblStyle w:val="TableGrid"/>
        <w:tblpPr w:leftFromText="180" w:rightFromText="180" w:vertAnchor="text" w:horzAnchor="margin" w:tblpXSpec="center" w:tblpY="365"/>
        <w:tblOverlap w:val="never"/>
        <w:tblW w:w="10885" w:type="dxa"/>
        <w:tblLook w:val="04A0" w:firstRow="1" w:lastRow="0" w:firstColumn="1" w:lastColumn="0" w:noHBand="0" w:noVBand="1"/>
      </w:tblPr>
      <w:tblGrid>
        <w:gridCol w:w="2065"/>
        <w:gridCol w:w="3335"/>
        <w:gridCol w:w="270"/>
        <w:gridCol w:w="1980"/>
        <w:gridCol w:w="3235"/>
      </w:tblGrid>
      <w:tr w:rsidR="00243D18" w:rsidRPr="0015101B" w:rsidTr="00753549">
        <w:tc>
          <w:tcPr>
            <w:tcW w:w="2065" w:type="dxa"/>
          </w:tcPr>
          <w:p w:rsidR="00243D18" w:rsidRPr="0015101B" w:rsidRDefault="00243D18" w:rsidP="00753549">
            <w:pPr>
              <w:pStyle w:val="NoSpacing"/>
              <w:jc w:val="center"/>
              <w:rPr>
                <w:b/>
                <w:sz w:val="21"/>
                <w:szCs w:val="21"/>
              </w:rPr>
            </w:pPr>
            <w:r w:rsidRPr="0015101B">
              <w:rPr>
                <w:b/>
                <w:sz w:val="21"/>
                <w:szCs w:val="21"/>
              </w:rPr>
              <w:t>Organization</w:t>
            </w:r>
          </w:p>
        </w:tc>
        <w:tc>
          <w:tcPr>
            <w:tcW w:w="3335" w:type="dxa"/>
          </w:tcPr>
          <w:p w:rsidR="00243D18" w:rsidRPr="0015101B" w:rsidRDefault="00243D18" w:rsidP="00753549">
            <w:pPr>
              <w:pStyle w:val="NoSpacing"/>
              <w:jc w:val="center"/>
              <w:rPr>
                <w:b/>
                <w:sz w:val="21"/>
                <w:szCs w:val="21"/>
              </w:rPr>
            </w:pPr>
            <w:r w:rsidRPr="0015101B">
              <w:rPr>
                <w:b/>
                <w:sz w:val="21"/>
                <w:szCs w:val="21"/>
              </w:rPr>
              <w:t>Name(s)</w:t>
            </w:r>
          </w:p>
        </w:tc>
        <w:tc>
          <w:tcPr>
            <w:tcW w:w="270" w:type="dxa"/>
            <w:vMerge w:val="restart"/>
          </w:tcPr>
          <w:p w:rsidR="00243D18" w:rsidRPr="0015101B" w:rsidRDefault="00243D18" w:rsidP="00753549">
            <w:pPr>
              <w:pStyle w:val="NoSpacing"/>
              <w:jc w:val="center"/>
              <w:rPr>
                <w:b/>
                <w:sz w:val="21"/>
                <w:szCs w:val="21"/>
              </w:rPr>
            </w:pPr>
          </w:p>
        </w:tc>
        <w:tc>
          <w:tcPr>
            <w:tcW w:w="1980" w:type="dxa"/>
          </w:tcPr>
          <w:p w:rsidR="00243D18" w:rsidRPr="0015101B" w:rsidRDefault="00243D18" w:rsidP="00753549">
            <w:pPr>
              <w:pStyle w:val="NoSpacing"/>
              <w:jc w:val="center"/>
              <w:rPr>
                <w:b/>
                <w:sz w:val="21"/>
                <w:szCs w:val="21"/>
              </w:rPr>
            </w:pPr>
            <w:r w:rsidRPr="0015101B">
              <w:rPr>
                <w:b/>
                <w:sz w:val="21"/>
                <w:szCs w:val="21"/>
              </w:rPr>
              <w:t>Organization</w:t>
            </w:r>
          </w:p>
        </w:tc>
        <w:tc>
          <w:tcPr>
            <w:tcW w:w="3235" w:type="dxa"/>
          </w:tcPr>
          <w:p w:rsidR="00243D18" w:rsidRPr="0015101B" w:rsidRDefault="00243D18" w:rsidP="00753549">
            <w:pPr>
              <w:pStyle w:val="NoSpacing"/>
              <w:jc w:val="center"/>
              <w:rPr>
                <w:b/>
                <w:sz w:val="21"/>
                <w:szCs w:val="21"/>
              </w:rPr>
            </w:pPr>
            <w:r w:rsidRPr="0015101B">
              <w:rPr>
                <w:b/>
                <w:sz w:val="21"/>
                <w:szCs w:val="21"/>
              </w:rPr>
              <w:t>Name(s)</w:t>
            </w:r>
          </w:p>
        </w:tc>
      </w:tr>
      <w:tr w:rsidR="000A625D" w:rsidRPr="0015101B" w:rsidTr="00753549">
        <w:tc>
          <w:tcPr>
            <w:tcW w:w="2065" w:type="dxa"/>
          </w:tcPr>
          <w:p w:rsidR="000A625D" w:rsidRPr="006C64F3" w:rsidRDefault="000A625D" w:rsidP="0061573C">
            <w:pPr>
              <w:pStyle w:val="NoSpacing"/>
              <w:rPr>
                <w:sz w:val="21"/>
                <w:szCs w:val="21"/>
              </w:rPr>
            </w:pPr>
            <w:r>
              <w:rPr>
                <w:sz w:val="21"/>
                <w:szCs w:val="21"/>
              </w:rPr>
              <w:t xml:space="preserve">Baylor </w:t>
            </w:r>
            <w:r w:rsidRPr="006C64F3">
              <w:rPr>
                <w:sz w:val="21"/>
                <w:szCs w:val="21"/>
              </w:rPr>
              <w:t>Scott &amp; White – Brenham</w:t>
            </w:r>
          </w:p>
        </w:tc>
        <w:tc>
          <w:tcPr>
            <w:tcW w:w="3335" w:type="dxa"/>
            <w:vMerge w:val="restart"/>
          </w:tcPr>
          <w:p w:rsidR="000A625D" w:rsidRPr="00454986" w:rsidRDefault="000A625D" w:rsidP="0061573C">
            <w:pPr>
              <w:pStyle w:val="NoSpacing"/>
              <w:rPr>
                <w:color w:val="C00000"/>
                <w:sz w:val="21"/>
                <w:szCs w:val="21"/>
              </w:rPr>
            </w:pPr>
            <w:r>
              <w:rPr>
                <w:color w:val="C00000"/>
                <w:sz w:val="21"/>
                <w:szCs w:val="21"/>
              </w:rPr>
              <w:t>Christopher Valmores</w:t>
            </w:r>
          </w:p>
        </w:tc>
        <w:tc>
          <w:tcPr>
            <w:tcW w:w="270" w:type="dxa"/>
            <w:vMerge/>
          </w:tcPr>
          <w:p w:rsidR="000A625D" w:rsidRPr="0015101B" w:rsidRDefault="000A625D" w:rsidP="0061573C">
            <w:pPr>
              <w:pStyle w:val="NoSpacing"/>
              <w:rPr>
                <w:b/>
                <w:sz w:val="21"/>
                <w:szCs w:val="21"/>
              </w:rPr>
            </w:pPr>
          </w:p>
        </w:tc>
        <w:tc>
          <w:tcPr>
            <w:tcW w:w="1980" w:type="dxa"/>
          </w:tcPr>
          <w:p w:rsidR="000A625D" w:rsidRPr="0015101B" w:rsidRDefault="000A625D" w:rsidP="0061573C">
            <w:pPr>
              <w:pStyle w:val="NoSpacing"/>
              <w:rPr>
                <w:sz w:val="21"/>
                <w:szCs w:val="21"/>
              </w:rPr>
            </w:pPr>
            <w:r>
              <w:rPr>
                <w:sz w:val="21"/>
                <w:szCs w:val="21"/>
              </w:rPr>
              <w:t>Metroplex</w:t>
            </w:r>
          </w:p>
        </w:tc>
        <w:tc>
          <w:tcPr>
            <w:tcW w:w="3235" w:type="dxa"/>
          </w:tcPr>
          <w:p w:rsidR="000A625D" w:rsidRPr="0015101B" w:rsidRDefault="000A625D" w:rsidP="0061573C">
            <w:pPr>
              <w:pStyle w:val="NoSpacing"/>
              <w:jc w:val="both"/>
              <w:rPr>
                <w:b/>
                <w:sz w:val="21"/>
                <w:szCs w:val="21"/>
              </w:rPr>
            </w:pPr>
          </w:p>
        </w:tc>
      </w:tr>
      <w:tr w:rsidR="000A625D" w:rsidRPr="0015101B" w:rsidTr="00753549">
        <w:tc>
          <w:tcPr>
            <w:tcW w:w="2065" w:type="dxa"/>
          </w:tcPr>
          <w:p w:rsidR="000A625D" w:rsidRDefault="000A625D" w:rsidP="0061573C">
            <w:pPr>
              <w:pStyle w:val="NoSpacing"/>
              <w:rPr>
                <w:sz w:val="21"/>
                <w:szCs w:val="21"/>
              </w:rPr>
            </w:pPr>
            <w:r>
              <w:rPr>
                <w:sz w:val="21"/>
                <w:szCs w:val="21"/>
              </w:rPr>
              <w:t>Baylor Scott &amp; White – College Station</w:t>
            </w:r>
          </w:p>
        </w:tc>
        <w:tc>
          <w:tcPr>
            <w:tcW w:w="3335" w:type="dxa"/>
            <w:vMerge/>
          </w:tcPr>
          <w:p w:rsidR="000A625D" w:rsidRPr="00454986" w:rsidRDefault="000A625D" w:rsidP="0061573C">
            <w:pPr>
              <w:pStyle w:val="NoSpacing"/>
              <w:rPr>
                <w:color w:val="C00000"/>
                <w:sz w:val="21"/>
                <w:szCs w:val="21"/>
              </w:rPr>
            </w:pPr>
          </w:p>
        </w:tc>
        <w:tc>
          <w:tcPr>
            <w:tcW w:w="270" w:type="dxa"/>
            <w:vMerge/>
          </w:tcPr>
          <w:p w:rsidR="000A625D" w:rsidRPr="0015101B" w:rsidRDefault="000A625D" w:rsidP="0061573C">
            <w:pPr>
              <w:pStyle w:val="NoSpacing"/>
              <w:rPr>
                <w:b/>
                <w:sz w:val="21"/>
                <w:szCs w:val="21"/>
              </w:rPr>
            </w:pPr>
          </w:p>
        </w:tc>
        <w:tc>
          <w:tcPr>
            <w:tcW w:w="1980" w:type="dxa"/>
          </w:tcPr>
          <w:p w:rsidR="000A625D" w:rsidRPr="0015101B" w:rsidRDefault="000A625D" w:rsidP="0061573C">
            <w:pPr>
              <w:pStyle w:val="NoSpacing"/>
              <w:rPr>
                <w:sz w:val="21"/>
                <w:szCs w:val="21"/>
              </w:rPr>
            </w:pPr>
            <w:r w:rsidRPr="0015101B">
              <w:rPr>
                <w:sz w:val="21"/>
                <w:szCs w:val="21"/>
              </w:rPr>
              <w:t>MHMR Authority of Brazos Valley</w:t>
            </w:r>
          </w:p>
        </w:tc>
        <w:tc>
          <w:tcPr>
            <w:tcW w:w="3235" w:type="dxa"/>
          </w:tcPr>
          <w:p w:rsidR="000A625D" w:rsidRPr="0015101B" w:rsidRDefault="000A625D" w:rsidP="0061573C">
            <w:pPr>
              <w:pStyle w:val="NoSpacing"/>
              <w:jc w:val="both"/>
              <w:rPr>
                <w:b/>
                <w:sz w:val="21"/>
                <w:szCs w:val="21"/>
              </w:rPr>
            </w:pPr>
            <w:r w:rsidRPr="00436E81">
              <w:rPr>
                <w:color w:val="C00000"/>
                <w:sz w:val="21"/>
                <w:szCs w:val="21"/>
              </w:rPr>
              <w:t>Bill Kelly</w:t>
            </w:r>
            <w:r>
              <w:rPr>
                <w:color w:val="C00000"/>
                <w:sz w:val="21"/>
                <w:szCs w:val="21"/>
              </w:rPr>
              <w:t>; Robert Reed</w:t>
            </w:r>
          </w:p>
        </w:tc>
      </w:tr>
      <w:tr w:rsidR="000A625D" w:rsidRPr="0015101B" w:rsidTr="00753549">
        <w:tc>
          <w:tcPr>
            <w:tcW w:w="2065" w:type="dxa"/>
          </w:tcPr>
          <w:p w:rsidR="000A625D" w:rsidRPr="006C64F3" w:rsidRDefault="000A625D" w:rsidP="0061573C">
            <w:pPr>
              <w:pStyle w:val="NoSpacing"/>
              <w:rPr>
                <w:sz w:val="21"/>
                <w:szCs w:val="21"/>
              </w:rPr>
            </w:pPr>
            <w:r>
              <w:rPr>
                <w:sz w:val="21"/>
                <w:szCs w:val="21"/>
              </w:rPr>
              <w:t xml:space="preserve">Baylor </w:t>
            </w:r>
            <w:r w:rsidRPr="006C64F3">
              <w:rPr>
                <w:sz w:val="21"/>
                <w:szCs w:val="21"/>
              </w:rPr>
              <w:t>Scott &amp; White – Llano</w:t>
            </w:r>
          </w:p>
        </w:tc>
        <w:tc>
          <w:tcPr>
            <w:tcW w:w="3335" w:type="dxa"/>
            <w:vMerge/>
          </w:tcPr>
          <w:p w:rsidR="000A625D" w:rsidRPr="00454986" w:rsidRDefault="000A625D" w:rsidP="0061573C">
            <w:pPr>
              <w:pStyle w:val="NoSpacing"/>
              <w:rPr>
                <w:color w:val="C00000"/>
                <w:sz w:val="21"/>
                <w:szCs w:val="21"/>
              </w:rPr>
            </w:pPr>
          </w:p>
        </w:tc>
        <w:tc>
          <w:tcPr>
            <w:tcW w:w="270" w:type="dxa"/>
            <w:vMerge/>
          </w:tcPr>
          <w:p w:rsidR="000A625D" w:rsidRPr="0015101B" w:rsidRDefault="000A625D" w:rsidP="0061573C">
            <w:pPr>
              <w:pStyle w:val="NoSpacing"/>
              <w:rPr>
                <w:b/>
                <w:sz w:val="21"/>
                <w:szCs w:val="21"/>
              </w:rPr>
            </w:pPr>
          </w:p>
        </w:tc>
        <w:tc>
          <w:tcPr>
            <w:tcW w:w="1980" w:type="dxa"/>
          </w:tcPr>
          <w:p w:rsidR="000A625D" w:rsidRPr="0015101B" w:rsidRDefault="000A625D" w:rsidP="0061573C">
            <w:pPr>
              <w:pStyle w:val="NoSpacing"/>
              <w:rPr>
                <w:sz w:val="21"/>
                <w:szCs w:val="21"/>
              </w:rPr>
            </w:pPr>
            <w:r w:rsidRPr="0015101B">
              <w:rPr>
                <w:sz w:val="21"/>
                <w:szCs w:val="21"/>
              </w:rPr>
              <w:t>Montgomery County Public Hospital District</w:t>
            </w:r>
          </w:p>
        </w:tc>
        <w:tc>
          <w:tcPr>
            <w:tcW w:w="3235" w:type="dxa"/>
          </w:tcPr>
          <w:p w:rsidR="000A625D" w:rsidRPr="0015101B" w:rsidRDefault="000A625D" w:rsidP="0061573C">
            <w:pPr>
              <w:pStyle w:val="NoSpacing"/>
              <w:jc w:val="both"/>
              <w:rPr>
                <w:b/>
                <w:sz w:val="21"/>
                <w:szCs w:val="21"/>
              </w:rPr>
            </w:pPr>
            <w:r>
              <w:rPr>
                <w:color w:val="C00000"/>
                <w:sz w:val="21"/>
                <w:szCs w:val="21"/>
              </w:rPr>
              <w:t>Andrew Karrer</w:t>
            </w:r>
          </w:p>
        </w:tc>
      </w:tr>
      <w:tr w:rsidR="000A625D" w:rsidRPr="0015101B" w:rsidTr="00753549">
        <w:tc>
          <w:tcPr>
            <w:tcW w:w="2065" w:type="dxa"/>
          </w:tcPr>
          <w:p w:rsidR="000A625D" w:rsidRDefault="000A625D" w:rsidP="0061573C">
            <w:pPr>
              <w:pStyle w:val="NoSpacing"/>
              <w:rPr>
                <w:sz w:val="21"/>
                <w:szCs w:val="21"/>
              </w:rPr>
            </w:pPr>
            <w:r>
              <w:rPr>
                <w:sz w:val="21"/>
                <w:szCs w:val="21"/>
              </w:rPr>
              <w:t>Baylor Scott &amp; White – Marble Falls</w:t>
            </w:r>
          </w:p>
        </w:tc>
        <w:tc>
          <w:tcPr>
            <w:tcW w:w="3335" w:type="dxa"/>
            <w:vMerge/>
          </w:tcPr>
          <w:p w:rsidR="000A625D" w:rsidRPr="0015101B" w:rsidRDefault="000A625D" w:rsidP="0061573C">
            <w:pPr>
              <w:pStyle w:val="NoSpacing"/>
              <w:rPr>
                <w:b/>
                <w:sz w:val="21"/>
                <w:szCs w:val="21"/>
              </w:rPr>
            </w:pPr>
          </w:p>
        </w:tc>
        <w:tc>
          <w:tcPr>
            <w:tcW w:w="270" w:type="dxa"/>
            <w:vMerge/>
          </w:tcPr>
          <w:p w:rsidR="000A625D" w:rsidRPr="0015101B" w:rsidRDefault="000A625D" w:rsidP="0061573C">
            <w:pPr>
              <w:pStyle w:val="NoSpacing"/>
              <w:rPr>
                <w:b/>
                <w:sz w:val="21"/>
                <w:szCs w:val="21"/>
              </w:rPr>
            </w:pPr>
          </w:p>
        </w:tc>
        <w:tc>
          <w:tcPr>
            <w:tcW w:w="1980" w:type="dxa"/>
          </w:tcPr>
          <w:p w:rsidR="000A625D" w:rsidRPr="006C64F3" w:rsidRDefault="000A625D" w:rsidP="0061573C">
            <w:pPr>
              <w:pStyle w:val="NoSpacing"/>
              <w:rPr>
                <w:sz w:val="21"/>
                <w:szCs w:val="21"/>
              </w:rPr>
            </w:pPr>
            <w:r w:rsidRPr="006C64F3">
              <w:rPr>
                <w:sz w:val="21"/>
                <w:szCs w:val="21"/>
              </w:rPr>
              <w:t>Seton Harker Heights</w:t>
            </w:r>
          </w:p>
        </w:tc>
        <w:tc>
          <w:tcPr>
            <w:tcW w:w="3235" w:type="dxa"/>
          </w:tcPr>
          <w:p w:rsidR="000A625D" w:rsidRPr="0015101B" w:rsidRDefault="000A625D" w:rsidP="0061573C">
            <w:pPr>
              <w:pStyle w:val="NoSpacing"/>
              <w:jc w:val="both"/>
              <w:rPr>
                <w:b/>
                <w:sz w:val="21"/>
                <w:szCs w:val="21"/>
              </w:rPr>
            </w:pPr>
          </w:p>
        </w:tc>
      </w:tr>
      <w:tr w:rsidR="000A625D" w:rsidRPr="0015101B" w:rsidTr="00753549">
        <w:tc>
          <w:tcPr>
            <w:tcW w:w="2065" w:type="dxa"/>
          </w:tcPr>
          <w:p w:rsidR="000A625D" w:rsidRPr="006C64F3" w:rsidRDefault="000A625D" w:rsidP="0061573C">
            <w:pPr>
              <w:pStyle w:val="NoSpacing"/>
              <w:rPr>
                <w:sz w:val="21"/>
                <w:szCs w:val="21"/>
              </w:rPr>
            </w:pPr>
            <w:r>
              <w:rPr>
                <w:sz w:val="21"/>
                <w:szCs w:val="21"/>
              </w:rPr>
              <w:t xml:space="preserve">Baylor </w:t>
            </w:r>
            <w:r w:rsidRPr="006C64F3">
              <w:rPr>
                <w:sz w:val="21"/>
                <w:szCs w:val="21"/>
              </w:rPr>
              <w:t>Scott &amp; White – Memorial</w:t>
            </w:r>
          </w:p>
        </w:tc>
        <w:tc>
          <w:tcPr>
            <w:tcW w:w="3335" w:type="dxa"/>
            <w:vMerge/>
          </w:tcPr>
          <w:p w:rsidR="000A625D" w:rsidRPr="0015101B" w:rsidRDefault="000A625D" w:rsidP="0061573C">
            <w:pPr>
              <w:pStyle w:val="NoSpacing"/>
              <w:rPr>
                <w:b/>
                <w:sz w:val="21"/>
                <w:szCs w:val="21"/>
              </w:rPr>
            </w:pPr>
          </w:p>
        </w:tc>
        <w:tc>
          <w:tcPr>
            <w:tcW w:w="270" w:type="dxa"/>
            <w:vMerge/>
          </w:tcPr>
          <w:p w:rsidR="000A625D" w:rsidRPr="0015101B" w:rsidRDefault="000A625D" w:rsidP="0061573C">
            <w:pPr>
              <w:pStyle w:val="NoSpacing"/>
              <w:rPr>
                <w:b/>
                <w:sz w:val="21"/>
                <w:szCs w:val="21"/>
              </w:rPr>
            </w:pPr>
          </w:p>
        </w:tc>
        <w:tc>
          <w:tcPr>
            <w:tcW w:w="1980" w:type="dxa"/>
          </w:tcPr>
          <w:p w:rsidR="000A625D" w:rsidRPr="006C64F3" w:rsidRDefault="000A625D" w:rsidP="0061573C">
            <w:pPr>
              <w:pStyle w:val="NoSpacing"/>
              <w:rPr>
                <w:sz w:val="21"/>
                <w:szCs w:val="21"/>
              </w:rPr>
            </w:pPr>
            <w:r w:rsidRPr="006C64F3">
              <w:rPr>
                <w:sz w:val="21"/>
                <w:szCs w:val="21"/>
              </w:rPr>
              <w:t>Seton Highland Lakes</w:t>
            </w:r>
          </w:p>
        </w:tc>
        <w:tc>
          <w:tcPr>
            <w:tcW w:w="3235" w:type="dxa"/>
          </w:tcPr>
          <w:p w:rsidR="000A625D" w:rsidRPr="0015101B" w:rsidRDefault="000A625D" w:rsidP="0061573C">
            <w:pPr>
              <w:pStyle w:val="NoSpacing"/>
              <w:jc w:val="both"/>
              <w:rPr>
                <w:b/>
                <w:sz w:val="21"/>
                <w:szCs w:val="21"/>
              </w:rPr>
            </w:pPr>
            <w:r w:rsidRPr="00436E81">
              <w:rPr>
                <w:color w:val="C00000"/>
                <w:sz w:val="21"/>
                <w:szCs w:val="21"/>
              </w:rPr>
              <w:t>Lydia Long</w:t>
            </w:r>
          </w:p>
        </w:tc>
      </w:tr>
      <w:tr w:rsidR="0061573C" w:rsidRPr="0015101B" w:rsidTr="00753549">
        <w:trPr>
          <w:trHeight w:val="257"/>
        </w:trPr>
        <w:tc>
          <w:tcPr>
            <w:tcW w:w="2065" w:type="dxa"/>
          </w:tcPr>
          <w:p w:rsidR="0061573C" w:rsidRPr="0015101B" w:rsidRDefault="0061573C" w:rsidP="0061573C">
            <w:pPr>
              <w:pStyle w:val="NoSpacing"/>
              <w:rPr>
                <w:sz w:val="21"/>
                <w:szCs w:val="21"/>
              </w:rPr>
            </w:pPr>
            <w:r w:rsidRPr="0015101B">
              <w:rPr>
                <w:sz w:val="21"/>
                <w:szCs w:val="21"/>
              </w:rPr>
              <w:t>Bell County Public Health District</w:t>
            </w:r>
          </w:p>
        </w:tc>
        <w:tc>
          <w:tcPr>
            <w:tcW w:w="3335" w:type="dxa"/>
          </w:tcPr>
          <w:p w:rsidR="0061573C" w:rsidRPr="006C64F3" w:rsidRDefault="00F875D9" w:rsidP="0061573C">
            <w:pPr>
              <w:pStyle w:val="NoSpacing"/>
              <w:rPr>
                <w:color w:val="C00000"/>
                <w:sz w:val="21"/>
                <w:szCs w:val="21"/>
              </w:rPr>
            </w:pPr>
            <w:r>
              <w:rPr>
                <w:color w:val="C00000"/>
                <w:sz w:val="21"/>
                <w:szCs w:val="21"/>
              </w:rPr>
              <w:t>Renee Carter</w:t>
            </w:r>
          </w:p>
        </w:tc>
        <w:tc>
          <w:tcPr>
            <w:tcW w:w="270" w:type="dxa"/>
            <w:vMerge/>
          </w:tcPr>
          <w:p w:rsidR="0061573C" w:rsidRPr="006C64F3" w:rsidRDefault="0061573C" w:rsidP="0061573C">
            <w:pPr>
              <w:pStyle w:val="NoSpacing"/>
              <w:rPr>
                <w:color w:val="C00000"/>
                <w:sz w:val="21"/>
                <w:szCs w:val="21"/>
              </w:rPr>
            </w:pPr>
          </w:p>
        </w:tc>
        <w:tc>
          <w:tcPr>
            <w:tcW w:w="1980" w:type="dxa"/>
          </w:tcPr>
          <w:p w:rsidR="0061573C" w:rsidRPr="006C64F3" w:rsidRDefault="0061573C" w:rsidP="0061573C">
            <w:pPr>
              <w:pStyle w:val="NoSpacing"/>
              <w:rPr>
                <w:sz w:val="21"/>
                <w:szCs w:val="21"/>
              </w:rPr>
            </w:pPr>
            <w:r w:rsidRPr="006C64F3">
              <w:rPr>
                <w:sz w:val="21"/>
                <w:szCs w:val="21"/>
              </w:rPr>
              <w:t>St. David’s Round Rock Medical Center</w:t>
            </w:r>
          </w:p>
        </w:tc>
        <w:tc>
          <w:tcPr>
            <w:tcW w:w="3235" w:type="dxa"/>
          </w:tcPr>
          <w:p w:rsidR="0061573C" w:rsidRPr="006C64F3" w:rsidRDefault="00486C09" w:rsidP="0061573C">
            <w:pPr>
              <w:pStyle w:val="NoSpacing"/>
              <w:jc w:val="both"/>
              <w:rPr>
                <w:color w:val="C00000"/>
                <w:sz w:val="21"/>
                <w:szCs w:val="21"/>
              </w:rPr>
            </w:pPr>
            <w:r>
              <w:rPr>
                <w:color w:val="C00000"/>
                <w:sz w:val="21"/>
                <w:szCs w:val="21"/>
              </w:rPr>
              <w:t>Laura Wiess</w:t>
            </w:r>
          </w:p>
        </w:tc>
      </w:tr>
      <w:tr w:rsidR="0061573C" w:rsidRPr="0015101B" w:rsidTr="00753549">
        <w:trPr>
          <w:trHeight w:val="257"/>
        </w:trPr>
        <w:tc>
          <w:tcPr>
            <w:tcW w:w="2065" w:type="dxa"/>
          </w:tcPr>
          <w:p w:rsidR="0061573C" w:rsidRPr="0015101B" w:rsidRDefault="0061573C" w:rsidP="0061573C">
            <w:pPr>
              <w:pStyle w:val="NoSpacing"/>
              <w:rPr>
                <w:sz w:val="21"/>
                <w:szCs w:val="21"/>
              </w:rPr>
            </w:pPr>
            <w:r w:rsidRPr="0015101B">
              <w:rPr>
                <w:sz w:val="21"/>
                <w:szCs w:val="21"/>
              </w:rPr>
              <w:t>Bluebonnet Trails</w:t>
            </w:r>
          </w:p>
        </w:tc>
        <w:tc>
          <w:tcPr>
            <w:tcW w:w="3335" w:type="dxa"/>
          </w:tcPr>
          <w:p w:rsidR="00436E81" w:rsidRPr="006C64F3" w:rsidRDefault="00486C09" w:rsidP="00436E81">
            <w:pPr>
              <w:pStyle w:val="NoSpacing"/>
              <w:rPr>
                <w:color w:val="C00000"/>
                <w:sz w:val="21"/>
                <w:szCs w:val="21"/>
              </w:rPr>
            </w:pPr>
            <w:r>
              <w:rPr>
                <w:color w:val="C00000"/>
                <w:sz w:val="21"/>
                <w:szCs w:val="21"/>
              </w:rPr>
              <w:t>Matt</w:t>
            </w:r>
            <w:r w:rsidR="00436E81">
              <w:rPr>
                <w:color w:val="C00000"/>
                <w:sz w:val="21"/>
                <w:szCs w:val="21"/>
              </w:rPr>
              <w:t xml:space="preserve"> Richardson; Meghan Nadolski</w:t>
            </w:r>
          </w:p>
        </w:tc>
        <w:tc>
          <w:tcPr>
            <w:tcW w:w="270" w:type="dxa"/>
            <w:vMerge/>
          </w:tcPr>
          <w:p w:rsidR="0061573C" w:rsidRPr="006C64F3" w:rsidRDefault="0061573C" w:rsidP="0061573C">
            <w:pPr>
              <w:pStyle w:val="NoSpacing"/>
              <w:rPr>
                <w:color w:val="C00000"/>
                <w:sz w:val="21"/>
                <w:szCs w:val="21"/>
              </w:rPr>
            </w:pPr>
          </w:p>
        </w:tc>
        <w:tc>
          <w:tcPr>
            <w:tcW w:w="1980" w:type="dxa"/>
          </w:tcPr>
          <w:p w:rsidR="0061573C" w:rsidRPr="006C64F3" w:rsidRDefault="0061573C" w:rsidP="0061573C">
            <w:pPr>
              <w:pStyle w:val="NoSpacing"/>
              <w:rPr>
                <w:sz w:val="21"/>
                <w:szCs w:val="21"/>
              </w:rPr>
            </w:pPr>
            <w:r w:rsidRPr="006C64F3">
              <w:rPr>
                <w:sz w:val="21"/>
                <w:szCs w:val="21"/>
              </w:rPr>
              <w:t>St. Joseph Regional</w:t>
            </w:r>
          </w:p>
        </w:tc>
        <w:tc>
          <w:tcPr>
            <w:tcW w:w="3235" w:type="dxa"/>
          </w:tcPr>
          <w:p w:rsidR="0061573C" w:rsidRPr="006C64F3" w:rsidRDefault="00486C09" w:rsidP="0061573C">
            <w:pPr>
              <w:pStyle w:val="NoSpacing"/>
              <w:jc w:val="both"/>
              <w:rPr>
                <w:color w:val="C00000"/>
                <w:sz w:val="21"/>
                <w:szCs w:val="21"/>
              </w:rPr>
            </w:pPr>
            <w:r>
              <w:rPr>
                <w:color w:val="C00000"/>
                <w:sz w:val="21"/>
                <w:szCs w:val="21"/>
              </w:rPr>
              <w:t>Casey Hilbun</w:t>
            </w:r>
          </w:p>
        </w:tc>
      </w:tr>
      <w:tr w:rsidR="0061573C" w:rsidRPr="0015101B" w:rsidTr="00753549">
        <w:trPr>
          <w:trHeight w:val="257"/>
        </w:trPr>
        <w:tc>
          <w:tcPr>
            <w:tcW w:w="2065" w:type="dxa"/>
          </w:tcPr>
          <w:p w:rsidR="0061573C" w:rsidRPr="0015101B" w:rsidRDefault="0061573C" w:rsidP="0061573C">
            <w:pPr>
              <w:pStyle w:val="NoSpacing"/>
              <w:rPr>
                <w:sz w:val="21"/>
                <w:szCs w:val="21"/>
              </w:rPr>
            </w:pPr>
            <w:r w:rsidRPr="0015101B">
              <w:rPr>
                <w:sz w:val="21"/>
                <w:szCs w:val="21"/>
              </w:rPr>
              <w:t xml:space="preserve">Brazos County Health District </w:t>
            </w:r>
          </w:p>
        </w:tc>
        <w:tc>
          <w:tcPr>
            <w:tcW w:w="3335" w:type="dxa"/>
          </w:tcPr>
          <w:p w:rsidR="0061573C" w:rsidRPr="006C64F3" w:rsidRDefault="0061573C" w:rsidP="0061573C">
            <w:pPr>
              <w:pStyle w:val="NoSpacing"/>
              <w:rPr>
                <w:color w:val="C00000"/>
                <w:sz w:val="21"/>
                <w:szCs w:val="21"/>
              </w:rPr>
            </w:pPr>
          </w:p>
        </w:tc>
        <w:tc>
          <w:tcPr>
            <w:tcW w:w="270" w:type="dxa"/>
            <w:vMerge/>
          </w:tcPr>
          <w:p w:rsidR="0061573C" w:rsidRPr="006C64F3" w:rsidRDefault="0061573C" w:rsidP="0061573C">
            <w:pPr>
              <w:pStyle w:val="NoSpacing"/>
              <w:rPr>
                <w:color w:val="C00000"/>
                <w:sz w:val="21"/>
                <w:szCs w:val="21"/>
              </w:rPr>
            </w:pPr>
          </w:p>
        </w:tc>
        <w:tc>
          <w:tcPr>
            <w:tcW w:w="1980" w:type="dxa"/>
          </w:tcPr>
          <w:p w:rsidR="0061573C" w:rsidRPr="006C64F3" w:rsidRDefault="0061573C" w:rsidP="0061573C">
            <w:pPr>
              <w:pStyle w:val="NoSpacing"/>
              <w:rPr>
                <w:sz w:val="21"/>
                <w:szCs w:val="21"/>
              </w:rPr>
            </w:pPr>
            <w:r w:rsidRPr="006C64F3">
              <w:rPr>
                <w:sz w:val="21"/>
                <w:szCs w:val="21"/>
              </w:rPr>
              <w:t>St. Luke’s</w:t>
            </w:r>
          </w:p>
        </w:tc>
        <w:tc>
          <w:tcPr>
            <w:tcW w:w="3235" w:type="dxa"/>
          </w:tcPr>
          <w:p w:rsidR="0061573C" w:rsidRPr="006C64F3" w:rsidRDefault="00486C09" w:rsidP="0061573C">
            <w:pPr>
              <w:pStyle w:val="NoSpacing"/>
              <w:jc w:val="both"/>
              <w:rPr>
                <w:color w:val="C00000"/>
                <w:sz w:val="21"/>
                <w:szCs w:val="21"/>
              </w:rPr>
            </w:pPr>
            <w:r>
              <w:rPr>
                <w:color w:val="C00000"/>
                <w:sz w:val="21"/>
                <w:szCs w:val="21"/>
              </w:rPr>
              <w:t>Wynde</w:t>
            </w:r>
            <w:r w:rsidR="00436E81">
              <w:rPr>
                <w:color w:val="C00000"/>
                <w:sz w:val="21"/>
                <w:szCs w:val="21"/>
              </w:rPr>
              <w:t xml:space="preserve"> Pustejovesky</w:t>
            </w:r>
          </w:p>
        </w:tc>
      </w:tr>
      <w:tr w:rsidR="0061573C" w:rsidRPr="0015101B" w:rsidTr="00753549">
        <w:trPr>
          <w:trHeight w:val="257"/>
        </w:trPr>
        <w:tc>
          <w:tcPr>
            <w:tcW w:w="2065" w:type="dxa"/>
          </w:tcPr>
          <w:p w:rsidR="0061573C" w:rsidRPr="0015101B" w:rsidRDefault="0061573C" w:rsidP="0061573C">
            <w:pPr>
              <w:pStyle w:val="NoSpacing"/>
              <w:rPr>
                <w:sz w:val="21"/>
                <w:szCs w:val="21"/>
              </w:rPr>
            </w:pPr>
            <w:r>
              <w:rPr>
                <w:sz w:val="21"/>
                <w:szCs w:val="21"/>
              </w:rPr>
              <w:t>Cedar Park Regional Medical Center</w:t>
            </w:r>
          </w:p>
        </w:tc>
        <w:tc>
          <w:tcPr>
            <w:tcW w:w="3335" w:type="dxa"/>
          </w:tcPr>
          <w:p w:rsidR="0061573C" w:rsidRPr="006C64F3" w:rsidRDefault="00436E81" w:rsidP="0061573C">
            <w:pPr>
              <w:pStyle w:val="NoSpacing"/>
              <w:rPr>
                <w:color w:val="C00000"/>
                <w:sz w:val="21"/>
                <w:szCs w:val="21"/>
              </w:rPr>
            </w:pPr>
            <w:r>
              <w:rPr>
                <w:color w:val="C00000"/>
                <w:sz w:val="21"/>
                <w:szCs w:val="21"/>
              </w:rPr>
              <w:t xml:space="preserve">Shanna Cameron; </w:t>
            </w:r>
            <w:r w:rsidR="00486C09">
              <w:rPr>
                <w:color w:val="C00000"/>
                <w:sz w:val="21"/>
                <w:szCs w:val="21"/>
              </w:rPr>
              <w:t>Zubin Khambatta</w:t>
            </w:r>
          </w:p>
        </w:tc>
        <w:tc>
          <w:tcPr>
            <w:tcW w:w="270" w:type="dxa"/>
            <w:vMerge/>
          </w:tcPr>
          <w:p w:rsidR="0061573C" w:rsidRPr="006C64F3" w:rsidRDefault="0061573C" w:rsidP="0061573C">
            <w:pPr>
              <w:pStyle w:val="NoSpacing"/>
              <w:rPr>
                <w:color w:val="C00000"/>
                <w:sz w:val="21"/>
                <w:szCs w:val="21"/>
              </w:rPr>
            </w:pPr>
          </w:p>
        </w:tc>
        <w:tc>
          <w:tcPr>
            <w:tcW w:w="1980" w:type="dxa"/>
          </w:tcPr>
          <w:p w:rsidR="0061573C" w:rsidRDefault="0061573C" w:rsidP="0061573C">
            <w:pPr>
              <w:pStyle w:val="NoSpacing"/>
              <w:rPr>
                <w:sz w:val="21"/>
                <w:szCs w:val="21"/>
              </w:rPr>
            </w:pPr>
            <w:r w:rsidRPr="006C64F3">
              <w:rPr>
                <w:sz w:val="21"/>
                <w:szCs w:val="21"/>
              </w:rPr>
              <w:t xml:space="preserve">Texas A&amp;M Physicians </w:t>
            </w:r>
          </w:p>
          <w:p w:rsidR="0061573C" w:rsidRPr="006C64F3" w:rsidRDefault="0061573C" w:rsidP="0061573C">
            <w:pPr>
              <w:pStyle w:val="NoSpacing"/>
              <w:rPr>
                <w:sz w:val="21"/>
                <w:szCs w:val="21"/>
              </w:rPr>
            </w:pPr>
          </w:p>
        </w:tc>
        <w:tc>
          <w:tcPr>
            <w:tcW w:w="3235" w:type="dxa"/>
          </w:tcPr>
          <w:p w:rsidR="0061573C" w:rsidRPr="006C64F3" w:rsidRDefault="00486C09" w:rsidP="0061573C">
            <w:pPr>
              <w:pStyle w:val="NoSpacing"/>
              <w:rPr>
                <w:color w:val="C00000"/>
                <w:sz w:val="21"/>
                <w:szCs w:val="21"/>
              </w:rPr>
            </w:pPr>
            <w:r>
              <w:rPr>
                <w:color w:val="C00000"/>
                <w:sz w:val="21"/>
                <w:szCs w:val="21"/>
              </w:rPr>
              <w:t>Leigh Rhodes</w:t>
            </w:r>
          </w:p>
        </w:tc>
      </w:tr>
      <w:tr w:rsidR="0061573C" w:rsidRPr="0015101B" w:rsidTr="00753549">
        <w:tc>
          <w:tcPr>
            <w:tcW w:w="2065" w:type="dxa"/>
          </w:tcPr>
          <w:p w:rsidR="0061573C" w:rsidRPr="0015101B" w:rsidRDefault="0061573C" w:rsidP="0061573C">
            <w:pPr>
              <w:pStyle w:val="NoSpacing"/>
              <w:rPr>
                <w:sz w:val="21"/>
                <w:szCs w:val="21"/>
              </w:rPr>
            </w:pPr>
            <w:r w:rsidRPr="0015101B">
              <w:rPr>
                <w:sz w:val="21"/>
                <w:szCs w:val="21"/>
              </w:rPr>
              <w:t>Central Counties Services</w:t>
            </w:r>
          </w:p>
        </w:tc>
        <w:tc>
          <w:tcPr>
            <w:tcW w:w="3335" w:type="dxa"/>
          </w:tcPr>
          <w:p w:rsidR="0061573C" w:rsidRPr="006C64F3" w:rsidRDefault="00436E81" w:rsidP="0061573C">
            <w:pPr>
              <w:pStyle w:val="NoSpacing"/>
              <w:rPr>
                <w:color w:val="C00000"/>
                <w:sz w:val="21"/>
                <w:szCs w:val="21"/>
              </w:rPr>
            </w:pPr>
            <w:r>
              <w:rPr>
                <w:color w:val="C00000"/>
                <w:sz w:val="21"/>
                <w:szCs w:val="21"/>
              </w:rPr>
              <w:t>James Arnold</w:t>
            </w:r>
          </w:p>
        </w:tc>
        <w:tc>
          <w:tcPr>
            <w:tcW w:w="270" w:type="dxa"/>
            <w:vMerge/>
          </w:tcPr>
          <w:p w:rsidR="0061573C" w:rsidRPr="006C64F3" w:rsidRDefault="0061573C" w:rsidP="0061573C">
            <w:pPr>
              <w:pStyle w:val="NoSpacing"/>
              <w:rPr>
                <w:color w:val="C00000"/>
                <w:sz w:val="21"/>
                <w:szCs w:val="21"/>
              </w:rPr>
            </w:pPr>
          </w:p>
        </w:tc>
        <w:tc>
          <w:tcPr>
            <w:tcW w:w="1980" w:type="dxa"/>
          </w:tcPr>
          <w:p w:rsidR="0061573C" w:rsidRPr="006C64F3" w:rsidRDefault="0061573C" w:rsidP="0061573C">
            <w:pPr>
              <w:pStyle w:val="NoSpacing"/>
              <w:rPr>
                <w:sz w:val="21"/>
                <w:szCs w:val="21"/>
              </w:rPr>
            </w:pPr>
            <w:r w:rsidRPr="006C64F3">
              <w:rPr>
                <w:sz w:val="21"/>
                <w:szCs w:val="21"/>
              </w:rPr>
              <w:t>Tri-County Behavioral Healthcare</w:t>
            </w:r>
          </w:p>
        </w:tc>
        <w:tc>
          <w:tcPr>
            <w:tcW w:w="3235" w:type="dxa"/>
          </w:tcPr>
          <w:p w:rsidR="0061573C" w:rsidRPr="006C64F3" w:rsidRDefault="00486C09" w:rsidP="0061573C">
            <w:pPr>
              <w:pStyle w:val="NoSpacing"/>
              <w:jc w:val="both"/>
              <w:rPr>
                <w:color w:val="C00000"/>
                <w:sz w:val="21"/>
                <w:szCs w:val="21"/>
              </w:rPr>
            </w:pPr>
            <w:r>
              <w:rPr>
                <w:color w:val="C00000"/>
                <w:sz w:val="21"/>
                <w:szCs w:val="21"/>
              </w:rPr>
              <w:t>Cynthia Peterson</w:t>
            </w:r>
          </w:p>
        </w:tc>
      </w:tr>
      <w:tr w:rsidR="0061573C" w:rsidRPr="0015101B" w:rsidTr="00753549">
        <w:tc>
          <w:tcPr>
            <w:tcW w:w="2065" w:type="dxa"/>
          </w:tcPr>
          <w:p w:rsidR="0061573C" w:rsidRPr="0015101B" w:rsidRDefault="0061573C" w:rsidP="0061573C">
            <w:pPr>
              <w:pStyle w:val="NoSpacing"/>
              <w:rPr>
                <w:sz w:val="21"/>
                <w:szCs w:val="21"/>
              </w:rPr>
            </w:pPr>
            <w:r w:rsidRPr="0015101B">
              <w:rPr>
                <w:sz w:val="21"/>
                <w:szCs w:val="21"/>
              </w:rPr>
              <w:t>College Station Medical Center</w:t>
            </w:r>
          </w:p>
        </w:tc>
        <w:tc>
          <w:tcPr>
            <w:tcW w:w="3335" w:type="dxa"/>
          </w:tcPr>
          <w:p w:rsidR="0061573C" w:rsidRPr="006C64F3" w:rsidRDefault="00486C09" w:rsidP="00436E81">
            <w:pPr>
              <w:pStyle w:val="NoSpacing"/>
              <w:tabs>
                <w:tab w:val="left" w:pos="1050"/>
              </w:tabs>
              <w:rPr>
                <w:color w:val="C00000"/>
                <w:sz w:val="21"/>
                <w:szCs w:val="21"/>
              </w:rPr>
            </w:pPr>
            <w:r>
              <w:rPr>
                <w:color w:val="C00000"/>
                <w:sz w:val="21"/>
                <w:szCs w:val="21"/>
              </w:rPr>
              <w:t>Kaitlyn</w:t>
            </w:r>
            <w:r w:rsidR="00436E81">
              <w:rPr>
                <w:color w:val="C00000"/>
                <w:sz w:val="21"/>
                <w:szCs w:val="21"/>
              </w:rPr>
              <w:t xml:space="preserve"> Merrow</w:t>
            </w:r>
          </w:p>
        </w:tc>
        <w:tc>
          <w:tcPr>
            <w:tcW w:w="270" w:type="dxa"/>
            <w:vMerge/>
          </w:tcPr>
          <w:p w:rsidR="0061573C" w:rsidRPr="006C64F3" w:rsidRDefault="0061573C" w:rsidP="0061573C">
            <w:pPr>
              <w:pStyle w:val="NoSpacing"/>
              <w:rPr>
                <w:color w:val="C00000"/>
                <w:sz w:val="21"/>
                <w:szCs w:val="21"/>
              </w:rPr>
            </w:pPr>
          </w:p>
        </w:tc>
        <w:tc>
          <w:tcPr>
            <w:tcW w:w="1980" w:type="dxa"/>
          </w:tcPr>
          <w:p w:rsidR="0061573C" w:rsidRPr="006C64F3" w:rsidRDefault="0061573C" w:rsidP="0061573C">
            <w:pPr>
              <w:pStyle w:val="NoSpacing"/>
              <w:rPr>
                <w:sz w:val="21"/>
                <w:szCs w:val="21"/>
              </w:rPr>
            </w:pPr>
            <w:r>
              <w:rPr>
                <w:sz w:val="21"/>
                <w:szCs w:val="21"/>
              </w:rPr>
              <w:t>Washington County EMS</w:t>
            </w:r>
          </w:p>
        </w:tc>
        <w:tc>
          <w:tcPr>
            <w:tcW w:w="3235" w:type="dxa"/>
          </w:tcPr>
          <w:p w:rsidR="0061573C" w:rsidRPr="006C64F3" w:rsidRDefault="0061573C" w:rsidP="0061573C">
            <w:pPr>
              <w:pStyle w:val="NoSpacing"/>
              <w:jc w:val="both"/>
              <w:rPr>
                <w:color w:val="C00000"/>
                <w:sz w:val="21"/>
                <w:szCs w:val="21"/>
              </w:rPr>
            </w:pPr>
          </w:p>
        </w:tc>
      </w:tr>
      <w:tr w:rsidR="00486C09" w:rsidRPr="0015101B" w:rsidTr="00753549">
        <w:tc>
          <w:tcPr>
            <w:tcW w:w="2065" w:type="dxa"/>
          </w:tcPr>
          <w:p w:rsidR="00486C09" w:rsidRPr="0015101B" w:rsidRDefault="00486C09" w:rsidP="00486C09">
            <w:pPr>
              <w:pStyle w:val="NoSpacing"/>
              <w:rPr>
                <w:sz w:val="21"/>
                <w:szCs w:val="21"/>
              </w:rPr>
            </w:pPr>
            <w:r w:rsidRPr="0015101B">
              <w:rPr>
                <w:sz w:val="21"/>
                <w:szCs w:val="21"/>
              </w:rPr>
              <w:t>Conroe Regional Medical Center  &amp; Kingwood</w:t>
            </w:r>
          </w:p>
        </w:tc>
        <w:tc>
          <w:tcPr>
            <w:tcW w:w="3335" w:type="dxa"/>
          </w:tcPr>
          <w:p w:rsidR="00486C09" w:rsidRPr="006C64F3" w:rsidRDefault="00486C09" w:rsidP="00486C09">
            <w:pPr>
              <w:pStyle w:val="NoSpacing"/>
              <w:rPr>
                <w:color w:val="C00000"/>
                <w:sz w:val="21"/>
                <w:szCs w:val="21"/>
              </w:rPr>
            </w:pPr>
            <w:r>
              <w:rPr>
                <w:color w:val="C00000"/>
                <w:sz w:val="21"/>
                <w:szCs w:val="21"/>
              </w:rPr>
              <w:t>Shannon Evans</w:t>
            </w:r>
          </w:p>
        </w:tc>
        <w:tc>
          <w:tcPr>
            <w:tcW w:w="270" w:type="dxa"/>
            <w:vMerge/>
          </w:tcPr>
          <w:p w:rsidR="00486C09" w:rsidRPr="006C64F3" w:rsidRDefault="00486C09" w:rsidP="00486C09">
            <w:pPr>
              <w:pStyle w:val="NoSpacing"/>
              <w:rPr>
                <w:color w:val="C00000"/>
                <w:sz w:val="21"/>
                <w:szCs w:val="21"/>
              </w:rPr>
            </w:pPr>
          </w:p>
        </w:tc>
        <w:tc>
          <w:tcPr>
            <w:tcW w:w="1980" w:type="dxa"/>
          </w:tcPr>
          <w:p w:rsidR="00486C09" w:rsidRPr="006C64F3" w:rsidRDefault="00486C09" w:rsidP="00486C09">
            <w:pPr>
              <w:pStyle w:val="NoSpacing"/>
              <w:rPr>
                <w:sz w:val="21"/>
                <w:szCs w:val="21"/>
              </w:rPr>
            </w:pPr>
            <w:r w:rsidRPr="006C64F3">
              <w:rPr>
                <w:sz w:val="21"/>
                <w:szCs w:val="21"/>
              </w:rPr>
              <w:t>Williamson County and Cities Health District</w:t>
            </w:r>
          </w:p>
        </w:tc>
        <w:tc>
          <w:tcPr>
            <w:tcW w:w="3235" w:type="dxa"/>
          </w:tcPr>
          <w:p w:rsidR="00486C09" w:rsidRPr="006C64F3" w:rsidRDefault="00486C09" w:rsidP="00486C09">
            <w:pPr>
              <w:pStyle w:val="NoSpacing"/>
              <w:jc w:val="both"/>
              <w:rPr>
                <w:color w:val="C00000"/>
                <w:sz w:val="21"/>
                <w:szCs w:val="21"/>
              </w:rPr>
            </w:pPr>
            <w:r>
              <w:rPr>
                <w:color w:val="C00000"/>
                <w:sz w:val="21"/>
                <w:szCs w:val="21"/>
              </w:rPr>
              <w:t>Justine Price; Melissa Tung</w:t>
            </w:r>
          </w:p>
        </w:tc>
      </w:tr>
      <w:tr w:rsidR="0061573C" w:rsidRPr="0015101B" w:rsidTr="00753549">
        <w:tc>
          <w:tcPr>
            <w:tcW w:w="2065" w:type="dxa"/>
          </w:tcPr>
          <w:p w:rsidR="0061573C" w:rsidRPr="0015101B" w:rsidRDefault="0061573C" w:rsidP="0061573C">
            <w:pPr>
              <w:pStyle w:val="NoSpacing"/>
              <w:rPr>
                <w:sz w:val="21"/>
                <w:szCs w:val="21"/>
              </w:rPr>
            </w:pPr>
            <w:r w:rsidRPr="0015101B">
              <w:rPr>
                <w:sz w:val="21"/>
                <w:szCs w:val="21"/>
              </w:rPr>
              <w:t>Health for All</w:t>
            </w:r>
          </w:p>
        </w:tc>
        <w:tc>
          <w:tcPr>
            <w:tcW w:w="3335" w:type="dxa"/>
          </w:tcPr>
          <w:p w:rsidR="0061573C" w:rsidRPr="006C64F3" w:rsidRDefault="0061573C" w:rsidP="0061573C">
            <w:pPr>
              <w:pStyle w:val="NoSpacing"/>
              <w:rPr>
                <w:color w:val="C00000"/>
                <w:sz w:val="21"/>
                <w:szCs w:val="21"/>
              </w:rPr>
            </w:pPr>
          </w:p>
        </w:tc>
        <w:tc>
          <w:tcPr>
            <w:tcW w:w="270" w:type="dxa"/>
            <w:vMerge/>
          </w:tcPr>
          <w:p w:rsidR="0061573C" w:rsidRPr="006C64F3" w:rsidRDefault="0061573C" w:rsidP="0061573C">
            <w:pPr>
              <w:pStyle w:val="NoSpacing"/>
              <w:rPr>
                <w:color w:val="C00000"/>
                <w:sz w:val="21"/>
                <w:szCs w:val="21"/>
              </w:rPr>
            </w:pPr>
          </w:p>
        </w:tc>
        <w:tc>
          <w:tcPr>
            <w:tcW w:w="1980" w:type="dxa"/>
          </w:tcPr>
          <w:p w:rsidR="0061573C" w:rsidRPr="006C64F3" w:rsidRDefault="0061573C" w:rsidP="0061573C">
            <w:pPr>
              <w:pStyle w:val="NoSpacing"/>
              <w:rPr>
                <w:sz w:val="21"/>
                <w:szCs w:val="21"/>
              </w:rPr>
            </w:pPr>
            <w:r w:rsidRPr="006C64F3">
              <w:rPr>
                <w:sz w:val="21"/>
                <w:szCs w:val="21"/>
              </w:rPr>
              <w:t>RHP 8 Anchor Team</w:t>
            </w:r>
          </w:p>
        </w:tc>
        <w:tc>
          <w:tcPr>
            <w:tcW w:w="3235" w:type="dxa"/>
          </w:tcPr>
          <w:p w:rsidR="0061573C" w:rsidRPr="006C64F3" w:rsidRDefault="00486C09" w:rsidP="0061573C">
            <w:pPr>
              <w:pStyle w:val="NoSpacing"/>
              <w:jc w:val="both"/>
              <w:rPr>
                <w:color w:val="C00000"/>
                <w:sz w:val="21"/>
                <w:szCs w:val="21"/>
              </w:rPr>
            </w:pPr>
            <w:r>
              <w:rPr>
                <w:color w:val="C00000"/>
                <w:sz w:val="21"/>
                <w:szCs w:val="21"/>
              </w:rPr>
              <w:t>Shawna Jiles</w:t>
            </w:r>
          </w:p>
        </w:tc>
      </w:tr>
      <w:tr w:rsidR="0061573C" w:rsidRPr="0015101B" w:rsidTr="00753549">
        <w:tc>
          <w:tcPr>
            <w:tcW w:w="2065" w:type="dxa"/>
          </w:tcPr>
          <w:p w:rsidR="0061573C" w:rsidRPr="0015101B" w:rsidRDefault="0061573C" w:rsidP="0061573C">
            <w:pPr>
              <w:pStyle w:val="NoSpacing"/>
              <w:rPr>
                <w:sz w:val="21"/>
                <w:szCs w:val="21"/>
              </w:rPr>
            </w:pPr>
            <w:r w:rsidRPr="0015101B">
              <w:rPr>
                <w:sz w:val="21"/>
                <w:szCs w:val="21"/>
              </w:rPr>
              <w:t>Huntsville Memorial Hospital</w:t>
            </w:r>
          </w:p>
        </w:tc>
        <w:tc>
          <w:tcPr>
            <w:tcW w:w="3335" w:type="dxa"/>
          </w:tcPr>
          <w:p w:rsidR="0061573C" w:rsidRPr="006C64F3" w:rsidRDefault="00486C09" w:rsidP="0061573C">
            <w:pPr>
              <w:pStyle w:val="NoSpacing"/>
              <w:rPr>
                <w:color w:val="C00000"/>
                <w:sz w:val="21"/>
                <w:szCs w:val="21"/>
              </w:rPr>
            </w:pPr>
            <w:r>
              <w:rPr>
                <w:color w:val="C00000"/>
                <w:sz w:val="21"/>
                <w:szCs w:val="21"/>
              </w:rPr>
              <w:t>Mary Beth Meier</w:t>
            </w:r>
            <w:r w:rsidR="00436E81">
              <w:rPr>
                <w:color w:val="C00000"/>
                <w:sz w:val="21"/>
                <w:szCs w:val="21"/>
              </w:rPr>
              <w:t>; Jana Endicott</w:t>
            </w:r>
          </w:p>
        </w:tc>
        <w:tc>
          <w:tcPr>
            <w:tcW w:w="270" w:type="dxa"/>
            <w:vMerge/>
          </w:tcPr>
          <w:p w:rsidR="0061573C" w:rsidRPr="006C64F3" w:rsidRDefault="0061573C" w:rsidP="0061573C">
            <w:pPr>
              <w:pStyle w:val="NoSpacing"/>
              <w:rPr>
                <w:color w:val="C00000"/>
                <w:sz w:val="21"/>
                <w:szCs w:val="21"/>
              </w:rPr>
            </w:pPr>
          </w:p>
        </w:tc>
        <w:tc>
          <w:tcPr>
            <w:tcW w:w="1980" w:type="dxa"/>
          </w:tcPr>
          <w:p w:rsidR="0061573C" w:rsidRPr="006C64F3" w:rsidRDefault="0061573C" w:rsidP="0061573C">
            <w:pPr>
              <w:pStyle w:val="NoSpacing"/>
              <w:rPr>
                <w:sz w:val="21"/>
                <w:szCs w:val="21"/>
              </w:rPr>
            </w:pPr>
            <w:r w:rsidRPr="006C64F3">
              <w:rPr>
                <w:sz w:val="21"/>
                <w:szCs w:val="21"/>
              </w:rPr>
              <w:t>RHP 17 Anchor Team</w:t>
            </w:r>
          </w:p>
        </w:tc>
        <w:tc>
          <w:tcPr>
            <w:tcW w:w="3235" w:type="dxa"/>
          </w:tcPr>
          <w:p w:rsidR="0061573C" w:rsidRPr="006C64F3" w:rsidRDefault="00486C09" w:rsidP="0061573C">
            <w:pPr>
              <w:pStyle w:val="NoSpacing"/>
              <w:jc w:val="both"/>
              <w:rPr>
                <w:color w:val="C00000"/>
                <w:sz w:val="21"/>
                <w:szCs w:val="21"/>
              </w:rPr>
            </w:pPr>
            <w:r>
              <w:rPr>
                <w:color w:val="C00000"/>
                <w:sz w:val="21"/>
                <w:szCs w:val="21"/>
              </w:rPr>
              <w:t>Shayna Spurlin</w:t>
            </w:r>
          </w:p>
        </w:tc>
      </w:tr>
      <w:tr w:rsidR="0061573C" w:rsidRPr="0015101B" w:rsidTr="00753549">
        <w:tc>
          <w:tcPr>
            <w:tcW w:w="2065" w:type="dxa"/>
          </w:tcPr>
          <w:p w:rsidR="0061573C" w:rsidRPr="0015101B" w:rsidRDefault="0061573C" w:rsidP="0061573C">
            <w:pPr>
              <w:pStyle w:val="NoSpacing"/>
              <w:rPr>
                <w:sz w:val="21"/>
                <w:szCs w:val="21"/>
              </w:rPr>
            </w:pPr>
            <w:r w:rsidRPr="0015101B">
              <w:rPr>
                <w:sz w:val="21"/>
                <w:szCs w:val="21"/>
              </w:rPr>
              <w:t>Little River Healthcare</w:t>
            </w:r>
          </w:p>
        </w:tc>
        <w:tc>
          <w:tcPr>
            <w:tcW w:w="3335" w:type="dxa"/>
          </w:tcPr>
          <w:p w:rsidR="0061573C" w:rsidRPr="006C64F3" w:rsidRDefault="00486C09" w:rsidP="0061573C">
            <w:pPr>
              <w:pStyle w:val="NoSpacing"/>
              <w:rPr>
                <w:color w:val="C00000"/>
                <w:sz w:val="21"/>
                <w:szCs w:val="21"/>
              </w:rPr>
            </w:pPr>
            <w:r>
              <w:rPr>
                <w:color w:val="C00000"/>
                <w:sz w:val="21"/>
                <w:szCs w:val="21"/>
              </w:rPr>
              <w:t>Troy Zinn, Eric</w:t>
            </w:r>
            <w:r w:rsidR="00436E81">
              <w:rPr>
                <w:color w:val="C00000"/>
                <w:sz w:val="21"/>
                <w:szCs w:val="21"/>
              </w:rPr>
              <w:t xml:space="preserve"> Weinrich</w:t>
            </w:r>
          </w:p>
        </w:tc>
        <w:tc>
          <w:tcPr>
            <w:tcW w:w="270" w:type="dxa"/>
            <w:vMerge/>
          </w:tcPr>
          <w:p w:rsidR="0061573C" w:rsidRPr="006C64F3" w:rsidRDefault="0061573C" w:rsidP="0061573C">
            <w:pPr>
              <w:pStyle w:val="NoSpacing"/>
              <w:rPr>
                <w:color w:val="C00000"/>
                <w:sz w:val="21"/>
                <w:szCs w:val="21"/>
              </w:rPr>
            </w:pPr>
          </w:p>
        </w:tc>
        <w:tc>
          <w:tcPr>
            <w:tcW w:w="1980" w:type="dxa"/>
          </w:tcPr>
          <w:p w:rsidR="0061573C" w:rsidRPr="006C64F3" w:rsidRDefault="0061573C" w:rsidP="0061573C">
            <w:pPr>
              <w:pStyle w:val="NoSpacing"/>
              <w:rPr>
                <w:sz w:val="21"/>
                <w:szCs w:val="21"/>
              </w:rPr>
            </w:pPr>
            <w:r w:rsidRPr="006C64F3">
              <w:rPr>
                <w:sz w:val="21"/>
                <w:szCs w:val="21"/>
              </w:rPr>
              <w:t>Other Stakeholders</w:t>
            </w:r>
          </w:p>
        </w:tc>
        <w:tc>
          <w:tcPr>
            <w:tcW w:w="3235" w:type="dxa"/>
          </w:tcPr>
          <w:p w:rsidR="0061573C" w:rsidRPr="006C64F3" w:rsidRDefault="0061573C" w:rsidP="0061573C">
            <w:pPr>
              <w:pStyle w:val="NoSpacing"/>
              <w:jc w:val="both"/>
              <w:rPr>
                <w:color w:val="C00000"/>
                <w:sz w:val="21"/>
                <w:szCs w:val="21"/>
              </w:rPr>
            </w:pPr>
          </w:p>
        </w:tc>
      </w:tr>
    </w:tbl>
    <w:p w:rsidR="00EF0D93" w:rsidRDefault="00EF0D93" w:rsidP="00454986">
      <w:pPr>
        <w:spacing w:after="0" w:line="240" w:lineRule="auto"/>
        <w:rPr>
          <w:color w:val="FF0000"/>
        </w:rPr>
      </w:pPr>
    </w:p>
    <w:p w:rsidR="00EF0D93" w:rsidRPr="00EF0D93" w:rsidRDefault="00EF0D93" w:rsidP="00454986"/>
    <w:p w:rsidR="00EF0D93" w:rsidRPr="00EF0D93" w:rsidRDefault="00EF0D93" w:rsidP="00EF0D93"/>
    <w:p w:rsidR="00EF0D93" w:rsidRDefault="00EF0D93">
      <w:pPr>
        <w:spacing w:after="0" w:line="240" w:lineRule="auto"/>
      </w:pPr>
      <w:r>
        <w:br w:type="page"/>
      </w:r>
    </w:p>
    <w:p w:rsidR="00EF0D93" w:rsidRDefault="00EF0D93" w:rsidP="00EF0D93">
      <w:pPr>
        <w:spacing w:after="0" w:line="240" w:lineRule="auto"/>
        <w:ind w:left="540"/>
        <w:jc w:val="center"/>
        <w:rPr>
          <w:rFonts w:ascii="Times New Roman" w:hAnsi="Times New Roman"/>
          <w:b/>
        </w:rPr>
      </w:pPr>
      <w:r>
        <w:rPr>
          <w:rFonts w:ascii="Times New Roman" w:hAnsi="Times New Roman"/>
          <w:b/>
        </w:rPr>
        <w:lastRenderedPageBreak/>
        <w:t>Meeting Minutes</w:t>
      </w:r>
    </w:p>
    <w:p w:rsidR="00EF0D93" w:rsidRDefault="00EF0D93" w:rsidP="00EF0D93">
      <w:pPr>
        <w:spacing w:after="0" w:line="240" w:lineRule="auto"/>
        <w:ind w:left="540"/>
        <w:jc w:val="center"/>
        <w:rPr>
          <w:rFonts w:ascii="Times New Roman" w:hAnsi="Times New Roman"/>
          <w:b/>
        </w:rPr>
      </w:pPr>
    </w:p>
    <w:p w:rsidR="00EF0D93" w:rsidRDefault="00EF0D93" w:rsidP="00EF0D93">
      <w:pPr>
        <w:spacing w:after="0" w:line="240" w:lineRule="auto"/>
        <w:ind w:left="540"/>
        <w:jc w:val="center"/>
        <w:rPr>
          <w:rFonts w:ascii="Times New Roman" w:hAnsi="Times New Roman"/>
          <w:b/>
        </w:rPr>
      </w:pPr>
    </w:p>
    <w:p w:rsidR="00EF0D93" w:rsidRPr="002E50AF" w:rsidRDefault="00EF0D93" w:rsidP="00EF0D93">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Welcome and Introductions/Roll Call  </w:t>
      </w:r>
    </w:p>
    <w:p w:rsidR="00EF0D93" w:rsidRDefault="00EF0D93" w:rsidP="00EF0D93">
      <w:pPr>
        <w:spacing w:after="0" w:line="240" w:lineRule="auto"/>
        <w:rPr>
          <w:rFonts w:ascii="Times New Roman" w:hAnsi="Times New Roman"/>
          <w:b/>
        </w:rPr>
      </w:pPr>
    </w:p>
    <w:p w:rsidR="00EF0D93" w:rsidRPr="002E50AF" w:rsidRDefault="00EF0D93" w:rsidP="00EF0D93">
      <w:pPr>
        <w:spacing w:after="0" w:line="240" w:lineRule="auto"/>
        <w:rPr>
          <w:rFonts w:ascii="Times New Roman" w:hAnsi="Times New Roman"/>
          <w:b/>
        </w:rPr>
      </w:pPr>
    </w:p>
    <w:p w:rsidR="00EF0D93" w:rsidRPr="002E50AF" w:rsidRDefault="00EF0D93" w:rsidP="00EF0D93">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Raise Performance – Focus Area and Open Discussion </w:t>
      </w:r>
    </w:p>
    <w:p w:rsidR="00594680" w:rsidRDefault="008B7889" w:rsidP="00006F4A">
      <w:pPr>
        <w:numPr>
          <w:ilvl w:val="1"/>
          <w:numId w:val="38"/>
        </w:numPr>
        <w:spacing w:after="0" w:line="240" w:lineRule="auto"/>
        <w:ind w:left="810" w:hanging="270"/>
        <w:rPr>
          <w:rFonts w:ascii="Times New Roman" w:hAnsi="Times New Roman"/>
        </w:rPr>
      </w:pPr>
      <w:r>
        <w:rPr>
          <w:rFonts w:ascii="Times New Roman" w:hAnsi="Times New Roman"/>
          <w:b/>
          <w:color w:val="1F497D" w:themeColor="text2"/>
        </w:rPr>
        <w:t>October</w:t>
      </w:r>
      <w:r w:rsidR="00EF0D93" w:rsidRPr="00EF0D93">
        <w:rPr>
          <w:rFonts w:ascii="Times New Roman" w:hAnsi="Times New Roman"/>
          <w:b/>
          <w:color w:val="1F497D" w:themeColor="text2"/>
        </w:rPr>
        <w:t xml:space="preserve"> Spotlight:</w:t>
      </w:r>
      <w:r w:rsidR="00EF0D93" w:rsidRPr="00EF0D93">
        <w:rPr>
          <w:rFonts w:ascii="Times New Roman" w:hAnsi="Times New Roman"/>
        </w:rPr>
        <w:t xml:space="preserve"> </w:t>
      </w:r>
      <w:r w:rsidR="00EF0D93">
        <w:rPr>
          <w:rFonts w:ascii="Times New Roman" w:hAnsi="Times New Roman"/>
        </w:rPr>
        <w:t xml:space="preserve">The </w:t>
      </w:r>
      <w:r w:rsidR="00EF0D93" w:rsidRPr="00EF0D93">
        <w:rPr>
          <w:rFonts w:ascii="Times New Roman" w:hAnsi="Times New Roman"/>
        </w:rPr>
        <w:t xml:space="preserve">Anchor Teams </w:t>
      </w:r>
      <w:r w:rsidR="00EF0D93">
        <w:rPr>
          <w:rFonts w:ascii="Times New Roman" w:hAnsi="Times New Roman"/>
        </w:rPr>
        <w:t>provided</w:t>
      </w:r>
      <w:r w:rsidR="00EF0D93" w:rsidRPr="00EF0D93">
        <w:rPr>
          <w:rFonts w:ascii="Times New Roman" w:hAnsi="Times New Roman"/>
        </w:rPr>
        <w:t xml:space="preserve"> a review </w:t>
      </w:r>
      <w:r>
        <w:rPr>
          <w:rFonts w:ascii="Times New Roman" w:hAnsi="Times New Roman"/>
        </w:rPr>
        <w:t>of DY7 October Reporting Requirements and Completing DY6 Carryforward.</w:t>
      </w:r>
    </w:p>
    <w:p w:rsidR="00006F4A" w:rsidRDefault="00006F4A" w:rsidP="00006F4A">
      <w:pPr>
        <w:pStyle w:val="ListParagraph"/>
        <w:numPr>
          <w:ilvl w:val="0"/>
          <w:numId w:val="43"/>
        </w:numPr>
        <w:spacing w:after="0" w:line="240" w:lineRule="auto"/>
        <w:rPr>
          <w:rFonts w:ascii="Times New Roman" w:hAnsi="Times New Roman"/>
        </w:rPr>
      </w:pPr>
      <w:r>
        <w:rPr>
          <w:rFonts w:ascii="Times New Roman" w:hAnsi="Times New Roman"/>
        </w:rPr>
        <w:t>DY6 Carryforward</w:t>
      </w:r>
    </w:p>
    <w:p w:rsidR="00006F4A" w:rsidRDefault="00006F4A" w:rsidP="00006F4A">
      <w:pPr>
        <w:pStyle w:val="ListParagraph"/>
        <w:numPr>
          <w:ilvl w:val="1"/>
          <w:numId w:val="43"/>
        </w:numPr>
        <w:spacing w:after="0" w:line="240" w:lineRule="auto"/>
        <w:rPr>
          <w:rFonts w:ascii="Times New Roman" w:hAnsi="Times New Roman"/>
        </w:rPr>
      </w:pPr>
      <w:r>
        <w:rPr>
          <w:rFonts w:ascii="Times New Roman" w:hAnsi="Times New Roman"/>
        </w:rPr>
        <w:t>Milestone M-1: Total QPI</w:t>
      </w:r>
    </w:p>
    <w:p w:rsidR="00006F4A" w:rsidRPr="00006F4A" w:rsidRDefault="00910D54" w:rsidP="00006F4A">
      <w:pPr>
        <w:pStyle w:val="ListParagraph"/>
        <w:numPr>
          <w:ilvl w:val="2"/>
          <w:numId w:val="43"/>
        </w:numPr>
        <w:spacing w:after="0" w:line="240" w:lineRule="auto"/>
        <w:rPr>
          <w:rFonts w:ascii="Times New Roman" w:hAnsi="Times New Roman"/>
        </w:rPr>
      </w:pPr>
      <w:r>
        <w:rPr>
          <w:rFonts w:ascii="Times New Roman" w:hAnsi="Times New Roman"/>
        </w:rPr>
        <w:t>Providers must</w:t>
      </w:r>
      <w:r w:rsidR="00006F4A">
        <w:rPr>
          <w:rFonts w:ascii="Times New Roman" w:hAnsi="Times New Roman"/>
        </w:rPr>
        <w:t xml:space="preserve"> complete and upload one October DY7 QPI Reporting Template</w:t>
      </w:r>
    </w:p>
    <w:p w:rsidR="00006F4A" w:rsidRDefault="00006F4A" w:rsidP="00006F4A">
      <w:pPr>
        <w:pStyle w:val="ListParagraph"/>
        <w:numPr>
          <w:ilvl w:val="1"/>
          <w:numId w:val="43"/>
        </w:numPr>
        <w:spacing w:after="0" w:line="240" w:lineRule="auto"/>
        <w:rPr>
          <w:rFonts w:ascii="Times New Roman" w:hAnsi="Times New Roman"/>
        </w:rPr>
      </w:pPr>
      <w:r>
        <w:rPr>
          <w:rFonts w:ascii="Times New Roman" w:hAnsi="Times New Roman"/>
        </w:rPr>
        <w:t>Milestone M-2: MLIU QPI</w:t>
      </w:r>
    </w:p>
    <w:p w:rsidR="00006F4A" w:rsidRDefault="00006F4A" w:rsidP="00006F4A">
      <w:pPr>
        <w:pStyle w:val="ListParagraph"/>
        <w:numPr>
          <w:ilvl w:val="2"/>
          <w:numId w:val="43"/>
        </w:numPr>
        <w:spacing w:after="0" w:line="240" w:lineRule="auto"/>
        <w:rPr>
          <w:rFonts w:ascii="Times New Roman" w:hAnsi="Times New Roman"/>
        </w:rPr>
      </w:pPr>
      <w:r>
        <w:rPr>
          <w:rFonts w:ascii="Times New Roman" w:hAnsi="Times New Roman"/>
        </w:rPr>
        <w:t>Reported as part of the October DY7 QPI Reporting Template</w:t>
      </w:r>
    </w:p>
    <w:p w:rsidR="00006F4A" w:rsidRDefault="00006F4A" w:rsidP="00006F4A">
      <w:pPr>
        <w:pStyle w:val="ListParagraph"/>
        <w:numPr>
          <w:ilvl w:val="1"/>
          <w:numId w:val="43"/>
        </w:numPr>
        <w:spacing w:after="0" w:line="240" w:lineRule="auto"/>
        <w:rPr>
          <w:rFonts w:ascii="Times New Roman" w:hAnsi="Times New Roman"/>
        </w:rPr>
      </w:pPr>
      <w:r>
        <w:rPr>
          <w:rFonts w:ascii="Times New Roman" w:hAnsi="Times New Roman"/>
        </w:rPr>
        <w:t>DY6 Category 3</w:t>
      </w:r>
    </w:p>
    <w:p w:rsidR="00006F4A" w:rsidRDefault="00910D54" w:rsidP="00006F4A">
      <w:pPr>
        <w:pStyle w:val="ListParagraph"/>
        <w:numPr>
          <w:ilvl w:val="2"/>
          <w:numId w:val="43"/>
        </w:numPr>
        <w:spacing w:after="0" w:line="240" w:lineRule="auto"/>
        <w:rPr>
          <w:rFonts w:ascii="Times New Roman" w:hAnsi="Times New Roman"/>
        </w:rPr>
      </w:pPr>
      <w:r>
        <w:rPr>
          <w:rFonts w:ascii="Times New Roman" w:hAnsi="Times New Roman"/>
        </w:rPr>
        <w:t xml:space="preserve">Providers must </w:t>
      </w:r>
      <w:r w:rsidR="00006F4A">
        <w:rPr>
          <w:rFonts w:ascii="Times New Roman" w:hAnsi="Times New Roman"/>
        </w:rPr>
        <w:t>and submit October DY7 Category 3 Template</w:t>
      </w:r>
    </w:p>
    <w:p w:rsidR="00006F4A" w:rsidRDefault="00006F4A" w:rsidP="00006F4A">
      <w:pPr>
        <w:pStyle w:val="ListParagraph"/>
        <w:numPr>
          <w:ilvl w:val="2"/>
          <w:numId w:val="43"/>
        </w:numPr>
        <w:spacing w:after="0" w:line="240" w:lineRule="auto"/>
        <w:rPr>
          <w:rFonts w:ascii="Times New Roman" w:hAnsi="Times New Roman"/>
        </w:rPr>
      </w:pPr>
      <w:r>
        <w:rPr>
          <w:rFonts w:ascii="Times New Roman" w:hAnsi="Times New Roman"/>
        </w:rPr>
        <w:t>Templates must be signed and certified</w:t>
      </w:r>
    </w:p>
    <w:p w:rsidR="00006F4A" w:rsidRDefault="00006F4A" w:rsidP="00006F4A">
      <w:pPr>
        <w:pStyle w:val="ListParagraph"/>
        <w:numPr>
          <w:ilvl w:val="0"/>
          <w:numId w:val="43"/>
        </w:numPr>
        <w:spacing w:after="0" w:line="240" w:lineRule="auto"/>
        <w:rPr>
          <w:rFonts w:ascii="Times New Roman" w:hAnsi="Times New Roman"/>
        </w:rPr>
      </w:pPr>
      <w:r>
        <w:rPr>
          <w:rFonts w:ascii="Times New Roman" w:hAnsi="Times New Roman"/>
        </w:rPr>
        <w:t>DY7 Category A Reporting</w:t>
      </w:r>
    </w:p>
    <w:p w:rsidR="00006F4A" w:rsidRDefault="00006F4A" w:rsidP="00006F4A">
      <w:pPr>
        <w:pStyle w:val="ListParagraph"/>
        <w:numPr>
          <w:ilvl w:val="1"/>
          <w:numId w:val="43"/>
        </w:numPr>
        <w:spacing w:after="0" w:line="240" w:lineRule="auto"/>
        <w:rPr>
          <w:rFonts w:ascii="Times New Roman" w:hAnsi="Times New Roman"/>
        </w:rPr>
      </w:pPr>
      <w:r>
        <w:rPr>
          <w:rFonts w:ascii="Times New Roman" w:hAnsi="Times New Roman"/>
        </w:rPr>
        <w:t>Reported in the Online Reporting System by completing ALL fields on the Category A tab</w:t>
      </w:r>
    </w:p>
    <w:p w:rsidR="006D61E1" w:rsidRDefault="006D61E1" w:rsidP="006D61E1">
      <w:pPr>
        <w:pStyle w:val="ListParagraph"/>
        <w:numPr>
          <w:ilvl w:val="2"/>
          <w:numId w:val="43"/>
        </w:numPr>
        <w:spacing w:after="0" w:line="240" w:lineRule="auto"/>
        <w:rPr>
          <w:rFonts w:ascii="Times New Roman" w:hAnsi="Times New Roman"/>
        </w:rPr>
      </w:pPr>
      <w:r>
        <w:rPr>
          <w:rFonts w:ascii="Times New Roman" w:hAnsi="Times New Roman"/>
        </w:rPr>
        <w:t xml:space="preserve">Core Activities </w:t>
      </w:r>
    </w:p>
    <w:p w:rsidR="006D61E1" w:rsidRDefault="006D61E1" w:rsidP="006D61E1">
      <w:pPr>
        <w:pStyle w:val="ListParagraph"/>
        <w:numPr>
          <w:ilvl w:val="2"/>
          <w:numId w:val="43"/>
        </w:numPr>
        <w:spacing w:after="0" w:line="240" w:lineRule="auto"/>
        <w:rPr>
          <w:rFonts w:ascii="Times New Roman" w:hAnsi="Times New Roman"/>
        </w:rPr>
      </w:pPr>
      <w:r>
        <w:rPr>
          <w:rFonts w:ascii="Times New Roman" w:hAnsi="Times New Roman"/>
        </w:rPr>
        <w:t>Alternative Payments</w:t>
      </w:r>
    </w:p>
    <w:p w:rsidR="006D61E1" w:rsidRDefault="006D61E1" w:rsidP="006D61E1">
      <w:pPr>
        <w:pStyle w:val="ListParagraph"/>
        <w:numPr>
          <w:ilvl w:val="2"/>
          <w:numId w:val="43"/>
        </w:numPr>
        <w:spacing w:after="0" w:line="240" w:lineRule="auto"/>
        <w:rPr>
          <w:rFonts w:ascii="Times New Roman" w:hAnsi="Times New Roman"/>
        </w:rPr>
      </w:pPr>
      <w:r>
        <w:rPr>
          <w:rFonts w:ascii="Times New Roman" w:hAnsi="Times New Roman"/>
        </w:rPr>
        <w:t>Cost &amp; Savings</w:t>
      </w:r>
    </w:p>
    <w:p w:rsidR="006D61E1" w:rsidRDefault="006D61E1" w:rsidP="006D61E1">
      <w:pPr>
        <w:pStyle w:val="ListParagraph"/>
        <w:numPr>
          <w:ilvl w:val="2"/>
          <w:numId w:val="43"/>
        </w:numPr>
        <w:spacing w:after="0" w:line="240" w:lineRule="auto"/>
        <w:rPr>
          <w:rFonts w:ascii="Times New Roman" w:hAnsi="Times New Roman"/>
        </w:rPr>
      </w:pPr>
      <w:r>
        <w:rPr>
          <w:rFonts w:ascii="Times New Roman" w:hAnsi="Times New Roman"/>
        </w:rPr>
        <w:t>Collaborative Activities</w:t>
      </w:r>
    </w:p>
    <w:p w:rsidR="00006F4A" w:rsidRDefault="006D61E1" w:rsidP="00006F4A">
      <w:pPr>
        <w:pStyle w:val="ListParagraph"/>
        <w:numPr>
          <w:ilvl w:val="0"/>
          <w:numId w:val="43"/>
        </w:numPr>
        <w:spacing w:after="0" w:line="240" w:lineRule="auto"/>
        <w:rPr>
          <w:rFonts w:ascii="Times New Roman" w:hAnsi="Times New Roman"/>
        </w:rPr>
      </w:pPr>
      <w:r>
        <w:rPr>
          <w:rFonts w:ascii="Times New Roman" w:hAnsi="Times New Roman"/>
        </w:rPr>
        <w:t>DY7 Category B Reporting</w:t>
      </w:r>
    </w:p>
    <w:p w:rsidR="006D61E1" w:rsidRDefault="006D61E1" w:rsidP="006D61E1">
      <w:pPr>
        <w:pStyle w:val="ListParagraph"/>
        <w:numPr>
          <w:ilvl w:val="1"/>
          <w:numId w:val="43"/>
        </w:numPr>
        <w:spacing w:after="0" w:line="240" w:lineRule="auto"/>
        <w:rPr>
          <w:rFonts w:ascii="Times New Roman" w:hAnsi="Times New Roman"/>
        </w:rPr>
      </w:pPr>
      <w:r>
        <w:rPr>
          <w:rFonts w:ascii="Times New Roman" w:hAnsi="Times New Roman"/>
        </w:rPr>
        <w:t>Reported in the Online Reporting System by completing ALL fields on the Category B tab</w:t>
      </w:r>
    </w:p>
    <w:p w:rsidR="006D61E1" w:rsidRDefault="006D61E1" w:rsidP="006D61E1">
      <w:pPr>
        <w:pStyle w:val="ListParagraph"/>
        <w:numPr>
          <w:ilvl w:val="2"/>
          <w:numId w:val="43"/>
        </w:numPr>
        <w:spacing w:after="0" w:line="240" w:lineRule="auto"/>
        <w:rPr>
          <w:rFonts w:ascii="Times New Roman" w:hAnsi="Times New Roman"/>
        </w:rPr>
      </w:pPr>
      <w:r>
        <w:rPr>
          <w:rFonts w:ascii="Times New Roman" w:hAnsi="Times New Roman"/>
        </w:rPr>
        <w:t>Provider will enter total patient population (Total PPP) and Medicaid/Low-income or uninsured population (MLIU PPP)</w:t>
      </w:r>
    </w:p>
    <w:p w:rsidR="006D61E1" w:rsidRDefault="006D61E1" w:rsidP="006D61E1">
      <w:pPr>
        <w:pStyle w:val="ListParagraph"/>
        <w:numPr>
          <w:ilvl w:val="2"/>
          <w:numId w:val="43"/>
        </w:numPr>
        <w:spacing w:after="0" w:line="240" w:lineRule="auto"/>
        <w:rPr>
          <w:rFonts w:ascii="Times New Roman" w:hAnsi="Times New Roman"/>
        </w:rPr>
      </w:pPr>
      <w:r>
        <w:rPr>
          <w:rFonts w:ascii="Times New Roman" w:hAnsi="Times New Roman"/>
        </w:rPr>
        <w:t>System will calculate percent MLIU based on reported numbers</w:t>
      </w:r>
    </w:p>
    <w:p w:rsidR="006D61E1" w:rsidRDefault="006D61E1" w:rsidP="006D61E1">
      <w:pPr>
        <w:pStyle w:val="ListParagraph"/>
        <w:numPr>
          <w:ilvl w:val="0"/>
          <w:numId w:val="43"/>
        </w:numPr>
        <w:spacing w:after="0" w:line="240" w:lineRule="auto"/>
        <w:rPr>
          <w:rFonts w:ascii="Times New Roman" w:hAnsi="Times New Roman"/>
        </w:rPr>
      </w:pPr>
      <w:r>
        <w:rPr>
          <w:rFonts w:ascii="Times New Roman" w:hAnsi="Times New Roman"/>
        </w:rPr>
        <w:t>DY7 Category C Reporting</w:t>
      </w:r>
    </w:p>
    <w:p w:rsidR="006D61E1" w:rsidRDefault="00910D54" w:rsidP="006D61E1">
      <w:pPr>
        <w:pStyle w:val="ListParagraph"/>
        <w:numPr>
          <w:ilvl w:val="1"/>
          <w:numId w:val="43"/>
        </w:numPr>
        <w:spacing w:after="0" w:line="240" w:lineRule="auto"/>
        <w:rPr>
          <w:rFonts w:ascii="Times New Roman" w:hAnsi="Times New Roman"/>
        </w:rPr>
      </w:pPr>
      <w:r>
        <w:rPr>
          <w:rFonts w:ascii="Times New Roman" w:hAnsi="Times New Roman"/>
        </w:rPr>
        <w:t>Providers must</w:t>
      </w:r>
      <w:r w:rsidR="006D61E1">
        <w:rPr>
          <w:rFonts w:ascii="Times New Roman" w:hAnsi="Times New Roman"/>
        </w:rPr>
        <w:t xml:space="preserve"> complete and upload an October DY7 Category C Template</w:t>
      </w:r>
      <w:r>
        <w:rPr>
          <w:rFonts w:ascii="Times New Roman" w:hAnsi="Times New Roman"/>
        </w:rPr>
        <w:t xml:space="preserve"> even if early baselines have previously been reported</w:t>
      </w:r>
    </w:p>
    <w:p w:rsidR="00910D54" w:rsidRDefault="00910D54" w:rsidP="006D61E1">
      <w:pPr>
        <w:pStyle w:val="ListParagraph"/>
        <w:numPr>
          <w:ilvl w:val="1"/>
          <w:numId w:val="43"/>
        </w:numPr>
        <w:spacing w:after="0" w:line="240" w:lineRule="auto"/>
        <w:rPr>
          <w:rFonts w:ascii="Times New Roman" w:hAnsi="Times New Roman"/>
        </w:rPr>
      </w:pPr>
      <w:r>
        <w:rPr>
          <w:rFonts w:ascii="Times New Roman" w:hAnsi="Times New Roman"/>
        </w:rPr>
        <w:t>Template must be signed and certified</w:t>
      </w:r>
    </w:p>
    <w:p w:rsidR="00910D54" w:rsidRDefault="00910D54" w:rsidP="00910D54">
      <w:pPr>
        <w:pStyle w:val="ListParagraph"/>
        <w:numPr>
          <w:ilvl w:val="0"/>
          <w:numId w:val="43"/>
        </w:numPr>
        <w:spacing w:after="0" w:line="240" w:lineRule="auto"/>
        <w:rPr>
          <w:rFonts w:ascii="Times New Roman" w:hAnsi="Times New Roman"/>
        </w:rPr>
      </w:pPr>
      <w:r>
        <w:rPr>
          <w:rFonts w:ascii="Times New Roman" w:hAnsi="Times New Roman"/>
        </w:rPr>
        <w:t>DY7 Category D Reporting</w:t>
      </w:r>
    </w:p>
    <w:p w:rsidR="00910D54" w:rsidRPr="00006F4A" w:rsidRDefault="00910D54" w:rsidP="00910D54">
      <w:pPr>
        <w:pStyle w:val="ListParagraph"/>
        <w:numPr>
          <w:ilvl w:val="1"/>
          <w:numId w:val="43"/>
        </w:numPr>
        <w:spacing w:after="0" w:line="240" w:lineRule="auto"/>
        <w:rPr>
          <w:rFonts w:ascii="Times New Roman" w:hAnsi="Times New Roman"/>
        </w:rPr>
      </w:pPr>
      <w:r>
        <w:rPr>
          <w:rFonts w:ascii="Times New Roman" w:hAnsi="Times New Roman"/>
        </w:rPr>
        <w:t>Providers must complete and upload an October DY7 Category D Template</w:t>
      </w:r>
    </w:p>
    <w:p w:rsidR="00EF0D93" w:rsidRDefault="00EF0D93" w:rsidP="00EF0D93">
      <w:pPr>
        <w:spacing w:after="0" w:line="240" w:lineRule="auto"/>
        <w:ind w:left="810"/>
        <w:rPr>
          <w:rFonts w:ascii="Times New Roman" w:hAnsi="Times New Roman"/>
        </w:rPr>
      </w:pPr>
    </w:p>
    <w:p w:rsidR="00EF0D93" w:rsidRDefault="00EF0D93" w:rsidP="00EF0D93">
      <w:pPr>
        <w:numPr>
          <w:ilvl w:val="1"/>
          <w:numId w:val="38"/>
        </w:numPr>
        <w:spacing w:after="0" w:line="240" w:lineRule="auto"/>
        <w:ind w:left="810" w:hanging="270"/>
        <w:rPr>
          <w:rFonts w:ascii="Times New Roman" w:hAnsi="Times New Roman"/>
        </w:rPr>
      </w:pPr>
      <w:r w:rsidRPr="00A962FE">
        <w:rPr>
          <w:rFonts w:ascii="Times New Roman" w:hAnsi="Times New Roman"/>
          <w:b/>
          <w:color w:val="1F497D" w:themeColor="text2"/>
        </w:rPr>
        <w:t xml:space="preserve">Open Discussion: </w:t>
      </w:r>
      <w:r w:rsidRPr="00A962FE">
        <w:rPr>
          <w:rFonts w:ascii="Times New Roman" w:hAnsi="Times New Roman"/>
        </w:rPr>
        <w:t xml:space="preserve"> Participants </w:t>
      </w:r>
      <w:r w:rsidR="009F52C7">
        <w:rPr>
          <w:rFonts w:ascii="Times New Roman" w:hAnsi="Times New Roman"/>
        </w:rPr>
        <w:t>had</w:t>
      </w:r>
      <w:r w:rsidRPr="00A962FE">
        <w:rPr>
          <w:rFonts w:ascii="Times New Roman" w:hAnsi="Times New Roman"/>
        </w:rPr>
        <w:t xml:space="preserve"> an opportunity to pose questions to peers and </w:t>
      </w:r>
      <w:r w:rsidR="009F52C7">
        <w:rPr>
          <w:rFonts w:ascii="Times New Roman" w:hAnsi="Times New Roman"/>
        </w:rPr>
        <w:t xml:space="preserve">the </w:t>
      </w:r>
      <w:r>
        <w:rPr>
          <w:rFonts w:ascii="Times New Roman" w:hAnsi="Times New Roman"/>
        </w:rPr>
        <w:t>Anchor Team</w:t>
      </w:r>
      <w:r w:rsidR="008B7889">
        <w:rPr>
          <w:rFonts w:ascii="Times New Roman" w:hAnsi="Times New Roman"/>
        </w:rPr>
        <w:t xml:space="preserve"> related to the requirements for completing October DY7 Reporting following an overview of the reporting process and tips/notes for completing templates. </w:t>
      </w:r>
    </w:p>
    <w:p w:rsidR="000A625D" w:rsidRDefault="000A625D" w:rsidP="000A625D">
      <w:pPr>
        <w:spacing w:after="0" w:line="240" w:lineRule="auto"/>
        <w:rPr>
          <w:rFonts w:ascii="Times New Roman" w:hAnsi="Times New Roman"/>
        </w:rPr>
      </w:pPr>
    </w:p>
    <w:p w:rsidR="007C308E" w:rsidRPr="007C308E" w:rsidRDefault="007C308E" w:rsidP="007C308E">
      <w:pPr>
        <w:spacing w:after="0" w:line="240" w:lineRule="auto"/>
        <w:ind w:left="720"/>
        <w:rPr>
          <w:rFonts w:ascii="Times New Roman" w:hAnsi="Times New Roman"/>
        </w:rPr>
      </w:pPr>
      <w:r>
        <w:rPr>
          <w:rFonts w:ascii="Times New Roman" w:hAnsi="Times New Roman"/>
        </w:rPr>
        <w:t>Category A</w:t>
      </w:r>
    </w:p>
    <w:p w:rsidR="000A625D" w:rsidRDefault="00EB0020" w:rsidP="000A625D">
      <w:pPr>
        <w:pStyle w:val="ListParagraph"/>
        <w:numPr>
          <w:ilvl w:val="0"/>
          <w:numId w:val="40"/>
        </w:numPr>
        <w:spacing w:after="0" w:line="240" w:lineRule="auto"/>
        <w:rPr>
          <w:rFonts w:ascii="Times New Roman" w:hAnsi="Times New Roman"/>
        </w:rPr>
      </w:pPr>
      <w:r>
        <w:rPr>
          <w:rFonts w:ascii="Times New Roman" w:hAnsi="Times New Roman"/>
        </w:rPr>
        <w:t>Provider Question: From slide</w:t>
      </w:r>
      <w:r w:rsidR="00B168CC">
        <w:rPr>
          <w:rFonts w:ascii="Times New Roman" w:hAnsi="Times New Roman"/>
        </w:rPr>
        <w:t xml:space="preserve"> 15</w:t>
      </w:r>
      <w:r>
        <w:rPr>
          <w:rFonts w:ascii="Times New Roman" w:hAnsi="Times New Roman"/>
        </w:rPr>
        <w:t xml:space="preserve">: “Each core activity should indicate how improvements will be measured?” Do we need to put a description in each </w:t>
      </w:r>
      <w:r w:rsidR="001F40FA">
        <w:rPr>
          <w:rFonts w:ascii="Times New Roman" w:hAnsi="Times New Roman"/>
        </w:rPr>
        <w:t xml:space="preserve">secondary driver and </w:t>
      </w:r>
      <w:r>
        <w:rPr>
          <w:rFonts w:ascii="Times New Roman" w:hAnsi="Times New Roman"/>
        </w:rPr>
        <w:t>change idea on how we will be measuring?</w:t>
      </w:r>
    </w:p>
    <w:p w:rsidR="00EB0020" w:rsidRDefault="00B168CC" w:rsidP="00EB0020">
      <w:pPr>
        <w:pStyle w:val="ListParagraph"/>
        <w:numPr>
          <w:ilvl w:val="1"/>
          <w:numId w:val="40"/>
        </w:numPr>
        <w:spacing w:after="0" w:line="240" w:lineRule="auto"/>
        <w:rPr>
          <w:rFonts w:ascii="Times New Roman" w:hAnsi="Times New Roman"/>
        </w:rPr>
      </w:pPr>
      <w:r>
        <w:rPr>
          <w:rFonts w:ascii="Times New Roman" w:hAnsi="Times New Roman"/>
        </w:rPr>
        <w:t>Anchor response</w:t>
      </w:r>
      <w:r w:rsidR="00EB0020">
        <w:rPr>
          <w:rFonts w:ascii="Times New Roman" w:hAnsi="Times New Roman"/>
        </w:rPr>
        <w:t xml:space="preserve">: (Read statement from companion) they want you to review and make sure it stats how you are measuring the improvements. </w:t>
      </w:r>
    </w:p>
    <w:p w:rsidR="00EB0020" w:rsidRDefault="00EB0020" w:rsidP="00EB0020">
      <w:pPr>
        <w:pStyle w:val="ListParagraph"/>
        <w:numPr>
          <w:ilvl w:val="0"/>
          <w:numId w:val="40"/>
        </w:numPr>
        <w:spacing w:after="0" w:line="240" w:lineRule="auto"/>
        <w:rPr>
          <w:rFonts w:ascii="Times New Roman" w:hAnsi="Times New Roman"/>
        </w:rPr>
      </w:pPr>
      <w:r>
        <w:rPr>
          <w:rFonts w:ascii="Times New Roman" w:hAnsi="Times New Roman"/>
        </w:rPr>
        <w:t xml:space="preserve">Provider Question: </w:t>
      </w:r>
      <w:r w:rsidR="007C308E">
        <w:rPr>
          <w:rFonts w:ascii="Times New Roman" w:hAnsi="Times New Roman"/>
        </w:rPr>
        <w:t>Core Activities Progress Update Field</w:t>
      </w:r>
      <w:r>
        <w:rPr>
          <w:rFonts w:ascii="Times New Roman" w:hAnsi="Times New Roman"/>
        </w:rPr>
        <w:t>, seems redundant. Listing challenges multiple times?</w:t>
      </w:r>
    </w:p>
    <w:p w:rsidR="00EB0020" w:rsidRDefault="00B168CC" w:rsidP="00EB0020">
      <w:pPr>
        <w:pStyle w:val="ListParagraph"/>
        <w:numPr>
          <w:ilvl w:val="1"/>
          <w:numId w:val="40"/>
        </w:numPr>
        <w:spacing w:after="0" w:line="240" w:lineRule="auto"/>
        <w:rPr>
          <w:rFonts w:ascii="Times New Roman" w:hAnsi="Times New Roman"/>
        </w:rPr>
      </w:pPr>
      <w:r>
        <w:rPr>
          <w:rFonts w:ascii="Times New Roman" w:hAnsi="Times New Roman"/>
        </w:rPr>
        <w:t>Anchor response</w:t>
      </w:r>
      <w:r w:rsidR="00EB0020">
        <w:rPr>
          <w:rFonts w:ascii="Times New Roman" w:hAnsi="Times New Roman"/>
        </w:rPr>
        <w:t xml:space="preserve">: Yes some of the reporting is redundant. You are doing it right. You can say though, “As stated above”, and then summarize so you are not copying and pasting. </w:t>
      </w:r>
    </w:p>
    <w:p w:rsidR="007C308E" w:rsidRDefault="007C308E" w:rsidP="007C308E">
      <w:pPr>
        <w:pStyle w:val="ListParagraph"/>
        <w:numPr>
          <w:ilvl w:val="0"/>
          <w:numId w:val="40"/>
        </w:numPr>
        <w:spacing w:after="0" w:line="240" w:lineRule="auto"/>
        <w:rPr>
          <w:rFonts w:ascii="Times New Roman" w:hAnsi="Times New Roman"/>
        </w:rPr>
      </w:pPr>
      <w:r>
        <w:rPr>
          <w:rFonts w:ascii="Times New Roman" w:hAnsi="Times New Roman"/>
        </w:rPr>
        <w:t>Provider Question: We only ha</w:t>
      </w:r>
      <w:r w:rsidR="00B168CC">
        <w:rPr>
          <w:rFonts w:ascii="Times New Roman" w:hAnsi="Times New Roman"/>
        </w:rPr>
        <w:t>ve</w:t>
      </w:r>
      <w:r>
        <w:rPr>
          <w:rFonts w:ascii="Times New Roman" w:hAnsi="Times New Roman"/>
        </w:rPr>
        <w:t xml:space="preserve"> two </w:t>
      </w:r>
      <w:r w:rsidR="00B168CC">
        <w:rPr>
          <w:rFonts w:ascii="Times New Roman" w:hAnsi="Times New Roman"/>
        </w:rPr>
        <w:t>out of</w:t>
      </w:r>
      <w:r>
        <w:rPr>
          <w:rFonts w:ascii="Times New Roman" w:hAnsi="Times New Roman"/>
        </w:rPr>
        <w:t xml:space="preserve"> three </w:t>
      </w:r>
      <w:r w:rsidR="00B168CC">
        <w:rPr>
          <w:rFonts w:ascii="Times New Roman" w:hAnsi="Times New Roman"/>
        </w:rPr>
        <w:t xml:space="preserve">of our </w:t>
      </w:r>
      <w:r>
        <w:rPr>
          <w:rFonts w:ascii="Times New Roman" w:hAnsi="Times New Roman"/>
        </w:rPr>
        <w:t>core activities list</w:t>
      </w:r>
      <w:r w:rsidR="00B168CC">
        <w:rPr>
          <w:rFonts w:ascii="Times New Roman" w:hAnsi="Times New Roman"/>
        </w:rPr>
        <w:t>ed</w:t>
      </w:r>
      <w:r>
        <w:rPr>
          <w:rFonts w:ascii="Times New Roman" w:hAnsi="Times New Roman"/>
        </w:rPr>
        <w:t xml:space="preserve"> in onl</w:t>
      </w:r>
      <w:r w:rsidR="00B168CC">
        <w:rPr>
          <w:rFonts w:ascii="Times New Roman" w:hAnsi="Times New Roman"/>
        </w:rPr>
        <w:t>ine system, should I just add the missing core activity</w:t>
      </w:r>
      <w:r>
        <w:rPr>
          <w:rFonts w:ascii="Times New Roman" w:hAnsi="Times New Roman"/>
        </w:rPr>
        <w:t xml:space="preserve"> to the system?</w:t>
      </w:r>
    </w:p>
    <w:p w:rsidR="007C308E" w:rsidRDefault="00B168CC" w:rsidP="007C308E">
      <w:pPr>
        <w:pStyle w:val="ListParagraph"/>
        <w:numPr>
          <w:ilvl w:val="1"/>
          <w:numId w:val="40"/>
        </w:numPr>
        <w:spacing w:after="0" w:line="240" w:lineRule="auto"/>
        <w:rPr>
          <w:rFonts w:ascii="Times New Roman" w:hAnsi="Times New Roman"/>
        </w:rPr>
      </w:pPr>
      <w:r>
        <w:rPr>
          <w:rFonts w:ascii="Times New Roman" w:hAnsi="Times New Roman"/>
        </w:rPr>
        <w:t>Anchor response</w:t>
      </w:r>
      <w:r w:rsidR="007C308E">
        <w:rPr>
          <w:rFonts w:ascii="Times New Roman" w:hAnsi="Times New Roman"/>
        </w:rPr>
        <w:t xml:space="preserve">: We have had this problem with another provider, if you will email me </w:t>
      </w:r>
      <w:r>
        <w:rPr>
          <w:rFonts w:ascii="Times New Roman" w:hAnsi="Times New Roman"/>
        </w:rPr>
        <w:t>so</w:t>
      </w:r>
      <w:r w:rsidR="007C308E">
        <w:rPr>
          <w:rFonts w:ascii="Times New Roman" w:hAnsi="Times New Roman"/>
        </w:rPr>
        <w:t xml:space="preserve"> we can look at it compared to the plan template</w:t>
      </w:r>
      <w:r>
        <w:rPr>
          <w:rFonts w:ascii="Times New Roman" w:hAnsi="Times New Roman"/>
        </w:rPr>
        <w:t xml:space="preserve"> and then w</w:t>
      </w:r>
      <w:r w:rsidR="007C308E">
        <w:rPr>
          <w:rFonts w:ascii="Times New Roman" w:hAnsi="Times New Roman"/>
        </w:rPr>
        <w:t>e will</w:t>
      </w:r>
      <w:r>
        <w:rPr>
          <w:rFonts w:ascii="Times New Roman" w:hAnsi="Times New Roman"/>
        </w:rPr>
        <w:t xml:space="preserve"> probably</w:t>
      </w:r>
      <w:r w:rsidR="007C308E">
        <w:rPr>
          <w:rFonts w:ascii="Times New Roman" w:hAnsi="Times New Roman"/>
        </w:rPr>
        <w:t xml:space="preserve"> need to let </w:t>
      </w:r>
      <w:r>
        <w:rPr>
          <w:rFonts w:ascii="Times New Roman" w:hAnsi="Times New Roman"/>
        </w:rPr>
        <w:lastRenderedPageBreak/>
        <w:t xml:space="preserve">HHSC know </w:t>
      </w:r>
      <w:r w:rsidR="007C308E">
        <w:rPr>
          <w:rFonts w:ascii="Times New Roman" w:hAnsi="Times New Roman"/>
        </w:rPr>
        <w:t xml:space="preserve">and they will instruct you on what to do and then we can have that email as documentation. </w:t>
      </w:r>
    </w:p>
    <w:p w:rsidR="0005178D" w:rsidRDefault="0005178D" w:rsidP="0005178D">
      <w:pPr>
        <w:pStyle w:val="ListParagraph"/>
        <w:numPr>
          <w:ilvl w:val="0"/>
          <w:numId w:val="40"/>
        </w:numPr>
        <w:spacing w:after="0" w:line="240" w:lineRule="auto"/>
        <w:rPr>
          <w:rFonts w:ascii="Times New Roman" w:hAnsi="Times New Roman"/>
        </w:rPr>
      </w:pPr>
      <w:r>
        <w:rPr>
          <w:rFonts w:ascii="Times New Roman" w:hAnsi="Times New Roman"/>
        </w:rPr>
        <w:t xml:space="preserve">Provider Question: If we don’t have a sign-in sheet, we can always go back to you guys to ask </w:t>
      </w:r>
      <w:r w:rsidR="00B168CC">
        <w:rPr>
          <w:rFonts w:ascii="Times New Roman" w:hAnsi="Times New Roman"/>
        </w:rPr>
        <w:t xml:space="preserve">for it if </w:t>
      </w:r>
      <w:r>
        <w:rPr>
          <w:rFonts w:ascii="Times New Roman" w:hAnsi="Times New Roman"/>
        </w:rPr>
        <w:t>we get audited?</w:t>
      </w:r>
    </w:p>
    <w:p w:rsidR="00676984" w:rsidRDefault="00B168CC" w:rsidP="00921152">
      <w:pPr>
        <w:pStyle w:val="ListParagraph"/>
        <w:numPr>
          <w:ilvl w:val="1"/>
          <w:numId w:val="40"/>
        </w:numPr>
        <w:spacing w:after="0" w:line="240" w:lineRule="auto"/>
        <w:rPr>
          <w:rFonts w:ascii="Times New Roman" w:hAnsi="Times New Roman"/>
        </w:rPr>
      </w:pPr>
      <w:r>
        <w:rPr>
          <w:rFonts w:ascii="Times New Roman" w:hAnsi="Times New Roman"/>
        </w:rPr>
        <w:t>Anchor response</w:t>
      </w:r>
      <w:r w:rsidR="00676984" w:rsidRPr="00A43C57">
        <w:rPr>
          <w:rFonts w:ascii="Times New Roman" w:hAnsi="Times New Roman"/>
        </w:rPr>
        <w:t xml:space="preserve">: </w:t>
      </w:r>
      <w:r w:rsidR="0005178D" w:rsidRPr="00A43C57">
        <w:rPr>
          <w:rFonts w:ascii="Times New Roman" w:hAnsi="Times New Roman"/>
        </w:rPr>
        <w:t xml:space="preserve">If you are going to enter in something into the reporting system, we ask that you ask us for the sign-in sheet now. </w:t>
      </w:r>
      <w:r w:rsidR="00676984" w:rsidRPr="00A43C57">
        <w:rPr>
          <w:rFonts w:ascii="Times New Roman" w:hAnsi="Times New Roman"/>
        </w:rPr>
        <w:t xml:space="preserve">Please give us the date of the event in question and we are happy to send you the materials. </w:t>
      </w:r>
    </w:p>
    <w:p w:rsidR="00CD3F25" w:rsidRPr="00A43C57" w:rsidRDefault="00CD3F25" w:rsidP="00CD3F25">
      <w:pPr>
        <w:pStyle w:val="ListParagraph"/>
        <w:spacing w:after="0" w:line="240" w:lineRule="auto"/>
        <w:ind w:left="2880"/>
        <w:rPr>
          <w:rFonts w:ascii="Times New Roman" w:hAnsi="Times New Roman"/>
        </w:rPr>
      </w:pPr>
    </w:p>
    <w:p w:rsidR="00676984" w:rsidRPr="00676984" w:rsidRDefault="00676984" w:rsidP="00676984">
      <w:pPr>
        <w:spacing w:after="0" w:line="240" w:lineRule="auto"/>
        <w:ind w:left="720"/>
        <w:rPr>
          <w:rFonts w:ascii="Times New Roman" w:hAnsi="Times New Roman"/>
        </w:rPr>
      </w:pPr>
      <w:r>
        <w:rPr>
          <w:rFonts w:ascii="Times New Roman" w:hAnsi="Times New Roman"/>
        </w:rPr>
        <w:t>Category B</w:t>
      </w:r>
    </w:p>
    <w:p w:rsidR="00676984" w:rsidRPr="00676984" w:rsidRDefault="00676984" w:rsidP="00C82410">
      <w:pPr>
        <w:pStyle w:val="ListParagraph"/>
        <w:numPr>
          <w:ilvl w:val="0"/>
          <w:numId w:val="40"/>
        </w:numPr>
        <w:spacing w:after="0" w:line="240" w:lineRule="auto"/>
        <w:rPr>
          <w:rFonts w:ascii="Times New Roman" w:hAnsi="Times New Roman"/>
        </w:rPr>
      </w:pPr>
      <w:r w:rsidRPr="00676984">
        <w:rPr>
          <w:rFonts w:ascii="Times New Roman" w:hAnsi="Times New Roman"/>
        </w:rPr>
        <w:t>Provider Question:  (Modify system definition or Patient Population baseline) Do we need to do this if we have acquired new locations?</w:t>
      </w:r>
    </w:p>
    <w:p w:rsidR="00676984" w:rsidRDefault="00B168CC" w:rsidP="00E96BA4">
      <w:pPr>
        <w:pStyle w:val="ListParagraph"/>
        <w:numPr>
          <w:ilvl w:val="1"/>
          <w:numId w:val="40"/>
        </w:numPr>
        <w:spacing w:after="0" w:line="240" w:lineRule="auto"/>
        <w:rPr>
          <w:rFonts w:ascii="Times New Roman" w:hAnsi="Times New Roman"/>
        </w:rPr>
      </w:pPr>
      <w:r>
        <w:rPr>
          <w:rFonts w:ascii="Times New Roman" w:hAnsi="Times New Roman"/>
        </w:rPr>
        <w:t>Anchor response</w:t>
      </w:r>
      <w:r>
        <w:rPr>
          <w:rFonts w:ascii="Times New Roman" w:hAnsi="Times New Roman"/>
        </w:rPr>
        <w:t xml:space="preserve">: </w:t>
      </w:r>
      <w:r w:rsidR="00676984" w:rsidRPr="00A43C57">
        <w:rPr>
          <w:rFonts w:ascii="Times New Roman" w:hAnsi="Times New Roman"/>
        </w:rPr>
        <w:t xml:space="preserve">Once baselines are set, they usually wouldn’t want you to change but we can check with HHSC to see what their guidance is. My instinct is that you would continue using the components that were set when you submitted baselines. </w:t>
      </w:r>
    </w:p>
    <w:p w:rsidR="00CD3F25" w:rsidRPr="00A43C57" w:rsidRDefault="00CD3F25" w:rsidP="00CD3F25">
      <w:pPr>
        <w:pStyle w:val="ListParagraph"/>
        <w:spacing w:after="0" w:line="240" w:lineRule="auto"/>
        <w:ind w:left="2880"/>
        <w:rPr>
          <w:rFonts w:ascii="Times New Roman" w:hAnsi="Times New Roman"/>
        </w:rPr>
      </w:pPr>
    </w:p>
    <w:p w:rsidR="00676984" w:rsidRPr="00676984" w:rsidRDefault="00676984" w:rsidP="00676984">
      <w:pPr>
        <w:spacing w:after="0" w:line="240" w:lineRule="auto"/>
        <w:ind w:left="720"/>
        <w:rPr>
          <w:rFonts w:ascii="Times New Roman" w:hAnsi="Times New Roman"/>
        </w:rPr>
      </w:pPr>
      <w:r>
        <w:rPr>
          <w:rFonts w:ascii="Times New Roman" w:hAnsi="Times New Roman"/>
        </w:rPr>
        <w:t>Category C</w:t>
      </w:r>
    </w:p>
    <w:p w:rsidR="00676984" w:rsidRDefault="00676984" w:rsidP="00676984">
      <w:pPr>
        <w:pStyle w:val="ListParagraph"/>
        <w:numPr>
          <w:ilvl w:val="0"/>
          <w:numId w:val="40"/>
        </w:numPr>
        <w:spacing w:after="0" w:line="240" w:lineRule="auto"/>
        <w:rPr>
          <w:rFonts w:ascii="Times New Roman" w:hAnsi="Times New Roman"/>
        </w:rPr>
      </w:pPr>
      <w:r>
        <w:rPr>
          <w:rFonts w:ascii="Times New Roman" w:hAnsi="Times New Roman"/>
        </w:rPr>
        <w:t>Provider Question:</w:t>
      </w:r>
      <w:r w:rsidR="000C2245">
        <w:rPr>
          <w:rFonts w:ascii="Times New Roman" w:hAnsi="Times New Roman"/>
        </w:rPr>
        <w:t xml:space="preserve"> We had a measure that was allowed to have a baseline of zero, we have not heard from HHSC for approval, what should we do?</w:t>
      </w:r>
    </w:p>
    <w:p w:rsidR="00A43C57" w:rsidRPr="00A43C57" w:rsidRDefault="00B168CC" w:rsidP="00A43C57">
      <w:pPr>
        <w:pStyle w:val="ListParagraph"/>
        <w:numPr>
          <w:ilvl w:val="1"/>
          <w:numId w:val="40"/>
        </w:numPr>
        <w:spacing w:after="0" w:line="240" w:lineRule="auto"/>
        <w:rPr>
          <w:rFonts w:ascii="Times New Roman" w:hAnsi="Times New Roman"/>
        </w:rPr>
      </w:pPr>
      <w:r>
        <w:rPr>
          <w:rFonts w:ascii="Times New Roman" w:hAnsi="Times New Roman"/>
        </w:rPr>
        <w:t>Anchor response</w:t>
      </w:r>
      <w:r>
        <w:rPr>
          <w:rFonts w:ascii="Times New Roman" w:hAnsi="Times New Roman"/>
        </w:rPr>
        <w:t xml:space="preserve">: </w:t>
      </w:r>
      <w:r w:rsidR="000C2245">
        <w:rPr>
          <w:rFonts w:ascii="Times New Roman" w:hAnsi="Times New Roman"/>
        </w:rPr>
        <w:t xml:space="preserve">If you have pending issues, or outstanding request to HHSC that you need answers to in order to report, please let us know and we </w:t>
      </w:r>
      <w:r w:rsidR="007D73EE">
        <w:rPr>
          <w:rFonts w:ascii="Times New Roman" w:hAnsi="Times New Roman"/>
        </w:rPr>
        <w:t>will compile a list and send</w:t>
      </w:r>
      <w:r w:rsidR="000C2245">
        <w:rPr>
          <w:rFonts w:ascii="Times New Roman" w:hAnsi="Times New Roman"/>
        </w:rPr>
        <w:t xml:space="preserve"> an email from the Anchor to HHSC and see if that gets you an answer. We can also ask the other anchors to see if anyone else has had a similar issue that they have received a response to. </w:t>
      </w:r>
    </w:p>
    <w:p w:rsidR="000C2245" w:rsidRDefault="000C2245" w:rsidP="000C2245">
      <w:pPr>
        <w:spacing w:after="0" w:line="240" w:lineRule="auto"/>
        <w:rPr>
          <w:rFonts w:ascii="Times New Roman" w:hAnsi="Times New Roman"/>
        </w:rPr>
      </w:pPr>
    </w:p>
    <w:p w:rsidR="00EF0D93" w:rsidRPr="002E50AF" w:rsidRDefault="00EF0D93" w:rsidP="00686459">
      <w:pPr>
        <w:spacing w:after="0" w:line="240" w:lineRule="auto"/>
        <w:rPr>
          <w:rFonts w:ascii="Times New Roman" w:hAnsi="Times New Roman"/>
          <w:b/>
        </w:rPr>
      </w:pPr>
      <w:bookmarkStart w:id="0" w:name="_GoBack"/>
      <w:bookmarkEnd w:id="0"/>
    </w:p>
    <w:p w:rsidR="00EF0D93" w:rsidRPr="002E50AF" w:rsidRDefault="00EF0D93" w:rsidP="00EF0D93">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Upcoming Events </w:t>
      </w:r>
    </w:p>
    <w:p w:rsidR="00EF0D93" w:rsidRDefault="00A43C57" w:rsidP="00EF0D93">
      <w:pPr>
        <w:numPr>
          <w:ilvl w:val="1"/>
          <w:numId w:val="38"/>
        </w:numPr>
        <w:spacing w:after="0"/>
        <w:ind w:left="810" w:hanging="270"/>
        <w:rPr>
          <w:rFonts w:ascii="Times New Roman" w:hAnsi="Times New Roman"/>
        </w:rPr>
      </w:pPr>
      <w:r>
        <w:rPr>
          <w:rFonts w:ascii="Times New Roman" w:hAnsi="Times New Roman"/>
          <w:b/>
        </w:rPr>
        <w:t>October 12</w:t>
      </w:r>
      <w:r w:rsidR="00A4141D">
        <w:rPr>
          <w:rFonts w:ascii="Times New Roman" w:hAnsi="Times New Roman"/>
          <w:b/>
        </w:rPr>
        <w:t xml:space="preserve"> - 29</w:t>
      </w:r>
      <w:r w:rsidR="00EF0D93" w:rsidRPr="00A4141D">
        <w:rPr>
          <w:rFonts w:ascii="Times New Roman" w:hAnsi="Times New Roman"/>
          <w:b/>
        </w:rPr>
        <w:t xml:space="preserve">: </w:t>
      </w:r>
      <w:r w:rsidR="00A4141D">
        <w:rPr>
          <w:rFonts w:ascii="Times New Roman" w:hAnsi="Times New Roman"/>
        </w:rPr>
        <w:t>Providers can schedule Technical Assistance Calls with Anchor Teams</w:t>
      </w:r>
    </w:p>
    <w:p w:rsidR="00A4141D" w:rsidRDefault="00A4141D" w:rsidP="00EF0D93">
      <w:pPr>
        <w:numPr>
          <w:ilvl w:val="1"/>
          <w:numId w:val="38"/>
        </w:numPr>
        <w:spacing w:after="0"/>
        <w:ind w:left="810" w:hanging="270"/>
        <w:rPr>
          <w:rFonts w:ascii="Times New Roman" w:hAnsi="Times New Roman"/>
        </w:rPr>
      </w:pPr>
      <w:r>
        <w:rPr>
          <w:rFonts w:ascii="Times New Roman" w:hAnsi="Times New Roman"/>
          <w:b/>
        </w:rPr>
        <w:t>October 23:</w:t>
      </w:r>
      <w:r>
        <w:rPr>
          <w:rFonts w:ascii="Times New Roman" w:hAnsi="Times New Roman"/>
        </w:rPr>
        <w:t xml:space="preserve"> Last Day for Category 3 or Category C Questions to HHSC</w:t>
      </w:r>
    </w:p>
    <w:p w:rsidR="00A4141D" w:rsidRDefault="00A4141D" w:rsidP="00EF0D93">
      <w:pPr>
        <w:numPr>
          <w:ilvl w:val="1"/>
          <w:numId w:val="38"/>
        </w:numPr>
        <w:spacing w:after="0"/>
        <w:ind w:left="810" w:hanging="270"/>
        <w:rPr>
          <w:rFonts w:ascii="Times New Roman" w:hAnsi="Times New Roman"/>
        </w:rPr>
      </w:pPr>
      <w:r>
        <w:rPr>
          <w:rFonts w:ascii="Times New Roman" w:hAnsi="Times New Roman"/>
          <w:b/>
        </w:rPr>
        <w:t>October 26:</w:t>
      </w:r>
      <w:r>
        <w:rPr>
          <w:rFonts w:ascii="Times New Roman" w:hAnsi="Times New Roman"/>
        </w:rPr>
        <w:t xml:space="preserve"> Last Day for General Reporting Questions to HHSC</w:t>
      </w:r>
    </w:p>
    <w:p w:rsidR="00A4141D" w:rsidRPr="00A4141D" w:rsidRDefault="00A4141D" w:rsidP="00EF0D93">
      <w:pPr>
        <w:numPr>
          <w:ilvl w:val="1"/>
          <w:numId w:val="38"/>
        </w:numPr>
        <w:spacing w:after="0"/>
        <w:ind w:left="810" w:hanging="270"/>
        <w:rPr>
          <w:rFonts w:ascii="Times New Roman" w:hAnsi="Times New Roman"/>
        </w:rPr>
      </w:pPr>
      <w:r>
        <w:rPr>
          <w:rFonts w:ascii="Times New Roman" w:hAnsi="Times New Roman"/>
          <w:b/>
        </w:rPr>
        <w:t>October 31:</w:t>
      </w:r>
      <w:r>
        <w:rPr>
          <w:rFonts w:ascii="Times New Roman" w:hAnsi="Times New Roman"/>
        </w:rPr>
        <w:t xml:space="preserve"> October DY7 and DY6 Carryforward Reporting due to HHSC</w:t>
      </w:r>
    </w:p>
    <w:p w:rsidR="00EF0D93" w:rsidRPr="00420155" w:rsidRDefault="00EF0D93" w:rsidP="00EF0D93">
      <w:pPr>
        <w:spacing w:after="0"/>
        <w:ind w:left="810"/>
        <w:rPr>
          <w:rFonts w:ascii="Times New Roman" w:hAnsi="Times New Roman"/>
          <w:sz w:val="10"/>
          <w:szCs w:val="10"/>
        </w:rPr>
      </w:pPr>
    </w:p>
    <w:p w:rsidR="00EF0D93" w:rsidRPr="002E50AF" w:rsidRDefault="00EF0D93" w:rsidP="00EF0D93">
      <w:pPr>
        <w:spacing w:after="0" w:line="240" w:lineRule="auto"/>
        <w:ind w:left="1080"/>
        <w:rPr>
          <w:rFonts w:ascii="Times New Roman" w:hAnsi="Times New Roman"/>
          <w:b/>
        </w:rPr>
      </w:pPr>
    </w:p>
    <w:p w:rsidR="00EF0D93" w:rsidRDefault="00EF0D93" w:rsidP="00EF0D93">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Next Steps &amp; Adjourn </w:t>
      </w:r>
    </w:p>
    <w:p w:rsidR="00A4141D" w:rsidRPr="00E774DB" w:rsidRDefault="00E774DB" w:rsidP="00A4141D">
      <w:pPr>
        <w:numPr>
          <w:ilvl w:val="1"/>
          <w:numId w:val="38"/>
        </w:numPr>
        <w:spacing w:after="0"/>
        <w:ind w:left="810" w:hanging="270"/>
        <w:rPr>
          <w:rFonts w:ascii="Times New Roman" w:hAnsi="Times New Roman"/>
          <w:b/>
        </w:rPr>
      </w:pPr>
      <w:r w:rsidRPr="00E774DB">
        <w:rPr>
          <w:rFonts w:ascii="Times New Roman" w:hAnsi="Times New Roman"/>
        </w:rPr>
        <w:t>RHP 8 and RHP</w:t>
      </w:r>
      <w:r>
        <w:rPr>
          <w:rFonts w:ascii="Times New Roman" w:hAnsi="Times New Roman"/>
        </w:rPr>
        <w:t xml:space="preserve"> 17 Bimonthly Learning Collaborative Call: </w:t>
      </w:r>
      <w:r w:rsidRPr="00E774DB">
        <w:rPr>
          <w:rFonts w:ascii="Times New Roman" w:hAnsi="Times New Roman"/>
          <w:b/>
        </w:rPr>
        <w:t>November 15, 2018</w:t>
      </w:r>
      <w:r>
        <w:rPr>
          <w:rFonts w:ascii="Times New Roman" w:hAnsi="Times New Roman"/>
          <w:b/>
        </w:rPr>
        <w:t xml:space="preserve"> at 10 a.m.</w:t>
      </w:r>
    </w:p>
    <w:p w:rsidR="00A4141D" w:rsidRPr="002E50AF" w:rsidRDefault="00A4141D" w:rsidP="00A4141D">
      <w:pPr>
        <w:spacing w:after="0" w:line="240" w:lineRule="auto"/>
        <w:ind w:left="540"/>
        <w:rPr>
          <w:rFonts w:ascii="Times New Roman" w:hAnsi="Times New Roman"/>
          <w:b/>
        </w:rPr>
      </w:pPr>
    </w:p>
    <w:p w:rsidR="00135E36" w:rsidRPr="00EF0D93" w:rsidRDefault="00135E36" w:rsidP="00EF0D93"/>
    <w:sectPr w:rsidR="00135E36" w:rsidRPr="00EF0D93" w:rsidSect="005F2DC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AC3" w:rsidRDefault="00203AC3" w:rsidP="0084001C">
      <w:pPr>
        <w:spacing w:after="0" w:line="240" w:lineRule="auto"/>
      </w:pPr>
      <w:r>
        <w:separator/>
      </w:r>
    </w:p>
  </w:endnote>
  <w:endnote w:type="continuationSeparator" w:id="0">
    <w:p w:rsidR="00203AC3" w:rsidRDefault="00203AC3"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AC3" w:rsidRDefault="00203AC3" w:rsidP="0084001C">
      <w:pPr>
        <w:spacing w:after="0" w:line="240" w:lineRule="auto"/>
      </w:pPr>
      <w:r>
        <w:separator/>
      </w:r>
    </w:p>
  </w:footnote>
  <w:footnote w:type="continuationSeparator" w:id="0">
    <w:p w:rsidR="00203AC3" w:rsidRDefault="00203AC3" w:rsidP="00840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25ED4"/>
    <w:multiLevelType w:val="hybridMultilevel"/>
    <w:tmpl w:val="5E3E0A76"/>
    <w:lvl w:ilvl="0" w:tplc="8C0E783A">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5F7CC1"/>
    <w:multiLevelType w:val="hybridMultilevel"/>
    <w:tmpl w:val="AED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27635"/>
    <w:multiLevelType w:val="hybridMultilevel"/>
    <w:tmpl w:val="A0FEE23E"/>
    <w:lvl w:ilvl="0" w:tplc="EB604F7A">
      <w:start w:val="1"/>
      <w:numFmt w:val="upperRoman"/>
      <w:lvlText w:val="%1."/>
      <w:lvlJc w:val="right"/>
      <w:pPr>
        <w:ind w:left="360" w:hanging="360"/>
      </w:pPr>
      <w:rPr>
        <w:b/>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F108B"/>
    <w:multiLevelType w:val="hybridMultilevel"/>
    <w:tmpl w:val="B78AAEEE"/>
    <w:lvl w:ilvl="0" w:tplc="04090001">
      <w:start w:val="1"/>
      <w:numFmt w:val="bullet"/>
      <w:lvlText w:val=""/>
      <w:lvlJc w:val="left"/>
      <w:pPr>
        <w:ind w:left="1260" w:hanging="720"/>
      </w:pPr>
      <w:rPr>
        <w:rFonts w:ascii="Symbol" w:hAnsi="Symbol" w:hint="default"/>
      </w:rPr>
    </w:lvl>
    <w:lvl w:ilvl="1" w:tplc="04090001">
      <w:start w:val="1"/>
      <w:numFmt w:val="bullet"/>
      <w:lvlText w:val=""/>
      <w:lvlJc w:val="left"/>
      <w:pPr>
        <w:ind w:left="1980" w:hanging="360"/>
      </w:pPr>
      <w:rPr>
        <w:rFonts w:ascii="Symbol" w:hAnsi="Symbol" w:hint="default"/>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58E47470">
      <w:numFmt w:val="bullet"/>
      <w:lvlText w:val=""/>
      <w:lvlJc w:val="left"/>
      <w:pPr>
        <w:ind w:left="4140" w:hanging="360"/>
      </w:pPr>
      <w:rPr>
        <w:rFonts w:ascii="Symbol" w:eastAsiaTheme="minorHAnsi" w:hAnsi="Symbol" w:cs="Times New Roman" w:hint="default"/>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1621B08"/>
    <w:multiLevelType w:val="hybridMultilevel"/>
    <w:tmpl w:val="77E03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EC45BE"/>
    <w:multiLevelType w:val="hybridMultilevel"/>
    <w:tmpl w:val="BAD6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436046"/>
    <w:multiLevelType w:val="hybridMultilevel"/>
    <w:tmpl w:val="4FC8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91905"/>
    <w:multiLevelType w:val="hybridMultilevel"/>
    <w:tmpl w:val="125A5E12"/>
    <w:lvl w:ilvl="0" w:tplc="2C46E3D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EF1EFC"/>
    <w:multiLevelType w:val="hybridMultilevel"/>
    <w:tmpl w:val="A0F8CB3E"/>
    <w:lvl w:ilvl="0" w:tplc="C3CAC3E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1015F"/>
    <w:multiLevelType w:val="hybridMultilevel"/>
    <w:tmpl w:val="8D9A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F3509"/>
    <w:multiLevelType w:val="hybridMultilevel"/>
    <w:tmpl w:val="35B4A860"/>
    <w:lvl w:ilvl="0" w:tplc="05341A00">
      <w:start w:val="1"/>
      <w:numFmt w:val="upperRoman"/>
      <w:lvlText w:val="%1."/>
      <w:lvlJc w:val="right"/>
      <w:pPr>
        <w:ind w:left="720" w:hanging="360"/>
      </w:pPr>
      <w:rPr>
        <w:b/>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37F48"/>
    <w:multiLevelType w:val="hybridMultilevel"/>
    <w:tmpl w:val="73E6A2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6272619"/>
    <w:multiLevelType w:val="hybridMultilevel"/>
    <w:tmpl w:val="EE98DA00"/>
    <w:lvl w:ilvl="0" w:tplc="611AB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AB1F91"/>
    <w:multiLevelType w:val="hybridMultilevel"/>
    <w:tmpl w:val="5500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AF236D"/>
    <w:multiLevelType w:val="hybridMultilevel"/>
    <w:tmpl w:val="69DC9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27B24"/>
    <w:multiLevelType w:val="hybridMultilevel"/>
    <w:tmpl w:val="1D0C9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91342"/>
    <w:multiLevelType w:val="hybridMultilevel"/>
    <w:tmpl w:val="C1CEB2C6"/>
    <w:lvl w:ilvl="0" w:tplc="00B80A1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30E21"/>
    <w:multiLevelType w:val="hybridMultilevel"/>
    <w:tmpl w:val="0AA48880"/>
    <w:lvl w:ilvl="0" w:tplc="D47640BE">
      <w:start w:val="1"/>
      <w:numFmt w:val="upperRoman"/>
      <w:lvlText w:val="%1."/>
      <w:lvlJc w:val="left"/>
      <w:pPr>
        <w:ind w:left="720" w:hanging="720"/>
      </w:pPr>
      <w:rPr>
        <w:rFonts w:hint="default"/>
      </w:rPr>
    </w:lvl>
    <w:lvl w:ilvl="1" w:tplc="110C4C56">
      <w:start w:val="1"/>
      <w:numFmt w:val="lowerLetter"/>
      <w:lvlText w:val="%2."/>
      <w:lvlJc w:val="left"/>
      <w:pPr>
        <w:ind w:left="1440" w:hanging="360"/>
      </w:pPr>
      <w:rPr>
        <w:b w:val="0"/>
        <w:color w:val="auto"/>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58E47470">
      <w:numFmt w:val="bullet"/>
      <w:lvlText w:val=""/>
      <w:lvlJc w:val="left"/>
      <w:pPr>
        <w:ind w:left="3600" w:hanging="360"/>
      </w:pPr>
      <w:rPr>
        <w:rFonts w:ascii="Symbol" w:eastAsiaTheme="minorHAnsi" w:hAnsi="Symbol" w:cs="Times New Roman"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0231C95"/>
    <w:multiLevelType w:val="hybridMultilevel"/>
    <w:tmpl w:val="6B6A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533F9E"/>
    <w:multiLevelType w:val="hybridMultilevel"/>
    <w:tmpl w:val="8FAE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70FE4"/>
    <w:multiLevelType w:val="hybridMultilevel"/>
    <w:tmpl w:val="8BD049B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A4B4D"/>
    <w:multiLevelType w:val="hybridMultilevel"/>
    <w:tmpl w:val="214CE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1F22E4"/>
    <w:multiLevelType w:val="hybridMultilevel"/>
    <w:tmpl w:val="94D2A0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99B45EB"/>
    <w:multiLevelType w:val="hybridMultilevel"/>
    <w:tmpl w:val="F8DE29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B3837FB"/>
    <w:multiLevelType w:val="hybridMultilevel"/>
    <w:tmpl w:val="AEA0A3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E4E0FA3"/>
    <w:multiLevelType w:val="hybridMultilevel"/>
    <w:tmpl w:val="2F28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4D3C90"/>
    <w:multiLevelType w:val="hybridMultilevel"/>
    <w:tmpl w:val="82347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335710"/>
    <w:multiLevelType w:val="hybridMultilevel"/>
    <w:tmpl w:val="BE9E6C66"/>
    <w:lvl w:ilvl="0" w:tplc="C5AAB1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C1698C"/>
    <w:multiLevelType w:val="hybridMultilevel"/>
    <w:tmpl w:val="BDA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EC5B04"/>
    <w:multiLevelType w:val="hybridMultilevel"/>
    <w:tmpl w:val="C4B49E72"/>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2E0C66"/>
    <w:multiLevelType w:val="hybridMultilevel"/>
    <w:tmpl w:val="AD9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F4550"/>
    <w:multiLevelType w:val="hybridMultilevel"/>
    <w:tmpl w:val="B8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9411D"/>
    <w:multiLevelType w:val="hybridMultilevel"/>
    <w:tmpl w:val="5D44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11"/>
  </w:num>
  <w:num w:numId="4">
    <w:abstractNumId w:val="13"/>
  </w:num>
  <w:num w:numId="5">
    <w:abstractNumId w:val="15"/>
  </w:num>
  <w:num w:numId="6">
    <w:abstractNumId w:val="2"/>
  </w:num>
  <w:num w:numId="7">
    <w:abstractNumId w:val="25"/>
  </w:num>
  <w:num w:numId="8">
    <w:abstractNumId w:val="0"/>
  </w:num>
  <w:num w:numId="9">
    <w:abstractNumId w:val="12"/>
  </w:num>
  <w:num w:numId="10">
    <w:abstractNumId w:val="4"/>
  </w:num>
  <w:num w:numId="11">
    <w:abstractNumId w:val="5"/>
  </w:num>
  <w:num w:numId="12">
    <w:abstractNumId w:val="24"/>
  </w:num>
  <w:num w:numId="13">
    <w:abstractNumId w:val="30"/>
  </w:num>
  <w:num w:numId="14">
    <w:abstractNumId w:val="20"/>
  </w:num>
  <w:num w:numId="15">
    <w:abstractNumId w:val="42"/>
  </w:num>
  <w:num w:numId="16">
    <w:abstractNumId w:val="9"/>
  </w:num>
  <w:num w:numId="17">
    <w:abstractNumId w:val="41"/>
  </w:num>
  <w:num w:numId="18">
    <w:abstractNumId w:val="38"/>
  </w:num>
  <w:num w:numId="19">
    <w:abstractNumId w:val="29"/>
  </w:num>
  <w:num w:numId="20">
    <w:abstractNumId w:val="39"/>
  </w:num>
  <w:num w:numId="21">
    <w:abstractNumId w:val="1"/>
  </w:num>
  <w:num w:numId="22">
    <w:abstractNumId w:val="28"/>
  </w:num>
  <w:num w:numId="23">
    <w:abstractNumId w:val="35"/>
  </w:num>
  <w:num w:numId="24">
    <w:abstractNumId w:val="16"/>
  </w:num>
  <w:num w:numId="25">
    <w:abstractNumId w:val="40"/>
  </w:num>
  <w:num w:numId="26">
    <w:abstractNumId w:val="14"/>
  </w:num>
  <w:num w:numId="27">
    <w:abstractNumId w:val="31"/>
  </w:num>
  <w:num w:numId="28">
    <w:abstractNumId w:val="23"/>
  </w:num>
  <w:num w:numId="29">
    <w:abstractNumId w:val="21"/>
  </w:num>
  <w:num w:numId="30">
    <w:abstractNumId w:val="10"/>
  </w:num>
  <w:num w:numId="31">
    <w:abstractNumId w:val="36"/>
  </w:num>
  <w:num w:numId="32">
    <w:abstractNumId w:val="17"/>
  </w:num>
  <w:num w:numId="33">
    <w:abstractNumId w:val="3"/>
  </w:num>
  <w:num w:numId="34">
    <w:abstractNumId w:val="26"/>
  </w:num>
  <w:num w:numId="35">
    <w:abstractNumId w:val="8"/>
  </w:num>
  <w:num w:numId="36">
    <w:abstractNumId w:val="19"/>
  </w:num>
  <w:num w:numId="37">
    <w:abstractNumId w:val="37"/>
  </w:num>
  <w:num w:numId="38">
    <w:abstractNumId w:val="27"/>
  </w:num>
  <w:num w:numId="39">
    <w:abstractNumId w:val="7"/>
  </w:num>
  <w:num w:numId="40">
    <w:abstractNumId w:val="33"/>
  </w:num>
  <w:num w:numId="41">
    <w:abstractNumId w:val="18"/>
  </w:num>
  <w:num w:numId="42">
    <w:abstractNumId w:val="32"/>
  </w:num>
  <w:num w:numId="4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06F4A"/>
    <w:rsid w:val="0001129D"/>
    <w:rsid w:val="000144C5"/>
    <w:rsid w:val="00022B7A"/>
    <w:rsid w:val="0004346D"/>
    <w:rsid w:val="00043D03"/>
    <w:rsid w:val="0005178D"/>
    <w:rsid w:val="00054765"/>
    <w:rsid w:val="0005653F"/>
    <w:rsid w:val="0007048A"/>
    <w:rsid w:val="0007763A"/>
    <w:rsid w:val="00077DEB"/>
    <w:rsid w:val="000A225C"/>
    <w:rsid w:val="000A2C56"/>
    <w:rsid w:val="000A625D"/>
    <w:rsid w:val="000B0AC7"/>
    <w:rsid w:val="000C2245"/>
    <w:rsid w:val="000C3F5E"/>
    <w:rsid w:val="000C3FB0"/>
    <w:rsid w:val="000E466A"/>
    <w:rsid w:val="001120CE"/>
    <w:rsid w:val="001133E7"/>
    <w:rsid w:val="00116E5D"/>
    <w:rsid w:val="00135E36"/>
    <w:rsid w:val="0014103D"/>
    <w:rsid w:val="00144EE0"/>
    <w:rsid w:val="00150A7B"/>
    <w:rsid w:val="00163432"/>
    <w:rsid w:val="00164A45"/>
    <w:rsid w:val="001727AD"/>
    <w:rsid w:val="001810FE"/>
    <w:rsid w:val="001811E4"/>
    <w:rsid w:val="00194E6E"/>
    <w:rsid w:val="001A2351"/>
    <w:rsid w:val="001B40B0"/>
    <w:rsid w:val="001B72B5"/>
    <w:rsid w:val="001B7F16"/>
    <w:rsid w:val="001C1B01"/>
    <w:rsid w:val="001C1F62"/>
    <w:rsid w:val="001D3524"/>
    <w:rsid w:val="001D7C71"/>
    <w:rsid w:val="001F40FA"/>
    <w:rsid w:val="001F7011"/>
    <w:rsid w:val="00203AC3"/>
    <w:rsid w:val="002050B1"/>
    <w:rsid w:val="00212EB1"/>
    <w:rsid w:val="00235803"/>
    <w:rsid w:val="00243D18"/>
    <w:rsid w:val="00246DE8"/>
    <w:rsid w:val="00250E6B"/>
    <w:rsid w:val="002541F2"/>
    <w:rsid w:val="00256800"/>
    <w:rsid w:val="0027560C"/>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2225E"/>
    <w:rsid w:val="00330131"/>
    <w:rsid w:val="00346EAF"/>
    <w:rsid w:val="00347AAA"/>
    <w:rsid w:val="00351238"/>
    <w:rsid w:val="003564F5"/>
    <w:rsid w:val="00364305"/>
    <w:rsid w:val="003678C6"/>
    <w:rsid w:val="003776E0"/>
    <w:rsid w:val="003821DF"/>
    <w:rsid w:val="003822DB"/>
    <w:rsid w:val="00382BE8"/>
    <w:rsid w:val="003841A4"/>
    <w:rsid w:val="00396243"/>
    <w:rsid w:val="003A25E1"/>
    <w:rsid w:val="003A27BF"/>
    <w:rsid w:val="003A2BEA"/>
    <w:rsid w:val="003B3A17"/>
    <w:rsid w:val="003B48CB"/>
    <w:rsid w:val="003B5458"/>
    <w:rsid w:val="003C07EF"/>
    <w:rsid w:val="003D1FF8"/>
    <w:rsid w:val="003D39E2"/>
    <w:rsid w:val="003E341C"/>
    <w:rsid w:val="003E5444"/>
    <w:rsid w:val="003E6F94"/>
    <w:rsid w:val="003F1542"/>
    <w:rsid w:val="003F2A6A"/>
    <w:rsid w:val="003F45BE"/>
    <w:rsid w:val="003F49D8"/>
    <w:rsid w:val="0040609C"/>
    <w:rsid w:val="00410474"/>
    <w:rsid w:val="004174BA"/>
    <w:rsid w:val="00434EFA"/>
    <w:rsid w:val="0043587B"/>
    <w:rsid w:val="00436E81"/>
    <w:rsid w:val="00446508"/>
    <w:rsid w:val="004543CD"/>
    <w:rsid w:val="00454986"/>
    <w:rsid w:val="00456F84"/>
    <w:rsid w:val="00467803"/>
    <w:rsid w:val="00476D3F"/>
    <w:rsid w:val="00483FC9"/>
    <w:rsid w:val="00486C09"/>
    <w:rsid w:val="0049724D"/>
    <w:rsid w:val="004B3B3B"/>
    <w:rsid w:val="004C5AB1"/>
    <w:rsid w:val="004C5E29"/>
    <w:rsid w:val="004D03AD"/>
    <w:rsid w:val="004D66BC"/>
    <w:rsid w:val="004D769E"/>
    <w:rsid w:val="004E2349"/>
    <w:rsid w:val="004F3AA1"/>
    <w:rsid w:val="004F4A2B"/>
    <w:rsid w:val="004F6102"/>
    <w:rsid w:val="00504009"/>
    <w:rsid w:val="0051377B"/>
    <w:rsid w:val="00531959"/>
    <w:rsid w:val="00537253"/>
    <w:rsid w:val="0054160F"/>
    <w:rsid w:val="005533CB"/>
    <w:rsid w:val="00561828"/>
    <w:rsid w:val="00566FD1"/>
    <w:rsid w:val="005713B9"/>
    <w:rsid w:val="00584CC8"/>
    <w:rsid w:val="00590028"/>
    <w:rsid w:val="00594680"/>
    <w:rsid w:val="00594D4B"/>
    <w:rsid w:val="00595325"/>
    <w:rsid w:val="005A14DD"/>
    <w:rsid w:val="005A6A62"/>
    <w:rsid w:val="005B3CB3"/>
    <w:rsid w:val="005C1204"/>
    <w:rsid w:val="005C3817"/>
    <w:rsid w:val="005C541E"/>
    <w:rsid w:val="005C5434"/>
    <w:rsid w:val="005C5767"/>
    <w:rsid w:val="005D2035"/>
    <w:rsid w:val="005D7DE6"/>
    <w:rsid w:val="005E1312"/>
    <w:rsid w:val="005E2DC1"/>
    <w:rsid w:val="005E56A7"/>
    <w:rsid w:val="005E75E2"/>
    <w:rsid w:val="005F0962"/>
    <w:rsid w:val="005F2DC0"/>
    <w:rsid w:val="005F2EE7"/>
    <w:rsid w:val="005F5241"/>
    <w:rsid w:val="00602775"/>
    <w:rsid w:val="00611D79"/>
    <w:rsid w:val="0061573C"/>
    <w:rsid w:val="00632E0D"/>
    <w:rsid w:val="006375F9"/>
    <w:rsid w:val="00645486"/>
    <w:rsid w:val="006543E7"/>
    <w:rsid w:val="00663338"/>
    <w:rsid w:val="006645FB"/>
    <w:rsid w:val="00670096"/>
    <w:rsid w:val="00672A29"/>
    <w:rsid w:val="00676984"/>
    <w:rsid w:val="00676AEB"/>
    <w:rsid w:val="00677A71"/>
    <w:rsid w:val="006824AE"/>
    <w:rsid w:val="00686459"/>
    <w:rsid w:val="00695A6C"/>
    <w:rsid w:val="00696257"/>
    <w:rsid w:val="00697235"/>
    <w:rsid w:val="006A1051"/>
    <w:rsid w:val="006A50BF"/>
    <w:rsid w:val="006B2BD0"/>
    <w:rsid w:val="006B5C0A"/>
    <w:rsid w:val="006C4EEE"/>
    <w:rsid w:val="006C5F45"/>
    <w:rsid w:val="006D61E1"/>
    <w:rsid w:val="006E1C71"/>
    <w:rsid w:val="006F3A99"/>
    <w:rsid w:val="006F4C17"/>
    <w:rsid w:val="006F60C5"/>
    <w:rsid w:val="007059D7"/>
    <w:rsid w:val="007078EF"/>
    <w:rsid w:val="00731FB2"/>
    <w:rsid w:val="007479CF"/>
    <w:rsid w:val="00751456"/>
    <w:rsid w:val="007538BB"/>
    <w:rsid w:val="00763987"/>
    <w:rsid w:val="007639A5"/>
    <w:rsid w:val="00771023"/>
    <w:rsid w:val="00771CB5"/>
    <w:rsid w:val="00775BB3"/>
    <w:rsid w:val="00782014"/>
    <w:rsid w:val="00782104"/>
    <w:rsid w:val="007829A5"/>
    <w:rsid w:val="00790674"/>
    <w:rsid w:val="00797C5A"/>
    <w:rsid w:val="007A0400"/>
    <w:rsid w:val="007A5426"/>
    <w:rsid w:val="007B77DB"/>
    <w:rsid w:val="007C180A"/>
    <w:rsid w:val="007C308E"/>
    <w:rsid w:val="007D4307"/>
    <w:rsid w:val="007D73EE"/>
    <w:rsid w:val="007E2360"/>
    <w:rsid w:val="007E6FFE"/>
    <w:rsid w:val="007F0780"/>
    <w:rsid w:val="007F1CB7"/>
    <w:rsid w:val="007F350C"/>
    <w:rsid w:val="007F4E64"/>
    <w:rsid w:val="008000BE"/>
    <w:rsid w:val="00807451"/>
    <w:rsid w:val="00810B92"/>
    <w:rsid w:val="00824470"/>
    <w:rsid w:val="00824EFB"/>
    <w:rsid w:val="00825254"/>
    <w:rsid w:val="008256A4"/>
    <w:rsid w:val="008269BD"/>
    <w:rsid w:val="0084001C"/>
    <w:rsid w:val="008478E2"/>
    <w:rsid w:val="008513D5"/>
    <w:rsid w:val="00852725"/>
    <w:rsid w:val="00857B64"/>
    <w:rsid w:val="008762A1"/>
    <w:rsid w:val="00881A4B"/>
    <w:rsid w:val="00896BBA"/>
    <w:rsid w:val="008A1AB9"/>
    <w:rsid w:val="008A5AA2"/>
    <w:rsid w:val="008A7962"/>
    <w:rsid w:val="008B598A"/>
    <w:rsid w:val="008B7889"/>
    <w:rsid w:val="008C4267"/>
    <w:rsid w:val="008C46CC"/>
    <w:rsid w:val="008D6627"/>
    <w:rsid w:val="008E288A"/>
    <w:rsid w:val="008E3475"/>
    <w:rsid w:val="008E578E"/>
    <w:rsid w:val="008F0426"/>
    <w:rsid w:val="008F08C4"/>
    <w:rsid w:val="008F32EE"/>
    <w:rsid w:val="008F7DA9"/>
    <w:rsid w:val="00903D7A"/>
    <w:rsid w:val="00904029"/>
    <w:rsid w:val="00905EA6"/>
    <w:rsid w:val="00910D54"/>
    <w:rsid w:val="00927429"/>
    <w:rsid w:val="009301B7"/>
    <w:rsid w:val="00930E94"/>
    <w:rsid w:val="00935540"/>
    <w:rsid w:val="00944F7F"/>
    <w:rsid w:val="00951D58"/>
    <w:rsid w:val="0096220D"/>
    <w:rsid w:val="009624A0"/>
    <w:rsid w:val="00962732"/>
    <w:rsid w:val="009627E4"/>
    <w:rsid w:val="00966914"/>
    <w:rsid w:val="009703F0"/>
    <w:rsid w:val="0097177A"/>
    <w:rsid w:val="00972BCA"/>
    <w:rsid w:val="009762F8"/>
    <w:rsid w:val="0099402B"/>
    <w:rsid w:val="009948BC"/>
    <w:rsid w:val="00994928"/>
    <w:rsid w:val="009C2A57"/>
    <w:rsid w:val="009D4AAD"/>
    <w:rsid w:val="009E268E"/>
    <w:rsid w:val="009E28EA"/>
    <w:rsid w:val="009F039E"/>
    <w:rsid w:val="009F18C7"/>
    <w:rsid w:val="009F3111"/>
    <w:rsid w:val="009F470C"/>
    <w:rsid w:val="009F52C7"/>
    <w:rsid w:val="00A154EF"/>
    <w:rsid w:val="00A27518"/>
    <w:rsid w:val="00A326C5"/>
    <w:rsid w:val="00A4141D"/>
    <w:rsid w:val="00A43C57"/>
    <w:rsid w:val="00A52928"/>
    <w:rsid w:val="00A60753"/>
    <w:rsid w:val="00A6140B"/>
    <w:rsid w:val="00A623DD"/>
    <w:rsid w:val="00A76C99"/>
    <w:rsid w:val="00A83664"/>
    <w:rsid w:val="00A83B94"/>
    <w:rsid w:val="00A8629F"/>
    <w:rsid w:val="00AA233D"/>
    <w:rsid w:val="00AA3B17"/>
    <w:rsid w:val="00AA446F"/>
    <w:rsid w:val="00AA7392"/>
    <w:rsid w:val="00AB1D14"/>
    <w:rsid w:val="00AB26A4"/>
    <w:rsid w:val="00AB5F95"/>
    <w:rsid w:val="00AC1744"/>
    <w:rsid w:val="00AC1989"/>
    <w:rsid w:val="00AC1DA1"/>
    <w:rsid w:val="00AC6757"/>
    <w:rsid w:val="00AD17C4"/>
    <w:rsid w:val="00AE5FF7"/>
    <w:rsid w:val="00AF31F6"/>
    <w:rsid w:val="00AF6A20"/>
    <w:rsid w:val="00AF7683"/>
    <w:rsid w:val="00B055C9"/>
    <w:rsid w:val="00B112D5"/>
    <w:rsid w:val="00B168CC"/>
    <w:rsid w:val="00B2067B"/>
    <w:rsid w:val="00B22E28"/>
    <w:rsid w:val="00B2496B"/>
    <w:rsid w:val="00B315F6"/>
    <w:rsid w:val="00B43D1D"/>
    <w:rsid w:val="00B450C5"/>
    <w:rsid w:val="00B51155"/>
    <w:rsid w:val="00B545C2"/>
    <w:rsid w:val="00B60176"/>
    <w:rsid w:val="00B626B7"/>
    <w:rsid w:val="00B71645"/>
    <w:rsid w:val="00B71B53"/>
    <w:rsid w:val="00B748B2"/>
    <w:rsid w:val="00B90EF7"/>
    <w:rsid w:val="00B958DC"/>
    <w:rsid w:val="00BA10DD"/>
    <w:rsid w:val="00BA269A"/>
    <w:rsid w:val="00BC7653"/>
    <w:rsid w:val="00BD1527"/>
    <w:rsid w:val="00BD6E84"/>
    <w:rsid w:val="00BE3D77"/>
    <w:rsid w:val="00BF29C4"/>
    <w:rsid w:val="00BF48B3"/>
    <w:rsid w:val="00BF6E21"/>
    <w:rsid w:val="00C075FB"/>
    <w:rsid w:val="00C12515"/>
    <w:rsid w:val="00C164EE"/>
    <w:rsid w:val="00C21D65"/>
    <w:rsid w:val="00C24699"/>
    <w:rsid w:val="00C25B5D"/>
    <w:rsid w:val="00C33BC7"/>
    <w:rsid w:val="00C37856"/>
    <w:rsid w:val="00C41566"/>
    <w:rsid w:val="00C51E78"/>
    <w:rsid w:val="00C52459"/>
    <w:rsid w:val="00C57D85"/>
    <w:rsid w:val="00C706E3"/>
    <w:rsid w:val="00C73643"/>
    <w:rsid w:val="00C76188"/>
    <w:rsid w:val="00C857AA"/>
    <w:rsid w:val="00C86FD8"/>
    <w:rsid w:val="00CA5A1C"/>
    <w:rsid w:val="00CB07D3"/>
    <w:rsid w:val="00CB5A93"/>
    <w:rsid w:val="00CD0056"/>
    <w:rsid w:val="00CD0929"/>
    <w:rsid w:val="00CD3F25"/>
    <w:rsid w:val="00CD577F"/>
    <w:rsid w:val="00CE29F3"/>
    <w:rsid w:val="00CE2B7C"/>
    <w:rsid w:val="00CF69B7"/>
    <w:rsid w:val="00D015F3"/>
    <w:rsid w:val="00D072DC"/>
    <w:rsid w:val="00D12E37"/>
    <w:rsid w:val="00D243AE"/>
    <w:rsid w:val="00D36769"/>
    <w:rsid w:val="00D41360"/>
    <w:rsid w:val="00D451B6"/>
    <w:rsid w:val="00D645AF"/>
    <w:rsid w:val="00D66F43"/>
    <w:rsid w:val="00D70AC5"/>
    <w:rsid w:val="00D75C66"/>
    <w:rsid w:val="00D82041"/>
    <w:rsid w:val="00D95CFA"/>
    <w:rsid w:val="00DA20A5"/>
    <w:rsid w:val="00DA318F"/>
    <w:rsid w:val="00DA497C"/>
    <w:rsid w:val="00DA5F65"/>
    <w:rsid w:val="00DA6589"/>
    <w:rsid w:val="00DB17D1"/>
    <w:rsid w:val="00DE7103"/>
    <w:rsid w:val="00E07F76"/>
    <w:rsid w:val="00E23358"/>
    <w:rsid w:val="00E25FD1"/>
    <w:rsid w:val="00E31828"/>
    <w:rsid w:val="00E413AA"/>
    <w:rsid w:val="00E511EF"/>
    <w:rsid w:val="00E52A59"/>
    <w:rsid w:val="00E52CB4"/>
    <w:rsid w:val="00E610B4"/>
    <w:rsid w:val="00E6321F"/>
    <w:rsid w:val="00E646A7"/>
    <w:rsid w:val="00E7505C"/>
    <w:rsid w:val="00E774DB"/>
    <w:rsid w:val="00E83E67"/>
    <w:rsid w:val="00E90B62"/>
    <w:rsid w:val="00EA1A5E"/>
    <w:rsid w:val="00EA3D92"/>
    <w:rsid w:val="00EB0020"/>
    <w:rsid w:val="00EB56CF"/>
    <w:rsid w:val="00EC26DD"/>
    <w:rsid w:val="00EC3B0B"/>
    <w:rsid w:val="00EF0D93"/>
    <w:rsid w:val="00EF15CD"/>
    <w:rsid w:val="00EF68FB"/>
    <w:rsid w:val="00F0184E"/>
    <w:rsid w:val="00F054E7"/>
    <w:rsid w:val="00F11974"/>
    <w:rsid w:val="00F13086"/>
    <w:rsid w:val="00F339F3"/>
    <w:rsid w:val="00F34551"/>
    <w:rsid w:val="00F34CBE"/>
    <w:rsid w:val="00F36D2D"/>
    <w:rsid w:val="00F3759B"/>
    <w:rsid w:val="00F42B88"/>
    <w:rsid w:val="00F513ED"/>
    <w:rsid w:val="00F51BC8"/>
    <w:rsid w:val="00F56171"/>
    <w:rsid w:val="00F86FE3"/>
    <w:rsid w:val="00F875D9"/>
    <w:rsid w:val="00F90E0E"/>
    <w:rsid w:val="00F93F08"/>
    <w:rsid w:val="00F94FB0"/>
    <w:rsid w:val="00FA1DB8"/>
    <w:rsid w:val="00FA71C6"/>
    <w:rsid w:val="00FB26BD"/>
    <w:rsid w:val="00FB6660"/>
    <w:rsid w:val="00FC1AB4"/>
    <w:rsid w:val="00FE2AC5"/>
    <w:rsid w:val="00FF2BA0"/>
    <w:rsid w:val="00FF3921"/>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616466"/>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link w:val="NoSpacingChar"/>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uiPriority w:val="1"/>
    <w:rsid w:val="000704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156">
      <w:bodyDiv w:val="1"/>
      <w:marLeft w:val="0"/>
      <w:marRight w:val="0"/>
      <w:marTop w:val="0"/>
      <w:marBottom w:val="0"/>
      <w:divBdr>
        <w:top w:val="none" w:sz="0" w:space="0" w:color="auto"/>
        <w:left w:val="none" w:sz="0" w:space="0" w:color="auto"/>
        <w:bottom w:val="none" w:sz="0" w:space="0" w:color="auto"/>
        <w:right w:val="none" w:sz="0" w:space="0" w:color="auto"/>
      </w:divBdr>
    </w:div>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378937234">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67570476">
      <w:bodyDiv w:val="1"/>
      <w:marLeft w:val="0"/>
      <w:marRight w:val="0"/>
      <w:marTop w:val="0"/>
      <w:marBottom w:val="0"/>
      <w:divBdr>
        <w:top w:val="none" w:sz="0" w:space="0" w:color="auto"/>
        <w:left w:val="none" w:sz="0" w:space="0" w:color="auto"/>
        <w:bottom w:val="none" w:sz="0" w:space="0" w:color="auto"/>
        <w:right w:val="none" w:sz="0" w:space="0" w:color="auto"/>
      </w:divBdr>
    </w:div>
    <w:div w:id="576671647">
      <w:bodyDiv w:val="1"/>
      <w:marLeft w:val="0"/>
      <w:marRight w:val="0"/>
      <w:marTop w:val="0"/>
      <w:marBottom w:val="0"/>
      <w:divBdr>
        <w:top w:val="none" w:sz="0" w:space="0" w:color="auto"/>
        <w:left w:val="none" w:sz="0" w:space="0" w:color="auto"/>
        <w:bottom w:val="none" w:sz="0" w:space="0" w:color="auto"/>
        <w:right w:val="none" w:sz="0" w:space="0" w:color="auto"/>
      </w:divBdr>
    </w:div>
    <w:div w:id="587663403">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629826504">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00985360">
      <w:bodyDiv w:val="1"/>
      <w:marLeft w:val="0"/>
      <w:marRight w:val="0"/>
      <w:marTop w:val="0"/>
      <w:marBottom w:val="0"/>
      <w:divBdr>
        <w:top w:val="none" w:sz="0" w:space="0" w:color="auto"/>
        <w:left w:val="none" w:sz="0" w:space="0" w:color="auto"/>
        <w:bottom w:val="none" w:sz="0" w:space="0" w:color="auto"/>
        <w:right w:val="none" w:sz="0" w:space="0" w:color="auto"/>
      </w:divBdr>
    </w:div>
    <w:div w:id="1607957142">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738745660">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88F1-F4C8-4ACF-9B3C-B5EB1498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916</Words>
  <Characters>4813</Characters>
  <Application>Microsoft Office Word</Application>
  <DocSecurity>0</DocSecurity>
  <Lines>171</Lines>
  <Paragraphs>159</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Jiles, Shawna R.</cp:lastModifiedBy>
  <cp:revision>13</cp:revision>
  <cp:lastPrinted>2015-12-04T16:51:00Z</cp:lastPrinted>
  <dcterms:created xsi:type="dcterms:W3CDTF">2018-10-11T13:34:00Z</dcterms:created>
  <dcterms:modified xsi:type="dcterms:W3CDTF">2018-10-11T18:54:00Z</dcterms:modified>
</cp:coreProperties>
</file>